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C28" w:rsidRDefault="004F3DF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Оценка</w:t>
      </w:r>
      <w:r w:rsidR="008224D2" w:rsidRPr="00C568BB">
        <w:rPr>
          <w:b/>
          <w:sz w:val="32"/>
          <w:szCs w:val="32"/>
          <w:lang w:val="ru-RU"/>
        </w:rPr>
        <w:t xml:space="preserve"> </w:t>
      </w:r>
      <w:r w:rsidR="008224D2">
        <w:rPr>
          <w:b/>
          <w:sz w:val="32"/>
          <w:szCs w:val="32"/>
          <w:lang w:val="ru-RU"/>
        </w:rPr>
        <w:t>репутационных</w:t>
      </w:r>
      <w:r>
        <w:rPr>
          <w:b/>
          <w:sz w:val="32"/>
          <w:szCs w:val="32"/>
        </w:rPr>
        <w:t xml:space="preserve"> рисков при реализации </w:t>
      </w:r>
    </w:p>
    <w:p w:rsidR="00A40C28" w:rsidRDefault="006E22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аппаратно-программных комплексов</w:t>
      </w:r>
    </w:p>
    <w:p w:rsidR="00A40C28" w:rsidRDefault="004F3DFC">
      <w:pPr>
        <w:jc w:val="center"/>
        <w:rPr>
          <w:b/>
        </w:rPr>
      </w:pPr>
      <w:r>
        <w:rPr>
          <w:b/>
        </w:rPr>
        <w:t>Аннотация</w:t>
      </w:r>
    </w:p>
    <w:p w:rsidR="0009344D" w:rsidRPr="00E73509" w:rsidRDefault="004F3DFC" w:rsidP="0009344D">
      <w:pPr>
        <w:rPr>
          <w:b/>
          <w:i/>
          <w:lang w:val="ru-RU"/>
        </w:rPr>
      </w:pPr>
      <w:r w:rsidRPr="00E73509">
        <w:rPr>
          <w:i/>
        </w:rPr>
        <w:t xml:space="preserve">В работе </w:t>
      </w:r>
      <w:r w:rsidR="00096B23" w:rsidRPr="00E73509">
        <w:rPr>
          <w:i/>
          <w:lang w:val="ru-RU"/>
        </w:rPr>
        <w:t>рассматривается</w:t>
      </w:r>
      <w:r w:rsidR="006E227F">
        <w:rPr>
          <w:i/>
        </w:rPr>
        <w:t xml:space="preserve"> решение задачи анализ</w:t>
      </w:r>
      <w:r w:rsidR="006E227F">
        <w:rPr>
          <w:i/>
          <w:lang w:val="ru-RU"/>
        </w:rPr>
        <w:t>а</w:t>
      </w:r>
      <w:r w:rsidRPr="00E73509">
        <w:rPr>
          <w:i/>
        </w:rPr>
        <w:t xml:space="preserve"> репутационных рисков IT-компании, </w:t>
      </w:r>
      <w:r w:rsidR="0009344D" w:rsidRPr="00E73509">
        <w:rPr>
          <w:i/>
          <w:lang w:val="ru-RU"/>
        </w:rPr>
        <w:t xml:space="preserve">на основе построения </w:t>
      </w:r>
      <w:r w:rsidRPr="00E73509">
        <w:rPr>
          <w:i/>
        </w:rPr>
        <w:t>модели</w:t>
      </w:r>
      <w:r w:rsidR="000426DF" w:rsidRPr="000426DF">
        <w:t xml:space="preserve"> </w:t>
      </w:r>
      <w:r w:rsidR="000426DF" w:rsidRPr="000426DF">
        <w:rPr>
          <w:i/>
        </w:rPr>
        <w:t>жизненного цикла</w:t>
      </w:r>
      <w:r w:rsidR="000426DF" w:rsidRPr="00E73509">
        <w:rPr>
          <w:i/>
        </w:rPr>
        <w:t xml:space="preserve"> на</w:t>
      </w:r>
      <w:r w:rsidRPr="00E73509">
        <w:rPr>
          <w:i/>
        </w:rPr>
        <w:t xml:space="preserve"> стадии реализаци</w:t>
      </w:r>
      <w:r w:rsidR="006E227F">
        <w:rPr>
          <w:i/>
        </w:rPr>
        <w:t>и программно-аппаратных комплексов</w:t>
      </w:r>
      <w:r w:rsidR="0009344D" w:rsidRPr="00E73509">
        <w:rPr>
          <w:i/>
        </w:rPr>
        <w:t xml:space="preserve">, введения вероятностных мер для анализа рисков и обоснованного </w:t>
      </w:r>
      <w:r w:rsidR="00573D6C">
        <w:rPr>
          <w:i/>
          <w:lang w:val="ru-RU"/>
        </w:rPr>
        <w:t>выбора решения позволяющих</w:t>
      </w:r>
      <w:r w:rsidR="00C568BB">
        <w:rPr>
          <w:i/>
          <w:lang w:val="ru-RU"/>
        </w:rPr>
        <w:t xml:space="preserve"> миними</w:t>
      </w:r>
      <w:r w:rsidR="00573D6C">
        <w:rPr>
          <w:i/>
          <w:lang w:val="ru-RU"/>
        </w:rPr>
        <w:t>зировать потери</w:t>
      </w:r>
      <w:r w:rsidR="0009344D" w:rsidRPr="00E73509">
        <w:rPr>
          <w:i/>
          <w:lang w:val="ru-RU"/>
        </w:rPr>
        <w:t>.</w:t>
      </w:r>
      <w:r w:rsidR="0009344D" w:rsidRPr="00E73509">
        <w:rPr>
          <w:i/>
        </w:rPr>
        <w:t xml:space="preserve"> </w:t>
      </w:r>
    </w:p>
    <w:p w:rsidR="00A40C28" w:rsidRPr="0009344D" w:rsidRDefault="00A40C28">
      <w:pPr>
        <w:rPr>
          <w:lang w:val="ru-RU"/>
        </w:rPr>
      </w:pPr>
    </w:p>
    <w:p w:rsidR="00C568BB" w:rsidRPr="00C568BB" w:rsidRDefault="004F3DFC">
      <w:pPr>
        <w:rPr>
          <w:lang w:val="ru-RU"/>
        </w:rPr>
      </w:pPr>
      <w:r>
        <w:rPr>
          <w:b/>
        </w:rPr>
        <w:t>Ключевые слова</w:t>
      </w:r>
      <w:r>
        <w:t>: модель ЖЦ</w:t>
      </w:r>
      <w:r w:rsidRPr="000426DF">
        <w:rPr>
          <w:color w:val="000000" w:themeColor="text1"/>
        </w:rPr>
        <w:t>, репутация</w:t>
      </w:r>
      <w:r>
        <w:t>, репутационные риски</w:t>
      </w:r>
      <w:r w:rsidR="00573D6C">
        <w:rPr>
          <w:lang w:val="ru-RU"/>
        </w:rPr>
        <w:t>, аппаратно-программные комплекс.</w:t>
      </w:r>
    </w:p>
    <w:p w:rsidR="00A40C28" w:rsidRPr="0009344D" w:rsidRDefault="0009344D" w:rsidP="0009344D">
      <w:pPr>
        <w:jc w:val="center"/>
        <w:rPr>
          <w:b/>
          <w:lang w:val="ru-RU"/>
        </w:rPr>
      </w:pPr>
      <w:r>
        <w:rPr>
          <w:b/>
          <w:lang w:val="ru-RU"/>
        </w:rPr>
        <w:t>Введение</w:t>
      </w:r>
    </w:p>
    <w:p w:rsidR="0009344D" w:rsidRPr="003709F6" w:rsidRDefault="0009344D">
      <w:pPr>
        <w:rPr>
          <w:lang w:val="ru-RU"/>
        </w:rPr>
      </w:pPr>
      <w:r w:rsidRPr="0009344D">
        <w:t xml:space="preserve">Методы и средства моделирования систем составляют неотъемлемую часть методического, программного и технического обеспечения, используемого при проведении научных и экспериментальных исследований и решении задач автоматизации проектирования различных систем. В последние десятилетия расширились исследования в области автоматизации проектирования программного обеспечения (ПО). Одна из важных задач, возникающих при этом, связана с повышением производительности разработки ПО за счет использования моделей жизненного цикла (ЖЦ) </w:t>
      </w:r>
      <w:r w:rsidR="00C568BB">
        <w:rPr>
          <w:lang w:val="ru-RU"/>
        </w:rPr>
        <w:t>аппаратно-</w:t>
      </w:r>
      <w:r w:rsidR="00573D6C">
        <w:t>программных комплексов</w:t>
      </w:r>
      <w:r w:rsidRPr="0009344D">
        <w:t xml:space="preserve"> и обоснованного выбора продолжительности фаз. Под </w:t>
      </w:r>
      <w:r w:rsidRPr="0009344D">
        <w:rPr>
          <w:b/>
        </w:rPr>
        <w:t>моделью ЖЦ</w:t>
      </w:r>
      <w:r w:rsidRPr="0009344D">
        <w:t xml:space="preserve"> будем понимать структуру, определяющую последовательность выполнения и взаимосвязи процессов, действий и задач, выполняемых на протяжении ЖЦ.</w:t>
      </w:r>
      <w:r w:rsidR="00573D6C">
        <w:rPr>
          <w:lang w:val="ru-RU"/>
        </w:rPr>
        <w:t xml:space="preserve"> </w:t>
      </w:r>
      <w:r w:rsidR="000426DF" w:rsidRPr="003709F6">
        <w:rPr>
          <w:color w:val="000000" w:themeColor="text1"/>
          <w:lang w:val="ru-RU"/>
        </w:rPr>
        <w:t>[6]</w:t>
      </w:r>
    </w:p>
    <w:p w:rsidR="000426DF" w:rsidRPr="000426DF" w:rsidRDefault="0009344D">
      <w:pPr>
        <w:rPr>
          <w:color w:val="FF0000"/>
          <w:lang w:val="ru-RU"/>
        </w:rPr>
      </w:pPr>
      <w:r>
        <w:t xml:space="preserve">В глобальном финансово-экономическом кризисе выжить в экстремальных условиях организации помогают ранее сформировавшаяся репутация и завоеванное доверие акционеров, партнеров и клиентов, а </w:t>
      </w:r>
      <w:r w:rsidRPr="000426DF">
        <w:rPr>
          <w:color w:val="000000" w:themeColor="text1"/>
        </w:rPr>
        <w:t>также эффективная работа по идентификации и минимизации репутационных рисков.</w:t>
      </w:r>
      <w:r w:rsidRPr="000426DF">
        <w:rPr>
          <w:color w:val="000000" w:themeColor="text1"/>
          <w:lang w:val="ru-RU"/>
        </w:rPr>
        <w:t xml:space="preserve"> </w:t>
      </w:r>
      <w:r w:rsidRPr="000426DF">
        <w:rPr>
          <w:b/>
          <w:color w:val="000000" w:themeColor="text1"/>
          <w:lang w:val="ru-RU"/>
        </w:rPr>
        <w:t>Репутацию компании</w:t>
      </w:r>
      <w:r w:rsidRPr="000426DF">
        <w:rPr>
          <w:color w:val="000000" w:themeColor="text1"/>
          <w:lang w:val="ru-RU"/>
        </w:rPr>
        <w:t xml:space="preserve"> </w:t>
      </w:r>
      <w:r w:rsidR="004F3DFC" w:rsidRPr="000426DF">
        <w:rPr>
          <w:color w:val="000000" w:themeColor="text1"/>
        </w:rPr>
        <w:t xml:space="preserve">будем понимать, как некоторую численную величину, которая представляет собой оценку деятельности лица с точки зрения его деловых качеств. </w:t>
      </w:r>
      <w:r w:rsidRPr="000426DF">
        <w:rPr>
          <w:color w:val="000000" w:themeColor="text1"/>
          <w:lang w:val="ru-RU"/>
        </w:rPr>
        <w:t>А</w:t>
      </w:r>
      <w:r w:rsidR="004F3DFC" w:rsidRPr="000426DF">
        <w:rPr>
          <w:color w:val="000000" w:themeColor="text1"/>
        </w:rPr>
        <w:t xml:space="preserve"> </w:t>
      </w:r>
      <w:r w:rsidR="004F3DFC" w:rsidRPr="000426DF">
        <w:rPr>
          <w:b/>
          <w:color w:val="000000" w:themeColor="text1"/>
        </w:rPr>
        <w:t>репутационный риск</w:t>
      </w:r>
      <w:r w:rsidR="004F3DFC" w:rsidRPr="000426DF">
        <w:rPr>
          <w:color w:val="000000" w:themeColor="text1"/>
        </w:rPr>
        <w:t xml:space="preserve"> определять в качестве некоторой вероятности события</w:t>
      </w:r>
      <w:r w:rsidR="004F3DFC">
        <w:t xml:space="preserve">, которое повлечет изменения оценки компании ключевыми группами ее корпоративной аудитории. </w:t>
      </w:r>
      <w:r w:rsidR="000426DF" w:rsidRPr="000426DF">
        <w:rPr>
          <w:b/>
          <w:lang w:val="ru-RU"/>
        </w:rPr>
        <w:t>Численная оценка репутационного риска</w:t>
      </w:r>
      <w:r w:rsidR="000426DF">
        <w:rPr>
          <w:lang w:val="ru-RU"/>
        </w:rPr>
        <w:t xml:space="preserve"> определяется через вероятность появления риска, значимость последствий риска и вероятность обнаружения риска.</w:t>
      </w:r>
    </w:p>
    <w:p w:rsidR="00A40C28" w:rsidRDefault="004F3DFC">
      <w:pPr>
        <w:jc w:val="center"/>
        <w:rPr>
          <w:b/>
        </w:rPr>
      </w:pPr>
      <w:r>
        <w:rPr>
          <w:b/>
        </w:rPr>
        <w:t xml:space="preserve">Основная часть </w:t>
      </w:r>
    </w:p>
    <w:p w:rsidR="00A40C28" w:rsidRDefault="00336717" w:rsidP="0009344D">
      <w:r>
        <w:rPr>
          <w:lang w:val="ru-RU"/>
        </w:rPr>
        <w:t>Анализ модели ЖЦ осуществляется</w:t>
      </w:r>
      <w:r w:rsidR="0009344D">
        <w:rPr>
          <w:lang w:val="ru-RU"/>
        </w:rPr>
        <w:t xml:space="preserve"> посредством формулирования четырех основных </w:t>
      </w:r>
      <w:r w:rsidR="004F3DFC">
        <w:t xml:space="preserve">категории процессов компании во время выполнения </w:t>
      </w:r>
      <w:r w:rsidR="0009344D">
        <w:t>проекта</w:t>
      </w:r>
      <w:r w:rsidR="0009344D">
        <w:rPr>
          <w:lang w:val="ru-RU"/>
        </w:rPr>
        <w:t xml:space="preserve"> [4</w:t>
      </w:r>
      <w:r w:rsidR="0009344D" w:rsidRPr="008D0E56">
        <w:rPr>
          <w:lang w:val="ru-RU"/>
        </w:rPr>
        <w:t>]</w:t>
      </w:r>
      <w:r w:rsidR="004F3DFC">
        <w:t>:</w:t>
      </w:r>
    </w:p>
    <w:p w:rsidR="00A40C28" w:rsidRDefault="004F3DFC">
      <w:pPr>
        <w:numPr>
          <w:ilvl w:val="0"/>
          <w:numId w:val="1"/>
        </w:numPr>
      </w:pPr>
      <w:r>
        <w:rPr>
          <w:b/>
        </w:rPr>
        <w:t>Процессы соглашения</w:t>
      </w:r>
      <w:r>
        <w:t xml:space="preserve"> - </w:t>
      </w:r>
      <w:r w:rsidR="0009344D">
        <w:t>процессы определяющие</w:t>
      </w:r>
      <w:r>
        <w:t xml:space="preserve"> действия, необходимые для выработки соглашений между двумя организациями</w:t>
      </w:r>
      <w:r w:rsidR="004D3327">
        <w:rPr>
          <w:lang w:val="ru-RU"/>
        </w:rPr>
        <w:t>.</w:t>
      </w:r>
    </w:p>
    <w:p w:rsidR="00A40C28" w:rsidRDefault="004F3DFC">
      <w:pPr>
        <w:numPr>
          <w:ilvl w:val="0"/>
          <w:numId w:val="1"/>
        </w:numPr>
      </w:pPr>
      <w:r>
        <w:rPr>
          <w:b/>
        </w:rPr>
        <w:t>Процессы организационного обеспечения проекта</w:t>
      </w:r>
      <w:r>
        <w:t xml:space="preserve"> - </w:t>
      </w:r>
      <w:r w:rsidR="0009344D">
        <w:t>процессы, осуществляющие</w:t>
      </w:r>
      <w:r>
        <w:t xml:space="preserve"> менеджмент возможностей организаций приобретать и доставлять продукты или услуги через инициализацию, поддержку и управление проектами.</w:t>
      </w:r>
    </w:p>
    <w:p w:rsidR="00A40C28" w:rsidRDefault="004F3DFC">
      <w:pPr>
        <w:numPr>
          <w:ilvl w:val="0"/>
          <w:numId w:val="1"/>
        </w:numPr>
      </w:pPr>
      <w:r>
        <w:rPr>
          <w:b/>
        </w:rPr>
        <w:lastRenderedPageBreak/>
        <w:t>Процессы проекта</w:t>
      </w:r>
      <w:r>
        <w:t xml:space="preserve"> - процессы </w:t>
      </w:r>
      <w:r w:rsidR="0009344D">
        <w:rPr>
          <w:lang w:val="ru-RU"/>
        </w:rPr>
        <w:t>относящееся</w:t>
      </w:r>
      <w:r>
        <w:t xml:space="preserve"> к планированию, оценке и управлению проектом. Принципы, связанные с этими процессами, могут применяться в любой области менеджмента организаций.</w:t>
      </w:r>
    </w:p>
    <w:p w:rsidR="00A40C28" w:rsidRDefault="004F3DFC">
      <w:pPr>
        <w:numPr>
          <w:ilvl w:val="0"/>
          <w:numId w:val="1"/>
        </w:numPr>
      </w:pPr>
      <w:r>
        <w:rPr>
          <w:b/>
        </w:rPr>
        <w:t>Технические процессы системы</w:t>
      </w:r>
      <w:r>
        <w:t xml:space="preserve"> </w:t>
      </w:r>
      <w:r w:rsidR="00336717">
        <w:t>–</w:t>
      </w:r>
      <w:r>
        <w:t xml:space="preserve"> процессы</w:t>
      </w:r>
      <w:r w:rsidR="00336717">
        <w:rPr>
          <w:lang w:val="ru-RU"/>
        </w:rPr>
        <w:t>,</w:t>
      </w:r>
      <w:r>
        <w:t xml:space="preserve"> </w:t>
      </w:r>
      <w:r w:rsidR="0009344D">
        <w:rPr>
          <w:lang w:val="ru-RU"/>
        </w:rPr>
        <w:t>используемые</w:t>
      </w:r>
      <w:r>
        <w:t xml:space="preserve"> для определения требований к системе, преобразования требований в полезный продукт, для разрешения постоянного копирования продукта (где это необходимо), применения продукта, обеспечения требуемых услуг, поддержания обеспечения этих услуг и изъятия продукта из обращения, если он не используется при оказании услуги.</w:t>
      </w:r>
    </w:p>
    <w:p w:rsidR="00A40C28" w:rsidRDefault="009C7142" w:rsidP="00E73509">
      <w:r>
        <w:rPr>
          <w:lang w:val="ru-RU"/>
        </w:rPr>
        <w:t>Э</w:t>
      </w:r>
      <w:r w:rsidR="00E73509">
        <w:t>тап</w:t>
      </w:r>
      <w:r w:rsidR="004F3DFC">
        <w:t xml:space="preserve"> реализац</w:t>
      </w:r>
      <w:r w:rsidR="001D1317">
        <w:t>ии аппаратно-программных комплексов</w:t>
      </w:r>
      <w:r w:rsidR="004F3DFC">
        <w:t xml:space="preserve">, входит </w:t>
      </w:r>
      <w:r w:rsidR="00E73509">
        <w:t>в Технические процессы компании,</w:t>
      </w:r>
      <w:r w:rsidR="001D1317">
        <w:rPr>
          <w:lang w:val="ru-RU"/>
        </w:rPr>
        <w:t xml:space="preserve"> </w:t>
      </w:r>
      <w:r w:rsidR="001D1317">
        <w:t>рассмотрим</w:t>
      </w:r>
      <w:r w:rsidR="004F3DFC">
        <w:t xml:space="preserve"> составляющие данного этапа:</w:t>
      </w:r>
    </w:p>
    <w:p w:rsidR="00A40C28" w:rsidRDefault="004F3DFC">
      <w:pPr>
        <w:numPr>
          <w:ilvl w:val="0"/>
          <w:numId w:val="3"/>
        </w:numPr>
      </w:pPr>
      <w:r>
        <w:rPr>
          <w:b/>
        </w:rPr>
        <w:t>Процесс анализа требований к программным средствам</w:t>
      </w:r>
      <w:r>
        <w:t xml:space="preserve"> - </w:t>
      </w:r>
      <w:r w:rsidR="000B7DF6">
        <w:t>процесс установки</w:t>
      </w:r>
      <w:r>
        <w:t xml:space="preserve"> требований к программным/аппаратным элементам системы.</w:t>
      </w:r>
    </w:p>
    <w:p w:rsidR="00A40C28" w:rsidRDefault="004F3DFC">
      <w:pPr>
        <w:numPr>
          <w:ilvl w:val="0"/>
          <w:numId w:val="3"/>
        </w:numPr>
      </w:pPr>
      <w:r>
        <w:rPr>
          <w:b/>
        </w:rPr>
        <w:t>Процесс проектирования архитектуры программных средств</w:t>
      </w:r>
      <w:r>
        <w:t xml:space="preserve"> - процесс заключается в обеспечении проекта для программных средств, которые реализуются и могут быть верифицированы относительно требований.</w:t>
      </w:r>
    </w:p>
    <w:p w:rsidR="00A40C28" w:rsidRDefault="004F3DFC">
      <w:pPr>
        <w:numPr>
          <w:ilvl w:val="0"/>
          <w:numId w:val="3"/>
        </w:numPr>
      </w:pPr>
      <w:r>
        <w:rPr>
          <w:b/>
        </w:rPr>
        <w:t>Процесс детального проектирования программных средств</w:t>
      </w:r>
      <w:r>
        <w:t xml:space="preserve"> - процесс заключается в обеспечении проекта для программных средств, которые реализуются и могут быть верифицированы относительно установленных требований и архитектуры программных средств, а также существенным образом детализируются для последующего кодирования и тестирования.</w:t>
      </w:r>
    </w:p>
    <w:p w:rsidR="00A40C28" w:rsidRDefault="004F3DFC">
      <w:pPr>
        <w:numPr>
          <w:ilvl w:val="0"/>
          <w:numId w:val="3"/>
        </w:numPr>
      </w:pPr>
      <w:r>
        <w:rPr>
          <w:b/>
        </w:rPr>
        <w:t>Процесс конструирования программных средств</w:t>
      </w:r>
      <w:r>
        <w:t xml:space="preserve"> - заключается в создании исполняемых программных блоков, которые должным образом отражают проектирование программных средств.</w:t>
      </w:r>
    </w:p>
    <w:p w:rsidR="00A40C28" w:rsidRDefault="004F3DFC">
      <w:pPr>
        <w:numPr>
          <w:ilvl w:val="0"/>
          <w:numId w:val="3"/>
        </w:numPr>
      </w:pPr>
      <w:r>
        <w:rPr>
          <w:b/>
        </w:rPr>
        <w:t>Процесс комплексирования программных средств</w:t>
      </w:r>
      <w:r>
        <w:t xml:space="preserve"> - заключается в объединении программных блоков и программных компонентов, создании интегрированных программных элементов, согласованных с проектом программных средств, которые демонстрируют, что функциональные и нефункциональные требования к программным средствам удовлетворяются на полностью укомплектованной или эквивалентной ей операционной платформе.</w:t>
      </w:r>
    </w:p>
    <w:p w:rsidR="00E73509" w:rsidRDefault="004F3DFC" w:rsidP="00E73509">
      <w:pPr>
        <w:numPr>
          <w:ilvl w:val="0"/>
          <w:numId w:val="3"/>
        </w:numPr>
      </w:pPr>
      <w:r>
        <w:rPr>
          <w:b/>
        </w:rPr>
        <w:t>Процесс квалификационного тестирования программных средств</w:t>
      </w:r>
      <w:r>
        <w:t xml:space="preserve"> - заключается в подтверждении того, что комплектованный программный продукт удовлетворяет установленным требованиям.</w:t>
      </w:r>
    </w:p>
    <w:p w:rsidR="00E73509" w:rsidRDefault="00E73509" w:rsidP="00E73509">
      <w:pPr>
        <w:ind w:left="360"/>
      </w:pPr>
    </w:p>
    <w:p w:rsidR="00E73509" w:rsidRDefault="00E73509" w:rsidP="00E73509">
      <w:pPr>
        <w:rPr>
          <w:lang w:val="ru-RU"/>
        </w:rPr>
      </w:pPr>
      <w:r>
        <w:rPr>
          <w:lang w:val="ru-RU"/>
        </w:rPr>
        <w:t>В</w:t>
      </w:r>
      <w:r w:rsidRPr="00E73509">
        <w:rPr>
          <w:lang w:val="ru-RU"/>
        </w:rPr>
        <w:t>ремя выполн</w:t>
      </w:r>
      <w:r w:rsidR="00336717">
        <w:rPr>
          <w:lang w:val="ru-RU"/>
        </w:rPr>
        <w:t>ения работ на каждом этапе ЖЦ аппаратно-</w:t>
      </w:r>
      <w:r w:rsidR="00336717" w:rsidRPr="0009344D">
        <w:t>программных изделий</w:t>
      </w:r>
      <w:r w:rsidRPr="00E73509">
        <w:rPr>
          <w:lang w:val="ru-RU"/>
        </w:rPr>
        <w:t xml:space="preserve"> является величиной случайной, а процессы ЖЦ – стохастическими, введем вероятностную модель ЖЦ в виде ориентированного графа состояний, вершины которого будут соответствовать этапам ЖЦ, а дуги – связям между этапами. Обозначим: </w:t>
      </w:r>
      <m:oMath>
        <m:r>
          <w:rPr>
            <w:rFonts w:ascii="Cambria Math" w:hAnsi="Cambria Math"/>
            <w:lang w:val="ru-RU"/>
          </w:rPr>
          <m:t>x∈X</m:t>
        </m:r>
      </m:oMath>
      <w:r w:rsidRPr="00E73509">
        <w:rPr>
          <w:lang w:val="ru-RU"/>
        </w:rPr>
        <w:t xml:space="preserve">– множество состояний модели ЖЦ,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kj</m:t>
            </m:r>
          </m:sub>
        </m:sSub>
        <m:r>
          <w:rPr>
            <w:rFonts w:ascii="Cambria Math" w:hAnsi="Cambria Math"/>
            <w:sz w:val="28"/>
            <w:lang w:val="ru-RU"/>
          </w:rPr>
          <m:t xml:space="preserve">(t) </m:t>
        </m:r>
      </m:oMath>
      <w:r w:rsidRPr="00E73509">
        <w:rPr>
          <w:lang w:val="ru-RU"/>
        </w:rPr>
        <w:t>– вероятност</w:t>
      </w:r>
      <w:r w:rsidR="00A221D0">
        <w:rPr>
          <w:lang w:val="ru-RU"/>
        </w:rPr>
        <w:t>и перехода модели из состояния k</w:t>
      </w:r>
      <w:r w:rsidRPr="00E73509">
        <w:rPr>
          <w:lang w:val="ru-RU"/>
        </w:rPr>
        <w:t xml:space="preserve"> в состояние j в момент времени t. Тогда, взвесив дуги вероятностями переходов, характеризующими интенсивности перехода модели из одного состояния в другое, получим вероятностную модель ЖЦ в виде матрицы </w:t>
      </w:r>
      <w:r w:rsidRPr="00E73509">
        <w:rPr>
          <w:lang w:val="ru-RU"/>
        </w:rPr>
        <w:lastRenderedPageBreak/>
        <w:t>переходных вероятностей</w:t>
      </w:r>
      <w:r w:rsidR="00A221D0" w:rsidRPr="00A221D0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P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</m:oMath>
      <w:r w:rsidRPr="00E73509">
        <w:rPr>
          <w:lang w:val="ru-RU"/>
        </w:rPr>
        <w:t xml:space="preserve">. Так как все работы на каждой фазе ЖЦ </w:t>
      </w:r>
      <w:r w:rsidR="00A221D0">
        <w:rPr>
          <w:lang w:val="ru-RU"/>
        </w:rPr>
        <w:t>аппаратно-</w:t>
      </w:r>
      <w:r w:rsidR="00A221D0" w:rsidRPr="0009344D">
        <w:t>программных изделий</w:t>
      </w:r>
      <w:r w:rsidRPr="00E73509">
        <w:rPr>
          <w:lang w:val="ru-RU"/>
        </w:rPr>
        <w:t xml:space="preserve"> должны быть выполнены, справедливо следующее равенство</w:t>
      </w:r>
      <w:r>
        <w:rPr>
          <w:lang w:val="ru-RU"/>
        </w:rPr>
        <w:t>:</w:t>
      </w:r>
    </w:p>
    <w:p w:rsidR="00E73509" w:rsidRPr="00653915" w:rsidRDefault="007E73F6" w:rsidP="00653915">
      <w:pPr>
        <w:jc w:val="center"/>
        <w:rPr>
          <w:sz w:val="28"/>
          <w:lang w:val="ru-RU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28"/>
                <w:lang w:val="ru-RU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lang w:val="ru-RU"/>
              </w:rPr>
              <m:t>j=0</m:t>
            </m:r>
          </m:sub>
          <m:sup>
            <m:r>
              <w:rPr>
                <w:rFonts w:ascii="Cambria Math" w:eastAsia="Cambria Math" w:hAnsi="Cambria Math" w:cs="Cambria Math"/>
                <w:sz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kj</m:t>
                </m:r>
              </m:sub>
            </m:sSub>
            <m:r>
              <w:rPr>
                <w:rFonts w:ascii="Cambria Math" w:hAnsi="Cambria Math"/>
                <w:sz w:val="28"/>
                <w:lang w:val="ru-RU"/>
              </w:rPr>
              <m:t>(t)</m:t>
            </m:r>
          </m:e>
        </m:nary>
        <m:r>
          <w:rPr>
            <w:rFonts w:ascii="Cambria Math" w:hAnsi="Cambria Math"/>
            <w:sz w:val="28"/>
            <w:lang w:val="ru-RU"/>
          </w:rPr>
          <m:t>=1</m:t>
        </m:r>
      </m:oMath>
      <w:r w:rsidR="00E73509" w:rsidRPr="00653915">
        <w:rPr>
          <w:sz w:val="28"/>
          <w:lang w:val="ru-RU"/>
        </w:rPr>
        <w:t xml:space="preserve"> </w:t>
      </w:r>
      <w:r w:rsidR="00653915" w:rsidRPr="00653915">
        <w:rPr>
          <w:sz w:val="28"/>
          <w:lang w:val="ru-RU"/>
        </w:rPr>
        <w:tab/>
      </w:r>
      <w:r w:rsidR="00E73509" w:rsidRPr="00653915">
        <w:rPr>
          <w:sz w:val="28"/>
          <w:lang w:val="ru-RU"/>
        </w:rPr>
        <w:tab/>
      </w:r>
      <w:r w:rsidR="00E73509" w:rsidRPr="00653915">
        <w:rPr>
          <w:sz w:val="28"/>
          <w:lang w:val="ru-RU"/>
        </w:rPr>
        <w:tab/>
        <w:t>(1)</w:t>
      </w:r>
    </w:p>
    <w:p w:rsidR="00E73509" w:rsidRDefault="008F6E28" w:rsidP="00E73509">
      <w:pPr>
        <w:rPr>
          <w:lang w:val="ru-RU"/>
        </w:rPr>
      </w:pPr>
      <w:r>
        <w:rPr>
          <w:lang w:val="ru-RU"/>
        </w:rPr>
        <w:t>Представление вероятностной модели</w:t>
      </w:r>
      <w:r w:rsidR="00E73509">
        <w:rPr>
          <w:lang w:val="ru-RU"/>
        </w:rPr>
        <w:t xml:space="preserve"> </w:t>
      </w:r>
      <w:r w:rsidR="00410E86">
        <w:rPr>
          <w:lang w:val="ru-RU"/>
        </w:rPr>
        <w:t>Технических процессов</w:t>
      </w:r>
      <w:r w:rsidR="00C965C8">
        <w:rPr>
          <w:lang w:val="ru-RU"/>
        </w:rPr>
        <w:t xml:space="preserve"> </w:t>
      </w:r>
      <w:r>
        <w:rPr>
          <w:lang w:val="ru-RU"/>
        </w:rPr>
        <w:t>в виде графа, отображено на Рисунке 1.</w:t>
      </w:r>
    </w:p>
    <w:p w:rsidR="00E73509" w:rsidRDefault="00E73509" w:rsidP="00E73509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C9FF69A" wp14:editId="53CAF0C2">
            <wp:extent cx="4476750" cy="538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09" w:rsidRPr="00E73509" w:rsidRDefault="00E73509" w:rsidP="00E73509">
      <w:pPr>
        <w:jc w:val="center"/>
        <w:rPr>
          <w:i/>
          <w:lang w:val="ru-RU"/>
        </w:rPr>
      </w:pPr>
      <w:r>
        <w:rPr>
          <w:i/>
          <w:lang w:val="ru-RU"/>
        </w:rPr>
        <w:t xml:space="preserve">Рисунок 1. Граф состояний </w:t>
      </w:r>
      <w:r w:rsidR="00410E86">
        <w:rPr>
          <w:i/>
          <w:lang w:val="ru-RU"/>
        </w:rPr>
        <w:t>Технических процессов компании.</w:t>
      </w:r>
    </w:p>
    <w:p w:rsidR="00410E86" w:rsidRDefault="00410E86" w:rsidP="00E73509">
      <w:pPr>
        <w:rPr>
          <w:lang w:val="ru-RU"/>
        </w:rPr>
      </w:pPr>
    </w:p>
    <w:p w:rsidR="00E73509" w:rsidRDefault="00410E86" w:rsidP="00E73509">
      <w:pPr>
        <w:rPr>
          <w:lang w:val="ru-RU"/>
        </w:rPr>
      </w:pPr>
      <w:r>
        <w:rPr>
          <w:lang w:val="ru-RU"/>
        </w:rPr>
        <w:t>Для удобства анализа</w:t>
      </w:r>
      <w:r w:rsidR="008F6E28">
        <w:rPr>
          <w:lang w:val="ru-RU"/>
        </w:rPr>
        <w:t xml:space="preserve">, </w:t>
      </w:r>
      <w:r>
        <w:rPr>
          <w:lang w:val="ru-RU"/>
        </w:rPr>
        <w:t xml:space="preserve">граф </w:t>
      </w:r>
      <w:r w:rsidR="00FF73D6">
        <w:rPr>
          <w:lang w:val="ru-RU"/>
        </w:rPr>
        <w:t xml:space="preserve">представлен </w:t>
      </w:r>
      <w:r>
        <w:rPr>
          <w:lang w:val="ru-RU"/>
        </w:rPr>
        <w:t>в виде матрицы переходов:</w:t>
      </w:r>
    </w:p>
    <w:p w:rsidR="00410E86" w:rsidRDefault="00410E86" w:rsidP="00E73509">
      <w:pPr>
        <w:rPr>
          <w:lang w:val="ru-RU"/>
        </w:rPr>
      </w:pPr>
    </w:p>
    <w:p w:rsidR="00410E86" w:rsidRDefault="007E73F6" w:rsidP="00DB7729">
      <w:pPr>
        <w:jc w:val="center"/>
        <w:rPr>
          <w:lang w:val="ru-RU"/>
        </w:rPr>
      </w:pP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  <w:lang w:val="ru-RU"/>
                    </w:rPr>
                    <m:t xml:space="preserve">         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       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          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7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0  </m:t>
                        </m:r>
                      </m:e>
                    </m:mr>
                  </m:m>
                  <m:r>
                    <w:rPr>
                      <w:rFonts w:ascii="Cambria Math" w:hAnsi="Cambria Math"/>
                      <w:lang w:val="ru-RU"/>
                    </w:rPr>
                    <m:t xml:space="preserve">     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6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6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8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653915">
        <w:rPr>
          <w:lang w:val="ru-RU"/>
        </w:rPr>
        <w:tab/>
      </w:r>
      <w:r w:rsidR="00653915">
        <w:rPr>
          <w:lang w:val="ru-RU"/>
        </w:rPr>
        <w:tab/>
      </w:r>
      <w:r w:rsidR="00653915" w:rsidRPr="00653915">
        <w:rPr>
          <w:lang w:val="ru-RU"/>
        </w:rPr>
        <w:t>(2)</w:t>
      </w:r>
    </w:p>
    <w:p w:rsidR="000426DF" w:rsidRDefault="000426DF" w:rsidP="008224D2">
      <w:pPr>
        <w:jc w:val="center"/>
        <w:rPr>
          <w:b/>
          <w:lang w:val="ru-RU"/>
        </w:rPr>
      </w:pPr>
    </w:p>
    <w:p w:rsidR="00653915" w:rsidRPr="008224D2" w:rsidRDefault="008224D2" w:rsidP="008224D2">
      <w:pPr>
        <w:jc w:val="center"/>
        <w:rPr>
          <w:b/>
          <w:lang w:val="ru-RU"/>
        </w:rPr>
      </w:pPr>
      <w:r w:rsidRPr="008224D2">
        <w:rPr>
          <w:b/>
          <w:lang w:val="ru-RU"/>
        </w:rPr>
        <w:lastRenderedPageBreak/>
        <w:t>Определение критериев результативности</w:t>
      </w:r>
    </w:p>
    <w:p w:rsidR="00B70915" w:rsidRDefault="00E107A9" w:rsidP="00E73509">
      <w:pPr>
        <w:rPr>
          <w:lang w:val="ru-RU"/>
        </w:rPr>
      </w:pPr>
      <w:r>
        <w:rPr>
          <w:lang w:val="ru-RU"/>
        </w:rPr>
        <w:t xml:space="preserve">В </w:t>
      </w:r>
      <w:r w:rsidR="001D1317">
        <w:rPr>
          <w:lang w:val="ru-RU"/>
        </w:rPr>
        <w:t>приведенной</w:t>
      </w:r>
      <w:r w:rsidR="00653915">
        <w:rPr>
          <w:lang w:val="ru-RU"/>
        </w:rPr>
        <w:t xml:space="preserve"> вероятностной модели </w:t>
      </w:r>
      <w:r w:rsidR="00FF73D6">
        <w:rPr>
          <w:lang w:val="ru-RU"/>
        </w:rPr>
        <w:t>определены</w:t>
      </w:r>
      <w:r w:rsidR="00653915">
        <w:rPr>
          <w:lang w:val="ru-RU"/>
        </w:rPr>
        <w:t xml:space="preserve"> некоторые критерии результативности процессов</w:t>
      </w:r>
      <w:r w:rsidR="00653915" w:rsidRPr="00653915">
        <w:rPr>
          <w:lang w:val="ru-RU"/>
        </w:rPr>
        <w:t>,</w:t>
      </w:r>
      <w:r w:rsidR="00653915">
        <w:rPr>
          <w:lang w:val="ru-RU"/>
        </w:rPr>
        <w:t xml:space="preserve"> </w:t>
      </w:r>
      <w:r w:rsidR="00B70915">
        <w:rPr>
          <w:lang w:val="ru-RU"/>
        </w:rPr>
        <w:t>по которым</w:t>
      </w:r>
      <w:r w:rsidR="00653915">
        <w:rPr>
          <w:lang w:val="ru-RU"/>
        </w:rPr>
        <w:t xml:space="preserve"> определя</w:t>
      </w:r>
      <w:r w:rsidR="00B70915">
        <w:rPr>
          <w:lang w:val="ru-RU"/>
        </w:rPr>
        <w:t>ет</w:t>
      </w:r>
      <w:r w:rsidR="00653915">
        <w:rPr>
          <w:lang w:val="ru-RU"/>
        </w:rPr>
        <w:t xml:space="preserve">ся успешность перехода из одного состояния в </w:t>
      </w:r>
      <w:r>
        <w:rPr>
          <w:lang w:val="ru-RU"/>
        </w:rPr>
        <w:t>другое (завершения некоторого этапа)</w:t>
      </w:r>
      <w:r w:rsidR="00653915">
        <w:rPr>
          <w:lang w:val="ru-RU"/>
        </w:rPr>
        <w:t xml:space="preserve">, данные критерии легко </w:t>
      </w:r>
      <w:r w:rsidR="00653915" w:rsidRPr="00653915">
        <w:rPr>
          <w:lang w:val="ru-RU"/>
        </w:rPr>
        <w:t>проградуировать и в</w:t>
      </w:r>
      <w:r w:rsidR="00B70915">
        <w:rPr>
          <w:lang w:val="ru-RU"/>
        </w:rPr>
        <w:t xml:space="preserve">звесить. </w:t>
      </w:r>
    </w:p>
    <w:p w:rsidR="00EC7BFE" w:rsidRDefault="009C7142" w:rsidP="00E73509">
      <w:pPr>
        <w:rPr>
          <w:lang w:val="ru-RU"/>
        </w:rPr>
      </w:pPr>
      <w:r>
        <w:rPr>
          <w:lang w:val="ru-RU"/>
        </w:rPr>
        <w:t>П</w:t>
      </w:r>
      <w:r w:rsidR="008F6E28">
        <w:rPr>
          <w:lang w:val="ru-RU"/>
        </w:rPr>
        <w:t xml:space="preserve">ример составления критериев результативности </w:t>
      </w:r>
      <w:r w:rsidR="00653915" w:rsidRPr="00653915">
        <w:rPr>
          <w:lang w:val="ru-RU"/>
        </w:rPr>
        <w:t>на</w:t>
      </w:r>
      <w:r w:rsidR="008F6E28">
        <w:rPr>
          <w:lang w:val="ru-RU"/>
        </w:rPr>
        <w:t xml:space="preserve"> основании процесса </w:t>
      </w:r>
      <w:r w:rsidR="008F6E28" w:rsidRPr="00653915">
        <w:rPr>
          <w:lang w:val="ru-RU"/>
        </w:rPr>
        <w:t>Конструирование</w:t>
      </w:r>
      <w:r w:rsidR="00FF73D6">
        <w:rPr>
          <w:lang w:val="ru-RU"/>
        </w:rPr>
        <w:t xml:space="preserve"> программных средств</w:t>
      </w:r>
      <w:r w:rsidR="008F6E28">
        <w:rPr>
          <w:lang w:val="ru-RU"/>
        </w:rPr>
        <w:t xml:space="preserve"> представлен в Таблице 1</w:t>
      </w:r>
      <w:r w:rsidR="00EC7BFE">
        <w:rPr>
          <w:lang w:val="ru-RU"/>
        </w:rPr>
        <w:t xml:space="preserve"> (см. Приложение)</w:t>
      </w:r>
      <w:r w:rsidR="008F6E28">
        <w:rPr>
          <w:lang w:val="ru-RU"/>
        </w:rPr>
        <w:t>.</w:t>
      </w:r>
      <w:r w:rsidR="000426DF">
        <w:rPr>
          <w:lang w:val="ru-RU"/>
        </w:rPr>
        <w:t xml:space="preserve"> </w:t>
      </w:r>
    </w:p>
    <w:p w:rsidR="00EC7BFE" w:rsidRDefault="00EC7BFE" w:rsidP="00E73509">
      <w:pPr>
        <w:rPr>
          <w:lang w:val="ru-RU"/>
        </w:rPr>
      </w:pPr>
    </w:p>
    <w:p w:rsidR="00653915" w:rsidRPr="008224D2" w:rsidRDefault="008224D2" w:rsidP="008224D2">
      <w:pPr>
        <w:jc w:val="center"/>
        <w:rPr>
          <w:b/>
          <w:lang w:val="ru-RU"/>
        </w:rPr>
      </w:pPr>
      <w:r>
        <w:rPr>
          <w:b/>
          <w:lang w:val="ru-RU"/>
        </w:rPr>
        <w:t>Генерация репутационных рисков и причин появления рисков</w:t>
      </w:r>
    </w:p>
    <w:p w:rsidR="00A40C28" w:rsidRPr="00AF0096" w:rsidRDefault="009C7142">
      <w:pPr>
        <w:rPr>
          <w:lang w:val="ru-RU"/>
        </w:rPr>
      </w:pPr>
      <w:r>
        <w:rPr>
          <w:lang w:val="ru-RU"/>
        </w:rPr>
        <w:t xml:space="preserve">На основании </w:t>
      </w:r>
      <w:r w:rsidR="004F3DFC">
        <w:t>алгоритм</w:t>
      </w:r>
      <w:r w:rsidR="00653915">
        <w:rPr>
          <w:lang w:val="ru-RU"/>
        </w:rPr>
        <w:t>а</w:t>
      </w:r>
      <w:r w:rsidR="004F3DFC">
        <w:t xml:space="preserve">, </w:t>
      </w:r>
      <w:r w:rsidR="00653915">
        <w:t xml:space="preserve">по составленным критериям, </w:t>
      </w:r>
      <w:r w:rsidR="00FF73D6">
        <w:t>смоделированы</w:t>
      </w:r>
      <w:r w:rsidR="004F3DFC">
        <w:t xml:space="preserve"> причины возникновения рисков, по которы</w:t>
      </w:r>
      <w:r w:rsidR="00653915">
        <w:t>м</w:t>
      </w:r>
      <w:r w:rsidR="0071736D">
        <w:rPr>
          <w:lang w:val="ru-RU"/>
        </w:rPr>
        <w:t xml:space="preserve"> </w:t>
      </w:r>
      <w:r w:rsidR="00653915">
        <w:t>построены модели рисков</w:t>
      </w:r>
      <w:r>
        <w:rPr>
          <w:lang w:val="ru-RU"/>
        </w:rPr>
        <w:t xml:space="preserve">. Алгоритм основывается </w:t>
      </w:r>
      <w:r w:rsidR="00AF0096">
        <w:rPr>
          <w:lang w:val="ru-RU"/>
        </w:rPr>
        <w:t>на прохождении списка критериев и рассмотрении для каждого из них всех возможных вариантов причин появления рисков:</w:t>
      </w:r>
    </w:p>
    <w:p w:rsidR="00A40C28" w:rsidRDefault="004F3DFC">
      <w:pPr>
        <w:numPr>
          <w:ilvl w:val="0"/>
          <w:numId w:val="2"/>
        </w:numPr>
      </w:pPr>
      <w:r>
        <w:t xml:space="preserve">Невыполнение установленного критерия результативности </w:t>
      </w:r>
      <w:r w:rsidR="005D14FE">
        <w:t>(по</w:t>
      </w:r>
      <w:r>
        <w:t xml:space="preserve"> каждому критерию); </w:t>
      </w:r>
    </w:p>
    <w:p w:rsidR="00A40C28" w:rsidRDefault="004F3DFC">
      <w:pPr>
        <w:numPr>
          <w:ilvl w:val="0"/>
          <w:numId w:val="2"/>
        </w:numPr>
      </w:pPr>
      <w:r>
        <w:t>Нарушение плана действий при работе над процессом;</w:t>
      </w:r>
    </w:p>
    <w:p w:rsidR="00A40C28" w:rsidRDefault="00FF73D6">
      <w:pPr>
        <w:numPr>
          <w:ilvl w:val="0"/>
          <w:numId w:val="2"/>
        </w:numPr>
      </w:pPr>
      <w:r>
        <w:t xml:space="preserve">Не </w:t>
      </w:r>
      <w:r w:rsidR="004F3DFC">
        <w:t>достижение намеченных результатов процессом;</w:t>
      </w:r>
    </w:p>
    <w:p w:rsidR="00A40C28" w:rsidRDefault="004F3DFC">
      <w:pPr>
        <w:numPr>
          <w:ilvl w:val="0"/>
          <w:numId w:val="2"/>
        </w:numPr>
      </w:pPr>
      <w:r>
        <w:t>Отсутствие прогресса при внесении изменений в процесс</w:t>
      </w:r>
      <w:r w:rsidR="009C7142">
        <w:rPr>
          <w:lang w:val="ru-RU"/>
        </w:rPr>
        <w:t>.</w:t>
      </w:r>
    </w:p>
    <w:p w:rsidR="00AF0096" w:rsidRDefault="00AF0096" w:rsidP="00AF0096"/>
    <w:p w:rsidR="00AF0096" w:rsidRDefault="00AF0096">
      <w:r>
        <w:rPr>
          <w:lang w:val="ru-RU"/>
        </w:rPr>
        <w:t>Пример построения причин и репутационных рисков на процессе конструирования программных средств</w:t>
      </w:r>
      <w:r w:rsidR="008F6E28">
        <w:t xml:space="preserve"> представлен в Таблице 2</w:t>
      </w:r>
      <w:r w:rsidR="00EC7BFE">
        <w:rPr>
          <w:lang w:val="ru-RU"/>
        </w:rPr>
        <w:t xml:space="preserve"> (см. Приложение)</w:t>
      </w:r>
      <w:r w:rsidR="008F6E28">
        <w:t>.</w:t>
      </w:r>
    </w:p>
    <w:p w:rsidR="00EC7BFE" w:rsidRDefault="00EC7BFE" w:rsidP="008224D2">
      <w:pPr>
        <w:jc w:val="center"/>
        <w:rPr>
          <w:b/>
          <w:lang w:val="ru-RU"/>
        </w:rPr>
      </w:pPr>
    </w:p>
    <w:p w:rsidR="004C413A" w:rsidRPr="008224D2" w:rsidRDefault="008224D2" w:rsidP="008224D2">
      <w:pPr>
        <w:jc w:val="center"/>
        <w:rPr>
          <w:b/>
          <w:lang w:val="ru-RU"/>
        </w:rPr>
      </w:pPr>
      <w:r>
        <w:rPr>
          <w:b/>
          <w:lang w:val="ru-RU"/>
        </w:rPr>
        <w:t>Метод</w:t>
      </w:r>
      <w:r w:rsidRPr="008224D2">
        <w:rPr>
          <w:b/>
          <w:lang w:val="ru-RU"/>
        </w:rPr>
        <w:t xml:space="preserve"> анализа видов и последствий потенциальных отказов</w:t>
      </w:r>
    </w:p>
    <w:p w:rsidR="00A40C28" w:rsidRPr="005D14FE" w:rsidRDefault="008F6E28">
      <w:pPr>
        <w:rPr>
          <w:lang w:val="ru-RU"/>
        </w:rPr>
      </w:pPr>
      <w:r>
        <w:rPr>
          <w:lang w:val="ru-RU"/>
        </w:rPr>
        <w:t>Оценка</w:t>
      </w:r>
      <w:r w:rsidR="00AF0096">
        <w:rPr>
          <w:lang w:val="ru-RU"/>
        </w:rPr>
        <w:t xml:space="preserve"> и анализ рисков</w:t>
      </w:r>
      <w:r w:rsidR="004F3DFC">
        <w:t>,</w:t>
      </w:r>
      <w:r w:rsidR="004C413A">
        <w:rPr>
          <w:lang w:val="ru-RU"/>
        </w:rPr>
        <w:t xml:space="preserve"> </w:t>
      </w:r>
      <w:r>
        <w:rPr>
          <w:lang w:val="ru-RU"/>
        </w:rPr>
        <w:t>осуществлена</w:t>
      </w:r>
      <w:r w:rsidR="004C413A">
        <w:rPr>
          <w:lang w:val="ru-RU"/>
        </w:rPr>
        <w:t xml:space="preserve"> на </w:t>
      </w:r>
      <w:r w:rsidR="0071736D">
        <w:rPr>
          <w:lang w:val="ru-RU"/>
        </w:rPr>
        <w:t xml:space="preserve">основе </w:t>
      </w:r>
      <w:r w:rsidR="008224D2">
        <w:t>метода</w:t>
      </w:r>
      <w:r w:rsidR="004F3DFC">
        <w:t xml:space="preserve"> анализа видов и последствий потенциальных отказов</w:t>
      </w:r>
      <w:r w:rsidR="005D14FE">
        <w:rPr>
          <w:lang w:val="ru-RU"/>
        </w:rPr>
        <w:t>(</w:t>
      </w:r>
      <w:r w:rsidR="005D14FE">
        <w:rPr>
          <w:b/>
        </w:rPr>
        <w:t>FMEA</w:t>
      </w:r>
      <w:r>
        <w:rPr>
          <w:lang w:val="ru-RU"/>
        </w:rPr>
        <w:t>).</w:t>
      </w:r>
    </w:p>
    <w:p w:rsidR="00A40C28" w:rsidRDefault="004F3DFC">
      <w:r>
        <w:rPr>
          <w:b/>
        </w:rPr>
        <w:t>Метод FMEA</w:t>
      </w:r>
      <w:r>
        <w:t xml:space="preserve"> базируется на расчете ранга приоритетности риска (RPN) по формуле:</w:t>
      </w:r>
    </w:p>
    <w:p w:rsidR="00AF0096" w:rsidRDefault="00EC7BFE" w:rsidP="004C413A">
      <w:pPr>
        <w:jc w:val="center"/>
      </w:pPr>
      <m:oMath>
        <m:r>
          <w:rPr>
            <w:rFonts w:ascii="Cambria Math" w:eastAsia="Gungsuh" w:hAnsi="Cambria Math" w:cs="Gungsuh"/>
            <w:sz w:val="26"/>
          </w:rPr>
          <m:t xml:space="preserve">RPN = </m:t>
        </m:r>
        <m:acc>
          <m:accPr>
            <m:ctrlPr>
              <w:rPr>
                <w:rFonts w:ascii="Cambria Math" w:eastAsia="Gungsuh" w:hAnsi="Cambria Math" w:cs="Gungsuh"/>
                <w:i/>
                <w:sz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Gungsuh" w:hAnsi="Cambria Math" w:cs="Gungsuh"/>
                    <w:i/>
                    <w:sz w:val="26"/>
                    <w:lang w:val="en-US"/>
                  </w:rPr>
                </m:ctrlPr>
              </m:sSubPr>
              <m:e>
                <m:r>
                  <w:rPr>
                    <w:rFonts w:ascii="Cambria Math" w:eastAsia="Gungsuh" w:hAnsi="Cambria Math" w:cs="Gungsuh"/>
                    <w:sz w:val="26"/>
                    <w:lang w:val="en-US"/>
                  </w:rPr>
                  <m:t>P</m:t>
                </m:r>
                <m:ctrlPr>
                  <w:rPr>
                    <w:rFonts w:ascii="Cambria Math" w:eastAsia="Gungsuh" w:hAnsi="Cambria Math" w:cs="Gungsuh"/>
                    <w:i/>
                    <w:sz w:val="26"/>
                  </w:rPr>
                </m:ctrlPr>
              </m:e>
              <m:sub>
                <m:r>
                  <w:rPr>
                    <w:rFonts w:ascii="Cambria Math" w:eastAsia="Gungsuh" w:hAnsi="Cambria Math" w:cs="Gungsuh"/>
                    <w:sz w:val="26"/>
                    <w:lang w:val="ru-RU"/>
                  </w:rPr>
                  <m:t>П</m:t>
                </m:r>
              </m:sub>
            </m:sSub>
          </m:e>
        </m:acc>
        <m:r>
          <w:rPr>
            <w:rFonts w:ascii="Cambria Math" w:eastAsia="Gungsuh" w:hAnsi="Cambria Math" w:cs="Gungsuh"/>
            <w:sz w:val="26"/>
          </w:rPr>
          <m:t>∙</m:t>
        </m:r>
        <m:acc>
          <m:accPr>
            <m:ctrlPr>
              <w:rPr>
                <w:rFonts w:ascii="Cambria Math" w:eastAsia="Gungsuh" w:hAnsi="Cambria Math" w:cs="Gungsuh"/>
                <w:i/>
                <w:sz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Gungsuh" w:hAnsi="Cambria Math" w:cs="Gungsuh"/>
                    <w:i/>
                    <w:sz w:val="26"/>
                    <w:lang w:val="en-US"/>
                  </w:rPr>
                </m:ctrlPr>
              </m:sSubPr>
              <m:e>
                <m:r>
                  <w:rPr>
                    <w:rFonts w:ascii="Cambria Math" w:eastAsia="Gungsuh" w:hAnsi="Cambria Math" w:cs="Gungsuh"/>
                    <w:sz w:val="26"/>
                    <w:lang w:val="en-US"/>
                  </w:rPr>
                  <m:t>P</m:t>
                </m:r>
                <m:ctrlPr>
                  <w:rPr>
                    <w:rFonts w:ascii="Cambria Math" w:eastAsia="Gungsuh" w:hAnsi="Cambria Math" w:cs="Gungsuh"/>
                    <w:i/>
                    <w:sz w:val="26"/>
                  </w:rPr>
                </m:ctrlPr>
              </m:e>
              <m:sub>
                <m:r>
                  <w:rPr>
                    <w:rFonts w:ascii="Cambria Math" w:eastAsia="Gungsuh" w:hAnsi="Cambria Math" w:cs="Gungsuh"/>
                    <w:sz w:val="26"/>
                    <w:lang w:val="ru-RU"/>
                  </w:rPr>
                  <m:t>О</m:t>
                </m:r>
              </m:sub>
            </m:sSub>
          </m:e>
        </m:acc>
        <m:r>
          <w:rPr>
            <w:rFonts w:ascii="Cambria Math" w:eastAsia="Gungsuh" w:hAnsi="Cambria Math" w:cs="Gungsuh"/>
            <w:sz w:val="26"/>
          </w:rPr>
          <m:t>∙</m:t>
        </m:r>
        <m:acc>
          <m:accPr>
            <m:ctrlPr>
              <w:rPr>
                <w:rFonts w:ascii="Cambria Math" w:eastAsia="Gungsuh" w:hAnsi="Cambria Math" w:cs="Gungsuh"/>
                <w:i/>
                <w:sz w:val="26"/>
              </w:rPr>
            </m:ctrlPr>
          </m:accPr>
          <m:e>
            <m:r>
              <w:rPr>
                <w:rFonts w:ascii="Cambria Math" w:eastAsia="Gungsuh" w:hAnsi="Cambria Math" w:cs="Gungsuh"/>
                <w:sz w:val="26"/>
              </w:rPr>
              <m:t>S</m:t>
            </m:r>
          </m:e>
        </m:acc>
      </m:oMath>
      <w:r w:rsidR="00AF0096" w:rsidRPr="00AF0096">
        <w:rPr>
          <w:rFonts w:ascii="Gungsuh" w:eastAsia="Gungsuh" w:hAnsi="Gungsuh" w:cs="Gungsuh"/>
          <w:sz w:val="26"/>
        </w:rPr>
        <w:t xml:space="preserve">     </w:t>
      </w:r>
      <w:r w:rsidR="00AF0096">
        <w:rPr>
          <w:rFonts w:ascii="Gungsuh" w:eastAsia="Gungsuh" w:hAnsi="Gungsuh" w:cs="Gungsuh"/>
        </w:rPr>
        <w:tab/>
      </w:r>
      <w:r w:rsidR="00AF0096">
        <w:rPr>
          <w:rFonts w:ascii="Gungsuh" w:eastAsia="Gungsuh" w:hAnsi="Gungsuh" w:cs="Gungsuh"/>
        </w:rPr>
        <w:tab/>
      </w:r>
      <w:r w:rsidR="00AF0096">
        <w:rPr>
          <w:rFonts w:ascii="Gungsuh" w:eastAsia="Gungsuh" w:hAnsi="Gungsuh" w:cs="Gungsuh"/>
        </w:rPr>
        <w:tab/>
        <w:t>(3)</w:t>
      </w:r>
    </w:p>
    <w:p w:rsidR="00A40C28" w:rsidRDefault="007E73F6">
      <m:oMath>
        <m:acc>
          <m:accPr>
            <m:ctrlPr>
              <w:rPr>
                <w:rFonts w:ascii="Cambria Math" w:eastAsia="Gungsuh" w:hAnsi="Cambria Math" w:cs="Gungsuh"/>
                <w:i/>
                <w:sz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Gungsuh" w:hAnsi="Cambria Math" w:cs="Gungsuh"/>
                    <w:i/>
                    <w:sz w:val="26"/>
                    <w:lang w:val="en-US"/>
                  </w:rPr>
                </m:ctrlPr>
              </m:sSubPr>
              <m:e>
                <m:r>
                  <w:rPr>
                    <w:rFonts w:ascii="Cambria Math" w:eastAsia="Gungsuh" w:hAnsi="Cambria Math" w:cs="Gungsuh"/>
                    <w:sz w:val="26"/>
                    <w:lang w:val="en-US"/>
                  </w:rPr>
                  <m:t>P</m:t>
                </m:r>
                <m:ctrlPr>
                  <w:rPr>
                    <w:rFonts w:ascii="Cambria Math" w:eastAsia="Gungsuh" w:hAnsi="Cambria Math" w:cs="Gungsuh"/>
                    <w:i/>
                    <w:sz w:val="26"/>
                  </w:rPr>
                </m:ctrlPr>
              </m:e>
              <m:sub>
                <m:r>
                  <w:rPr>
                    <w:rFonts w:ascii="Cambria Math" w:eastAsia="Gungsuh" w:hAnsi="Cambria Math" w:cs="Gungsuh"/>
                    <w:sz w:val="26"/>
                    <w:lang w:val="ru-RU"/>
                  </w:rPr>
                  <m:t>П</m:t>
                </m:r>
              </m:sub>
            </m:sSub>
          </m:e>
        </m:acc>
      </m:oMath>
      <w:r w:rsidR="004F3DFC">
        <w:t xml:space="preserve"> – оценка вероятности </w:t>
      </w:r>
      <w:r w:rsidR="005D14FE">
        <w:t>появления (</w:t>
      </w:r>
      <w:r w:rsidR="004F3DFC">
        <w:t xml:space="preserve">оценка потенциала появления) данного вида риска; </w:t>
      </w:r>
      <w:r w:rsidR="005D14FE">
        <w:t>(</w:t>
      </w:r>
      <w:r w:rsidR="00AF0096">
        <w:rPr>
          <w:lang w:val="ru-RU"/>
        </w:rPr>
        <w:t>0 … 1</w:t>
      </w:r>
      <w:r w:rsidR="004F3DFC">
        <w:t xml:space="preserve">) </w:t>
      </w:r>
    </w:p>
    <w:p w:rsidR="00A40C28" w:rsidRDefault="007E73F6">
      <m:oMath>
        <m:acc>
          <m:accPr>
            <m:ctrlPr>
              <w:rPr>
                <w:rFonts w:ascii="Cambria Math" w:eastAsia="Gungsuh" w:hAnsi="Cambria Math" w:cs="Gungsuh"/>
                <w:i/>
                <w:sz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Gungsuh" w:hAnsi="Cambria Math" w:cs="Gungsuh"/>
                    <w:i/>
                    <w:sz w:val="26"/>
                    <w:lang w:val="en-US"/>
                  </w:rPr>
                </m:ctrlPr>
              </m:sSubPr>
              <m:e>
                <m:r>
                  <w:rPr>
                    <w:rFonts w:ascii="Cambria Math" w:eastAsia="Gungsuh" w:hAnsi="Cambria Math" w:cs="Gungsuh"/>
                    <w:sz w:val="26"/>
                    <w:lang w:val="en-US"/>
                  </w:rPr>
                  <m:t>P</m:t>
                </m:r>
                <m:ctrlPr>
                  <w:rPr>
                    <w:rFonts w:ascii="Cambria Math" w:eastAsia="Gungsuh" w:hAnsi="Cambria Math" w:cs="Gungsuh"/>
                    <w:i/>
                    <w:sz w:val="26"/>
                  </w:rPr>
                </m:ctrlPr>
              </m:e>
              <m:sub>
                <m:r>
                  <w:rPr>
                    <w:rFonts w:ascii="Cambria Math" w:eastAsia="Gungsuh" w:hAnsi="Cambria Math" w:cs="Gungsuh"/>
                    <w:sz w:val="26"/>
                    <w:lang w:val="ru-RU"/>
                  </w:rPr>
                  <m:t>О</m:t>
                </m:r>
              </m:sub>
            </m:sSub>
          </m:e>
        </m:acc>
      </m:oMath>
      <w:r w:rsidR="004F3DFC">
        <w:t xml:space="preserve"> – оценка возможности </w:t>
      </w:r>
      <w:r w:rsidR="005D14FE">
        <w:t>обнаружения (</w:t>
      </w:r>
      <w:r w:rsidR="004F3DFC">
        <w:t xml:space="preserve">с помощью существующих методов) данного вида риска с целью предупреждения его </w:t>
      </w:r>
      <w:r w:rsidR="005D14FE">
        <w:t>реализации; (</w:t>
      </w:r>
      <w:r w:rsidR="00AF0096">
        <w:rPr>
          <w:lang w:val="ru-RU"/>
        </w:rPr>
        <w:t>0 … 1</w:t>
      </w:r>
      <w:r w:rsidR="004F3DFC">
        <w:t xml:space="preserve">) </w:t>
      </w:r>
    </w:p>
    <w:p w:rsidR="008224D2" w:rsidRPr="008224D2" w:rsidRDefault="007E73F6">
      <m:oMath>
        <m:acc>
          <m:accPr>
            <m:ctrlPr>
              <w:rPr>
                <w:rFonts w:ascii="Cambria Math" w:eastAsia="Gungsuh" w:hAnsi="Cambria Math" w:cs="Gungsuh"/>
                <w:i/>
                <w:sz w:val="26"/>
              </w:rPr>
            </m:ctrlPr>
          </m:accPr>
          <m:e>
            <m:r>
              <w:rPr>
                <w:rFonts w:ascii="Cambria Math" w:eastAsia="Gungsuh" w:hAnsi="Cambria Math" w:cs="Gungsuh"/>
                <w:sz w:val="26"/>
              </w:rPr>
              <m:t>S</m:t>
            </m:r>
          </m:e>
        </m:acc>
      </m:oMath>
      <w:r w:rsidR="00EC7BFE">
        <w:rPr>
          <w:sz w:val="26"/>
          <w:lang w:val="ru-RU"/>
        </w:rPr>
        <w:t xml:space="preserve"> </w:t>
      </w:r>
      <w:r w:rsidR="004F3DFC">
        <w:t xml:space="preserve">– оценка значимости </w:t>
      </w:r>
      <w:r w:rsidR="005D14FE">
        <w:t>последствий данного</w:t>
      </w:r>
      <w:r w:rsidR="004F3DFC">
        <w:t xml:space="preserve"> вида риска при</w:t>
      </w:r>
      <w:r w:rsidR="00AF0096">
        <w:t xml:space="preserve"> возможной его реализации </w:t>
      </w:r>
      <w:r w:rsidR="00AF0096">
        <w:rPr>
          <w:lang w:val="ru-RU"/>
        </w:rPr>
        <w:t>(0 … 10</w:t>
      </w:r>
      <w:r w:rsidR="004F3DFC">
        <w:t xml:space="preserve">) </w:t>
      </w:r>
    </w:p>
    <w:p w:rsidR="008224D2" w:rsidRPr="008224D2" w:rsidRDefault="008224D2" w:rsidP="008224D2">
      <w:pPr>
        <w:jc w:val="center"/>
        <w:rPr>
          <w:b/>
          <w:lang w:val="ru-RU"/>
        </w:rPr>
      </w:pPr>
      <w:r w:rsidRPr="008224D2">
        <w:rPr>
          <w:b/>
          <w:lang w:val="ru-RU"/>
        </w:rPr>
        <w:t>Принятие решений</w:t>
      </w:r>
    </w:p>
    <w:p w:rsidR="004A73D5" w:rsidRDefault="004F3DFC">
      <w:r>
        <w:t>Исходя из полученной величины RPN, экспертная группа принимает одно из следующих решений</w:t>
      </w:r>
      <w:r w:rsidR="004A73D5">
        <w:rPr>
          <w:lang w:val="ru-RU"/>
        </w:rPr>
        <w:t>, при помощи экспертной функции П</w:t>
      </w:r>
      <w:r>
        <w:t xml:space="preserve">: </w:t>
      </w:r>
    </w:p>
    <w:p w:rsidR="004A73D5" w:rsidRDefault="004A73D5" w:rsidP="004A73D5">
      <w:pPr>
        <w:jc w:val="center"/>
      </w:pPr>
      <m:oMath>
        <m:r>
          <w:rPr>
            <w:rFonts w:ascii="Cambria Math" w:hAnsi="Cambria Math"/>
          </w:rPr>
          <m:t>П=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0.0&lt;RPN≤0.4,  </m:t>
                </m:r>
                <m:r>
                  <w:rPr>
                    <w:rFonts w:ascii="Cambria Math" w:hAnsi="Cambria Math"/>
                    <w:lang w:val="ru-RU"/>
                  </w:rPr>
                  <m:t xml:space="preserve">принимаем решение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0.4&lt;RPN≤1.0,  </m:t>
                </m:r>
                <m:r>
                  <w:rPr>
                    <w:rFonts w:ascii="Cambria Math" w:hAnsi="Cambria Math"/>
                    <w:lang w:val="ru-RU"/>
                  </w:rPr>
                  <m:t xml:space="preserve">принимаем решение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1.0&lt;RPN≤10,          </m:t>
                </m:r>
                <m:r>
                  <w:rPr>
                    <w:rFonts w:ascii="Cambria Math" w:hAnsi="Cambria Math"/>
                    <w:lang w:val="ru-RU"/>
                  </w:rPr>
                  <m:t xml:space="preserve">принимаем решение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>
        <w:tab/>
      </w:r>
      <w:r w:rsidRPr="004A73D5">
        <w:t>(4)</w:t>
      </w:r>
    </w:p>
    <w:p w:rsidR="004A73D5" w:rsidRPr="004A73D5" w:rsidRDefault="004A73D5" w:rsidP="004A73D5">
      <w:pPr>
        <w:jc w:val="center"/>
      </w:pPr>
    </w:p>
    <w:p w:rsidR="004A73D5" w:rsidRPr="004A73D5" w:rsidRDefault="007E73F6" w:rsidP="004A73D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 не требуется принятие предупреждающих мер</m:t>
          </m:r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4A73D5" w:rsidRPr="00A9054C" w:rsidRDefault="007E73F6" w:rsidP="004A73D5">
      <w:pPr>
        <w:jc w:val="center"/>
        <w:rPr>
          <w:b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- необходимо </m:t>
          </m:r>
          <m:r>
            <m:rPr>
              <m:sty m:val="p"/>
            </m:rPr>
            <w:rPr>
              <w:rFonts w:ascii="Cambria Math" w:hAnsi="Cambria Math"/>
            </w:rPr>
            <m:t>начать проработку мер по снижению риска</m:t>
          </m:r>
          <m:r>
            <w:rPr>
              <w:rFonts w:ascii="Cambria Math" w:hAnsi="Cambria Math"/>
            </w:rPr>
            <m:t>;</m:t>
          </m:r>
        </m:oMath>
      </m:oMathPara>
    </w:p>
    <w:p w:rsidR="004A73D5" w:rsidRDefault="007E73F6" w:rsidP="008224D2">
      <w:pPr>
        <w:jc w:val="center"/>
        <w:rPr>
          <w:b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-требуется </m:t>
          </m:r>
          <m:r>
            <m:rPr>
              <m:sty m:val="p"/>
            </m:rPr>
            <w:rPr>
              <w:rFonts w:ascii="Cambria Math" w:hAnsi="Cambria Math"/>
            </w:rPr>
            <m:t>незамедлительное принятие мер для снижения риска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8224D2" w:rsidRPr="008224D2" w:rsidRDefault="008224D2" w:rsidP="008224D2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Численная оценка</w:t>
      </w:r>
      <w:r w:rsidRPr="008224D2">
        <w:rPr>
          <w:b/>
          <w:lang w:val="ru-RU"/>
        </w:rPr>
        <w:t xml:space="preserve"> </w:t>
      </w:r>
      <w:r>
        <w:rPr>
          <w:b/>
          <w:lang w:val="ru-RU"/>
        </w:rPr>
        <w:t>репутационного риска:</w:t>
      </w:r>
    </w:p>
    <w:p w:rsidR="008224D2" w:rsidRDefault="008224D2">
      <w:pPr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FMEA</w:t>
      </w:r>
      <w:r>
        <w:rPr>
          <w:lang w:val="ru-RU"/>
        </w:rPr>
        <w:t xml:space="preserve"> </w:t>
      </w:r>
      <w:r w:rsidR="004B5FBC">
        <w:rPr>
          <w:lang w:val="ru-RU"/>
        </w:rPr>
        <w:t>применяется</w:t>
      </w:r>
      <w:r>
        <w:rPr>
          <w:lang w:val="ru-RU"/>
        </w:rPr>
        <w:t xml:space="preserve"> к каждой причине появления риска, и п</w:t>
      </w:r>
      <w:r w:rsidR="004B5FBC">
        <w:rPr>
          <w:lang w:val="ru-RU"/>
        </w:rPr>
        <w:t>ри помощи функции (3) определяется оценка</w:t>
      </w:r>
      <w:r w:rsidR="0010235C">
        <w:rPr>
          <w:lang w:val="ru-RU"/>
        </w:rPr>
        <w:t xml:space="preserve"> причины появления риска</w:t>
      </w:r>
      <w:r w:rsidR="00FF73D6">
        <w:rPr>
          <w:lang w:val="ru-RU"/>
        </w:rPr>
        <w:t>. Следующим шагом необходимо</w:t>
      </w:r>
      <w:r>
        <w:rPr>
          <w:lang w:val="ru-RU"/>
        </w:rPr>
        <w:t xml:space="preserve"> при помощи </w:t>
      </w:r>
      <w:r w:rsidR="00FF73D6">
        <w:rPr>
          <w:lang w:val="ru-RU"/>
        </w:rPr>
        <w:t>весовой функции</w:t>
      </w:r>
      <w:r w:rsidR="0010235C">
        <w:rPr>
          <w:lang w:val="ru-RU"/>
        </w:rPr>
        <w:t xml:space="preserve"> </w:t>
      </w:r>
      <w:r w:rsidR="00FF73D6">
        <w:rPr>
          <w:lang w:val="ru-RU"/>
        </w:rPr>
        <w:t>определи</w:t>
      </w:r>
      <w:r>
        <w:rPr>
          <w:lang w:val="ru-RU"/>
        </w:rPr>
        <w:t xml:space="preserve">ть </w:t>
      </w:r>
      <w:r>
        <w:rPr>
          <w:lang w:val="en-US"/>
        </w:rPr>
        <w:t>RPN</w:t>
      </w:r>
      <w:r w:rsidRPr="008224D2">
        <w:rPr>
          <w:lang w:val="ru-RU"/>
        </w:rPr>
        <w:t xml:space="preserve"> </w:t>
      </w:r>
      <w:r w:rsidR="00FF73D6">
        <w:rPr>
          <w:lang w:val="ru-RU"/>
        </w:rPr>
        <w:t xml:space="preserve">репутационного риска: </w:t>
      </w:r>
    </w:p>
    <w:p w:rsidR="008224D2" w:rsidRDefault="008224D2" w:rsidP="008224D2">
      <w:pPr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RPN=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i=0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RP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(4)</w:t>
      </w:r>
    </w:p>
    <w:p w:rsidR="008224D2" w:rsidRDefault="008224D2">
      <w:pPr>
        <w:rPr>
          <w:lang w:val="ru-RU"/>
        </w:rPr>
      </w:pPr>
    </w:p>
    <w:p w:rsidR="00FF73D6" w:rsidRPr="00FF73D6" w:rsidRDefault="00FF73D6">
      <w:pPr>
        <w:rPr>
          <w:lang w:val="ru-RU"/>
        </w:rPr>
      </w:pPr>
      <w:r>
        <w:rPr>
          <w:lang w:val="ru-RU"/>
        </w:rPr>
        <w:t xml:space="preserve">Пример расчетов оценки </w:t>
      </w:r>
      <w:r>
        <w:rPr>
          <w:lang w:val="en-US"/>
        </w:rPr>
        <w:t>RPN</w:t>
      </w:r>
      <w:r w:rsidRPr="00FF73D6">
        <w:rPr>
          <w:lang w:val="ru-RU"/>
        </w:rPr>
        <w:t xml:space="preserve"> </w:t>
      </w:r>
      <w:r w:rsidR="0010235C">
        <w:rPr>
          <w:lang w:val="ru-RU"/>
        </w:rPr>
        <w:t>для репутационных рисков</w:t>
      </w:r>
      <w:r>
        <w:rPr>
          <w:lang w:val="ru-RU"/>
        </w:rPr>
        <w:t xml:space="preserve"> представлен в Таблице 3</w:t>
      </w:r>
      <w:r w:rsidR="00EC7BFE">
        <w:rPr>
          <w:lang w:val="ru-RU"/>
        </w:rPr>
        <w:t xml:space="preserve"> (см. Приложение)</w:t>
      </w:r>
      <w:r>
        <w:rPr>
          <w:lang w:val="ru-RU"/>
        </w:rPr>
        <w:t>.</w:t>
      </w:r>
    </w:p>
    <w:p w:rsidR="00EC7BFE" w:rsidRDefault="008224D2" w:rsidP="00EC7BFE">
      <w:pPr>
        <w:rPr>
          <w:lang w:val="ru-RU"/>
        </w:rPr>
      </w:pPr>
      <w:r w:rsidRPr="008224D2">
        <w:rPr>
          <w:lang w:val="ru-RU"/>
        </w:rPr>
        <w:t xml:space="preserve"> </w:t>
      </w:r>
    </w:p>
    <w:p w:rsidR="008224D2" w:rsidRPr="008224D2" w:rsidRDefault="008224D2" w:rsidP="00EC7BFE">
      <w:pPr>
        <w:jc w:val="center"/>
        <w:rPr>
          <w:b/>
          <w:lang w:val="ru-RU"/>
        </w:rPr>
      </w:pPr>
      <w:r>
        <w:rPr>
          <w:b/>
          <w:lang w:val="ru-RU"/>
        </w:rPr>
        <w:t>Результирующая оценка репутационного риска:</w:t>
      </w:r>
    </w:p>
    <w:p w:rsidR="00FF73D6" w:rsidRDefault="00FF73D6" w:rsidP="008224D2">
      <w:pPr>
        <w:rPr>
          <w:lang w:val="ru-RU"/>
        </w:rPr>
      </w:pPr>
      <w:r>
        <w:rPr>
          <w:lang w:val="ru-RU"/>
        </w:rPr>
        <w:t>Аналогично,</w:t>
      </w:r>
      <w:r w:rsidR="008224D2">
        <w:rPr>
          <w:lang w:val="ru-RU"/>
        </w:rPr>
        <w:t xml:space="preserve"> при помощи значения </w:t>
      </w:r>
      <w:r w:rsidR="008224D2">
        <w:rPr>
          <w:lang w:val="en-US"/>
        </w:rPr>
        <w:t>RPN</w:t>
      </w:r>
      <w:r w:rsidR="008224D2">
        <w:rPr>
          <w:lang w:val="ru-RU"/>
        </w:rPr>
        <w:t xml:space="preserve"> для каждого из рисков и </w:t>
      </w:r>
      <w:r w:rsidR="0010235C">
        <w:rPr>
          <w:lang w:val="ru-RU"/>
        </w:rPr>
        <w:t xml:space="preserve">весовой функции (4) </w:t>
      </w:r>
      <w:r>
        <w:rPr>
          <w:lang w:val="ru-RU"/>
        </w:rPr>
        <w:t>определено</w:t>
      </w:r>
      <w:r w:rsidR="008224D2">
        <w:rPr>
          <w:lang w:val="ru-RU"/>
        </w:rPr>
        <w:t xml:space="preserve"> значение </w:t>
      </w:r>
      <w:r w:rsidR="008224D2">
        <w:rPr>
          <w:lang w:val="en-US"/>
        </w:rPr>
        <w:t>RPN</w:t>
      </w:r>
      <w:r w:rsidR="008224D2" w:rsidRPr="008224D2">
        <w:rPr>
          <w:lang w:val="ru-RU"/>
        </w:rPr>
        <w:t xml:space="preserve"> </w:t>
      </w:r>
      <w:r w:rsidR="008224D2">
        <w:rPr>
          <w:lang w:val="ru-RU"/>
        </w:rPr>
        <w:t xml:space="preserve">для каждого из процессов, а на основе значений </w:t>
      </w:r>
      <w:r w:rsidR="008224D2">
        <w:rPr>
          <w:lang w:val="en-US"/>
        </w:rPr>
        <w:t>RPN</w:t>
      </w:r>
      <w:r w:rsidR="008224D2" w:rsidRPr="008224D2">
        <w:rPr>
          <w:lang w:val="ru-RU"/>
        </w:rPr>
        <w:t xml:space="preserve"> </w:t>
      </w:r>
      <w:r w:rsidR="0010235C">
        <w:rPr>
          <w:lang w:val="ru-RU"/>
        </w:rPr>
        <w:t>всех процессов компании</w:t>
      </w:r>
      <w:r w:rsidR="008224D2">
        <w:rPr>
          <w:lang w:val="ru-RU"/>
        </w:rPr>
        <w:t xml:space="preserve"> возможно определить результирующую оценку репутационного риска компании. И</w:t>
      </w:r>
      <w:r w:rsidR="0010235C">
        <w:rPr>
          <w:lang w:val="ru-RU"/>
        </w:rPr>
        <w:t>,</w:t>
      </w:r>
      <w:r w:rsidR="008224D2">
        <w:rPr>
          <w:lang w:val="ru-RU"/>
        </w:rPr>
        <w:t xml:space="preserve"> основываясь на полученных </w:t>
      </w:r>
      <w:r w:rsidR="00E75498">
        <w:rPr>
          <w:lang w:val="ru-RU"/>
        </w:rPr>
        <w:t>расчетах</w:t>
      </w:r>
      <w:r w:rsidR="008224D2">
        <w:rPr>
          <w:lang w:val="ru-RU"/>
        </w:rPr>
        <w:t xml:space="preserve"> </w:t>
      </w:r>
      <w:r w:rsidR="00E75498">
        <w:rPr>
          <w:lang w:val="ru-RU"/>
        </w:rPr>
        <w:t>возможн</w:t>
      </w:r>
      <w:r>
        <w:rPr>
          <w:lang w:val="ru-RU"/>
        </w:rPr>
        <w:t>о принять решения по улучшению.</w:t>
      </w:r>
    </w:p>
    <w:p w:rsidR="00E75498" w:rsidRDefault="00FF73D6" w:rsidP="008224D2">
      <w:pPr>
        <w:rPr>
          <w:lang w:val="ru-RU"/>
        </w:rPr>
      </w:pPr>
      <w:r>
        <w:rPr>
          <w:lang w:val="ru-RU"/>
        </w:rPr>
        <w:t>Приведем пример возможных улучшений, связанных с минимизацией репутационных рисков</w:t>
      </w:r>
      <w:r w:rsidR="00E75498">
        <w:rPr>
          <w:lang w:val="ru-RU"/>
        </w:rPr>
        <w:t xml:space="preserve">: </w:t>
      </w:r>
    </w:p>
    <w:p w:rsidR="00E75498" w:rsidRPr="00E75498" w:rsidRDefault="00C82F10" w:rsidP="00E75498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Изменение</w:t>
      </w:r>
      <w:r w:rsidR="00080019">
        <w:rPr>
          <w:lang w:val="ru-RU"/>
        </w:rPr>
        <w:t xml:space="preserve"> плана выполнения</w:t>
      </w:r>
      <w:r w:rsidR="008224D2" w:rsidRPr="00E75498">
        <w:rPr>
          <w:lang w:val="ru-RU"/>
        </w:rPr>
        <w:t xml:space="preserve"> “проблемного процесса</w:t>
      </w:r>
      <w:r w:rsidR="00080019">
        <w:rPr>
          <w:lang w:val="ru-RU"/>
        </w:rPr>
        <w:t>”</w:t>
      </w:r>
      <w:r w:rsidR="00E75498">
        <w:rPr>
          <w:lang w:val="ru-RU"/>
        </w:rPr>
        <w:t xml:space="preserve"> в случае</w:t>
      </w:r>
      <w:r w:rsidR="00080019">
        <w:rPr>
          <w:lang w:val="ru-RU"/>
        </w:rPr>
        <w:t>,</w:t>
      </w:r>
      <w:r w:rsidR="00E75498">
        <w:rPr>
          <w:lang w:val="ru-RU"/>
        </w:rPr>
        <w:t xml:space="preserve"> если такой наблюдается на основе значений </w:t>
      </w:r>
      <w:r w:rsidR="00E75498">
        <w:rPr>
          <w:lang w:val="en-US"/>
        </w:rPr>
        <w:t>RPN</w:t>
      </w:r>
      <w:r w:rsidR="00080019">
        <w:rPr>
          <w:lang w:val="ru-RU"/>
        </w:rPr>
        <w:t>;</w:t>
      </w:r>
    </w:p>
    <w:p w:rsidR="008224D2" w:rsidRDefault="00E75498" w:rsidP="00E75498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П</w:t>
      </w:r>
      <w:r w:rsidR="008224D2" w:rsidRPr="00E75498">
        <w:rPr>
          <w:lang w:val="ru-RU"/>
        </w:rPr>
        <w:t xml:space="preserve">ерераспределении вероятностей </w:t>
      </w:r>
      <w:r w:rsidR="00080019">
        <w:rPr>
          <w:lang w:val="ru-RU"/>
        </w:rPr>
        <w:t xml:space="preserve">переходов </w:t>
      </w:r>
      <w:r w:rsidR="008224D2" w:rsidRPr="00E75498">
        <w:rPr>
          <w:lang w:val="ru-RU"/>
        </w:rPr>
        <w:t>у выбранной модели ЖЦ</w:t>
      </w:r>
      <w:r w:rsidR="00080019">
        <w:rPr>
          <w:lang w:val="ru-RU"/>
        </w:rPr>
        <w:t>, для изменения длительности процессов;</w:t>
      </w:r>
    </w:p>
    <w:p w:rsidR="00E75498" w:rsidRPr="00E75498" w:rsidRDefault="00080019" w:rsidP="00E75498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Выбор другой </w:t>
      </w:r>
      <w:r w:rsidR="00E75498">
        <w:rPr>
          <w:lang w:val="ru-RU"/>
        </w:rPr>
        <w:t>модели ЖЦ.</w:t>
      </w:r>
    </w:p>
    <w:p w:rsidR="0010235C" w:rsidRDefault="00EC7BFE" w:rsidP="00EC7BFE">
      <w:pPr>
        <w:tabs>
          <w:tab w:val="left" w:pos="5230"/>
        </w:tabs>
        <w:rPr>
          <w:lang w:val="ru-RU"/>
        </w:rPr>
      </w:pPr>
      <w:r>
        <w:rPr>
          <w:lang w:val="ru-RU"/>
        </w:rPr>
        <w:tab/>
      </w:r>
    </w:p>
    <w:p w:rsidR="00EC7BFE" w:rsidRDefault="00DB7729" w:rsidP="00DB7729">
      <w:pPr>
        <w:tabs>
          <w:tab w:val="left" w:pos="5230"/>
        </w:tabs>
        <w:jc w:val="center"/>
        <w:rPr>
          <w:b/>
          <w:lang w:val="ru-RU"/>
        </w:rPr>
      </w:pPr>
      <w:r>
        <w:rPr>
          <w:b/>
          <w:lang w:val="ru-RU"/>
        </w:rPr>
        <w:t>Заключение:</w:t>
      </w:r>
    </w:p>
    <w:p w:rsidR="00DB7729" w:rsidRPr="00DB7729" w:rsidRDefault="00DB7729" w:rsidP="00DB7729">
      <w:pPr>
        <w:rPr>
          <w:sz w:val="28"/>
          <w:szCs w:val="28"/>
          <w:lang w:val="ru-RU"/>
        </w:rPr>
      </w:pPr>
      <w:r w:rsidRPr="00DB7729">
        <w:rPr>
          <w:lang w:val="ru-RU"/>
        </w:rPr>
        <w:t xml:space="preserve">Рассмотренный в работе подход к </w:t>
      </w:r>
      <w:r w:rsidR="003709F6">
        <w:rPr>
          <w:lang w:val="ru-RU"/>
        </w:rPr>
        <w:t xml:space="preserve">выявлению репутационных рисков, подход к </w:t>
      </w:r>
      <w:r w:rsidRPr="00DB7729">
        <w:rPr>
          <w:lang w:val="ru-RU"/>
        </w:rPr>
        <w:t xml:space="preserve">оценке репутационных </w:t>
      </w:r>
      <w:r w:rsidR="00B97FD5" w:rsidRPr="00DB7729">
        <w:rPr>
          <w:lang w:val="ru-RU"/>
        </w:rPr>
        <w:t xml:space="preserve">рисков реализации </w:t>
      </w:r>
      <w:r w:rsidR="00B97FD5" w:rsidRPr="00DB7729">
        <w:t>а</w:t>
      </w:r>
      <w:r w:rsidR="003709F6">
        <w:t>ппаратно-программных комплексов</w:t>
      </w:r>
      <w:r w:rsidR="003709F6">
        <w:rPr>
          <w:lang w:val="ru-RU"/>
        </w:rPr>
        <w:t>, подход к принятию решений</w:t>
      </w:r>
      <w:r w:rsidR="003709F6">
        <w:t xml:space="preserve"> и</w:t>
      </w:r>
      <w:r w:rsidR="003709F6">
        <w:rPr>
          <w:lang w:val="ru-RU"/>
        </w:rPr>
        <w:t xml:space="preserve"> </w:t>
      </w:r>
      <w:r w:rsidRPr="00DB7729">
        <w:rPr>
          <w:lang w:val="ru-RU"/>
        </w:rPr>
        <w:t>разработанная модель</w:t>
      </w:r>
      <w:r w:rsidR="003709F6">
        <w:rPr>
          <w:lang w:val="ru-RU"/>
        </w:rPr>
        <w:t xml:space="preserve"> жизненного цикла</w:t>
      </w:r>
      <w:r w:rsidRPr="00DB7729">
        <w:rPr>
          <w:lang w:val="ru-RU"/>
        </w:rPr>
        <w:t xml:space="preserve"> могут быть использованы при улучшении процесса проектирования программных средств</w:t>
      </w:r>
      <w:r w:rsidRPr="00DB7729">
        <w:rPr>
          <w:sz w:val="28"/>
          <w:szCs w:val="28"/>
          <w:lang w:val="ru-RU"/>
        </w:rPr>
        <w:t>.</w:t>
      </w:r>
    </w:p>
    <w:p w:rsidR="00DB7729" w:rsidRPr="00DB7729" w:rsidRDefault="00DB7729" w:rsidP="00DB7729">
      <w:pPr>
        <w:tabs>
          <w:tab w:val="left" w:pos="5230"/>
        </w:tabs>
      </w:pPr>
    </w:p>
    <w:p w:rsidR="00EC7BFE" w:rsidRDefault="00EC7BFE" w:rsidP="00EC7BFE">
      <w:pPr>
        <w:tabs>
          <w:tab w:val="left" w:pos="5230"/>
        </w:tabs>
        <w:rPr>
          <w:lang w:val="ru-RU"/>
        </w:rPr>
      </w:pPr>
    </w:p>
    <w:p w:rsidR="00EC7BFE" w:rsidRDefault="00EC7BFE" w:rsidP="00EC7BFE">
      <w:pPr>
        <w:tabs>
          <w:tab w:val="left" w:pos="5230"/>
        </w:tabs>
        <w:rPr>
          <w:lang w:val="ru-RU"/>
        </w:rPr>
      </w:pPr>
    </w:p>
    <w:p w:rsidR="00EC7BFE" w:rsidRDefault="00EC7BFE" w:rsidP="00EC7BFE">
      <w:pPr>
        <w:tabs>
          <w:tab w:val="left" w:pos="5230"/>
        </w:tabs>
        <w:rPr>
          <w:lang w:val="ru-RU"/>
        </w:rPr>
      </w:pPr>
    </w:p>
    <w:p w:rsidR="00EC7BFE" w:rsidRDefault="00EC7BFE" w:rsidP="00EC7BFE">
      <w:pPr>
        <w:tabs>
          <w:tab w:val="left" w:pos="5230"/>
        </w:tabs>
        <w:rPr>
          <w:lang w:val="ru-RU"/>
        </w:rPr>
      </w:pPr>
    </w:p>
    <w:p w:rsidR="00EC7BFE" w:rsidRDefault="00EC7BFE" w:rsidP="00EC7BFE">
      <w:pPr>
        <w:tabs>
          <w:tab w:val="left" w:pos="5230"/>
        </w:tabs>
        <w:rPr>
          <w:lang w:val="ru-RU"/>
        </w:rPr>
      </w:pPr>
    </w:p>
    <w:p w:rsidR="00EC7BFE" w:rsidRDefault="00EC7BFE" w:rsidP="00EC7BFE">
      <w:pPr>
        <w:tabs>
          <w:tab w:val="left" w:pos="5230"/>
        </w:tabs>
        <w:rPr>
          <w:lang w:val="ru-RU"/>
        </w:rPr>
      </w:pPr>
    </w:p>
    <w:p w:rsidR="00EC7BFE" w:rsidRDefault="00EC7BFE" w:rsidP="00EC7BFE">
      <w:pPr>
        <w:tabs>
          <w:tab w:val="left" w:pos="5230"/>
        </w:tabs>
        <w:rPr>
          <w:lang w:val="ru-RU"/>
        </w:rPr>
      </w:pPr>
    </w:p>
    <w:p w:rsidR="00EC7BFE" w:rsidRDefault="00EC7BFE" w:rsidP="00EC7BFE">
      <w:pPr>
        <w:tabs>
          <w:tab w:val="left" w:pos="5230"/>
        </w:tabs>
        <w:rPr>
          <w:lang w:val="ru-RU"/>
        </w:rPr>
      </w:pPr>
    </w:p>
    <w:p w:rsidR="00EC7BFE" w:rsidRDefault="00EC7BFE" w:rsidP="00EC7BFE">
      <w:pPr>
        <w:tabs>
          <w:tab w:val="left" w:pos="5230"/>
        </w:tabs>
        <w:rPr>
          <w:lang w:val="ru-RU"/>
        </w:rPr>
      </w:pPr>
    </w:p>
    <w:p w:rsidR="00EC7BFE" w:rsidRDefault="00EC7BFE" w:rsidP="00EC7BFE">
      <w:pPr>
        <w:tabs>
          <w:tab w:val="left" w:pos="5230"/>
        </w:tabs>
        <w:rPr>
          <w:lang w:val="ru-RU"/>
        </w:rPr>
      </w:pPr>
    </w:p>
    <w:p w:rsidR="00EC7BFE" w:rsidRDefault="00EC7BFE" w:rsidP="00EC7BFE">
      <w:pPr>
        <w:tabs>
          <w:tab w:val="left" w:pos="5230"/>
        </w:tabs>
        <w:rPr>
          <w:lang w:val="ru-RU"/>
        </w:rPr>
      </w:pPr>
    </w:p>
    <w:p w:rsidR="00EC7BFE" w:rsidRDefault="00EC7BFE" w:rsidP="00EC7BFE">
      <w:pPr>
        <w:tabs>
          <w:tab w:val="left" w:pos="5230"/>
        </w:tabs>
        <w:rPr>
          <w:lang w:val="ru-RU"/>
        </w:rPr>
      </w:pPr>
    </w:p>
    <w:p w:rsidR="00A9054C" w:rsidRDefault="00A9054C" w:rsidP="00EC7BFE">
      <w:pPr>
        <w:tabs>
          <w:tab w:val="left" w:pos="5230"/>
        </w:tabs>
        <w:rPr>
          <w:lang w:val="ru-RU"/>
        </w:rPr>
      </w:pPr>
    </w:p>
    <w:p w:rsidR="00EC7BFE" w:rsidRDefault="00EC7BFE" w:rsidP="00EC7BFE">
      <w:pPr>
        <w:tabs>
          <w:tab w:val="left" w:pos="5230"/>
        </w:tabs>
        <w:rPr>
          <w:lang w:val="ru-RU"/>
        </w:rPr>
      </w:pPr>
    </w:p>
    <w:p w:rsidR="00EC7BFE" w:rsidRPr="008224D2" w:rsidRDefault="00EC7BFE" w:rsidP="00EC7BFE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Приложение:</w:t>
      </w:r>
    </w:p>
    <w:p w:rsidR="00EC7BFE" w:rsidRDefault="00EC7BFE" w:rsidP="004D3327">
      <w:pPr>
        <w:rPr>
          <w:lang w:val="ru-RU"/>
        </w:rPr>
      </w:pPr>
    </w:p>
    <w:p w:rsidR="00EC7BFE" w:rsidRDefault="00EC7BFE" w:rsidP="00EC7BFE">
      <w:pPr>
        <w:rPr>
          <w:lang w:val="ru-RU"/>
        </w:rPr>
      </w:pPr>
      <w:r>
        <w:rPr>
          <w:lang w:val="ru-RU"/>
        </w:rPr>
        <w:t>Значения весов критериев и границ измерения в примере было определенно при помощи экспертных оценок.</w:t>
      </w:r>
    </w:p>
    <w:p w:rsidR="00EC7BFE" w:rsidRDefault="00EC7BFE" w:rsidP="00EC7BFE">
      <w:pPr>
        <w:rPr>
          <w:lang w:val="ru-RU"/>
        </w:rPr>
      </w:pPr>
    </w:p>
    <w:p w:rsidR="00EC7BFE" w:rsidRPr="00653915" w:rsidRDefault="00EC7BFE" w:rsidP="00EC7BFE">
      <w:pPr>
        <w:rPr>
          <w:i/>
          <w:lang w:val="ru-RU"/>
        </w:rPr>
      </w:pPr>
      <w:r>
        <w:rPr>
          <w:i/>
          <w:lang w:val="ru-RU"/>
        </w:rPr>
        <w:t>Таблица 1. Критерии результативности процесса конструирования программных средств.</w:t>
      </w:r>
    </w:p>
    <w:tbl>
      <w:tblPr>
        <w:tblStyle w:val="a5"/>
        <w:tblW w:w="886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1290"/>
        <w:gridCol w:w="1050"/>
        <w:gridCol w:w="1470"/>
      </w:tblGrid>
      <w:tr w:rsidR="00EC7BFE" w:rsidTr="00943563">
        <w:trPr>
          <w:trHeight w:val="480"/>
        </w:trPr>
        <w:tc>
          <w:tcPr>
            <w:tcW w:w="886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  <w:rPr>
                <w:b/>
              </w:rPr>
            </w:pPr>
            <w:r>
              <w:rPr>
                <w:b/>
              </w:rPr>
              <w:t>Процесс конструирования программных средств</w:t>
            </w:r>
          </w:p>
        </w:tc>
      </w:tr>
      <w:tr w:rsidR="00EC7BFE" w:rsidTr="00943563">
        <w:trPr>
          <w:trHeight w:val="480"/>
        </w:trPr>
        <w:tc>
          <w:tcPr>
            <w:tcW w:w="505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  <w:rPr>
                <w:i/>
              </w:rPr>
            </w:pPr>
            <w:r>
              <w:rPr>
                <w:i/>
              </w:rPr>
              <w:t>Критерий результативности</w:t>
            </w:r>
          </w:p>
        </w:tc>
        <w:tc>
          <w:tcPr>
            <w:tcW w:w="129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  <w:rPr>
                <w:i/>
              </w:rPr>
            </w:pPr>
            <w:r>
              <w:rPr>
                <w:i/>
              </w:rPr>
              <w:t>Вес критерия</w:t>
            </w:r>
          </w:p>
        </w:tc>
        <w:tc>
          <w:tcPr>
            <w:tcW w:w="25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  <w:rPr>
                <w:i/>
              </w:rPr>
            </w:pPr>
            <w:r>
              <w:rPr>
                <w:i/>
              </w:rPr>
              <w:t>Границы измерения</w:t>
            </w:r>
          </w:p>
        </w:tc>
      </w:tr>
      <w:tr w:rsidR="00EC7BFE" w:rsidTr="00943563">
        <w:trPr>
          <w:trHeight w:val="480"/>
        </w:trPr>
        <w:tc>
          <w:tcPr>
            <w:tcW w:w="5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widowControl w:val="0"/>
              <w:rPr>
                <w:rFonts w:ascii="Arial" w:eastAsia="Arial" w:hAnsi="Arial" w:cs="Arial"/>
                <w:color w:val="2D2D2D"/>
                <w:sz w:val="21"/>
                <w:szCs w:val="21"/>
              </w:rPr>
            </w:pP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widowControl w:val="0"/>
              <w:rPr>
                <w:rFonts w:ascii="Arial" w:eastAsia="Arial" w:hAnsi="Arial" w:cs="Arial"/>
                <w:color w:val="2D2D2D"/>
                <w:sz w:val="21"/>
                <w:szCs w:val="21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  <w:rPr>
                <w:i/>
              </w:rPr>
            </w:pPr>
            <w:r>
              <w:rPr>
                <w:i/>
              </w:rPr>
              <w:t>Верхняя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  <w:rPr>
                <w:i/>
              </w:rPr>
            </w:pPr>
            <w:r>
              <w:rPr>
                <w:i/>
              </w:rPr>
              <w:t>Нижняя</w:t>
            </w:r>
          </w:p>
        </w:tc>
      </w:tr>
      <w:tr w:rsidR="00EC7BFE" w:rsidTr="00943563">
        <w:trPr>
          <w:trHeight w:val="740"/>
        </w:trPr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Отклонение от плана по ресурсам в ходе реализации ПС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0,10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8%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3%</w:t>
            </w:r>
          </w:p>
        </w:tc>
      </w:tr>
      <w:tr w:rsidR="00EC7BFE" w:rsidTr="00943563">
        <w:trPr>
          <w:trHeight w:val="740"/>
        </w:trPr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Отклонение от плана по  срокам в ходе реализации ПС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0,10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10%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5%</w:t>
            </w:r>
          </w:p>
        </w:tc>
      </w:tr>
      <w:tr w:rsidR="00EC7BFE" w:rsidTr="00943563">
        <w:trPr>
          <w:trHeight w:val="740"/>
        </w:trPr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Доля некорректно работающего функционала найденная на моменте тестирования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0,30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5%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3%</w:t>
            </w:r>
          </w:p>
        </w:tc>
      </w:tr>
      <w:tr w:rsidR="00EC7BFE" w:rsidTr="00943563">
        <w:trPr>
          <w:trHeight w:val="740"/>
        </w:trPr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Доля не работающего функционала найденная на моменте тестирования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0,35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5%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3%</w:t>
            </w:r>
          </w:p>
        </w:tc>
      </w:tr>
      <w:tr w:rsidR="00EC7BFE" w:rsidTr="00943563">
        <w:trPr>
          <w:trHeight w:val="740"/>
        </w:trPr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Количество жалоб пользователей на низкую эффективность ПС связанную с низкокачественной реализацией кода.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0,15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8D0E56" w:rsidRDefault="00EC7BFE" w:rsidP="009435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7%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8D0E56" w:rsidRDefault="00EC7BFE" w:rsidP="009435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9%</w:t>
            </w:r>
          </w:p>
        </w:tc>
      </w:tr>
    </w:tbl>
    <w:p w:rsidR="00EC7BFE" w:rsidRDefault="00EC7BFE" w:rsidP="004D3327">
      <w:pPr>
        <w:rPr>
          <w:lang w:val="ru-RU"/>
        </w:rPr>
      </w:pPr>
    </w:p>
    <w:p w:rsidR="00EC7BFE" w:rsidRDefault="00EC7BFE" w:rsidP="00EC7BFE"/>
    <w:p w:rsidR="00EC7BFE" w:rsidRPr="00AF0096" w:rsidRDefault="00EC7BFE" w:rsidP="00EC7BFE">
      <w:pPr>
        <w:rPr>
          <w:i/>
          <w:lang w:val="ru-RU"/>
        </w:rPr>
      </w:pPr>
      <w:r>
        <w:rPr>
          <w:i/>
          <w:lang w:val="ru-RU"/>
        </w:rPr>
        <w:t>Таблица 2. Репутационные риски процесса конструирования программных средств и причины их появления.</w:t>
      </w:r>
    </w:p>
    <w:tbl>
      <w:tblPr>
        <w:tblStyle w:val="a6"/>
        <w:tblW w:w="9030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3285"/>
        <w:gridCol w:w="2910"/>
      </w:tblGrid>
      <w:tr w:rsidR="00EC7BFE" w:rsidTr="00943563">
        <w:trPr>
          <w:trHeight w:val="480"/>
        </w:trPr>
        <w:tc>
          <w:tcPr>
            <w:tcW w:w="903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  <w:rPr>
                <w:b/>
              </w:rPr>
            </w:pPr>
            <w:r>
              <w:rPr>
                <w:b/>
              </w:rPr>
              <w:t>Процесс конструирования программных средств</w:t>
            </w:r>
          </w:p>
        </w:tc>
      </w:tr>
      <w:tr w:rsidR="00EC7BFE" w:rsidTr="00943563">
        <w:trPr>
          <w:trHeight w:val="480"/>
        </w:trPr>
        <w:tc>
          <w:tcPr>
            <w:tcW w:w="283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  <w:rPr>
                <w:i/>
              </w:rPr>
            </w:pPr>
            <w:r>
              <w:rPr>
                <w:i/>
              </w:rPr>
              <w:t>Критерий результативности</w:t>
            </w:r>
          </w:p>
        </w:tc>
        <w:tc>
          <w:tcPr>
            <w:tcW w:w="32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  <w:rPr>
                <w:i/>
              </w:rPr>
            </w:pPr>
            <w:r>
              <w:rPr>
                <w:i/>
              </w:rPr>
              <w:t>Причины</w:t>
            </w:r>
          </w:p>
        </w:tc>
        <w:tc>
          <w:tcPr>
            <w:tcW w:w="291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  <w:rPr>
                <w:i/>
              </w:rPr>
            </w:pPr>
            <w:r>
              <w:rPr>
                <w:i/>
              </w:rPr>
              <w:t>Репутационные риски</w:t>
            </w:r>
          </w:p>
        </w:tc>
      </w:tr>
      <w:tr w:rsidR="00EC7BFE" w:rsidTr="00943563">
        <w:trPr>
          <w:trHeight w:val="480"/>
        </w:trPr>
        <w:tc>
          <w:tcPr>
            <w:tcW w:w="28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widowControl w:val="0"/>
              <w:rPr>
                <w:rFonts w:ascii="Arial" w:eastAsia="Arial" w:hAnsi="Arial" w:cs="Arial"/>
                <w:color w:val="2D2D2D"/>
                <w:sz w:val="21"/>
                <w:szCs w:val="21"/>
              </w:rPr>
            </w:pPr>
          </w:p>
        </w:tc>
        <w:tc>
          <w:tcPr>
            <w:tcW w:w="32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widowControl w:val="0"/>
              <w:rPr>
                <w:rFonts w:ascii="Arial" w:eastAsia="Arial" w:hAnsi="Arial" w:cs="Arial"/>
                <w:color w:val="2D2D2D"/>
                <w:sz w:val="21"/>
                <w:szCs w:val="21"/>
              </w:rPr>
            </w:pPr>
          </w:p>
        </w:tc>
        <w:tc>
          <w:tcPr>
            <w:tcW w:w="29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widowControl w:val="0"/>
              <w:rPr>
                <w:rFonts w:ascii="Arial" w:eastAsia="Arial" w:hAnsi="Arial" w:cs="Arial"/>
                <w:color w:val="2D2D2D"/>
                <w:sz w:val="21"/>
                <w:szCs w:val="21"/>
              </w:rPr>
            </w:pPr>
          </w:p>
        </w:tc>
      </w:tr>
      <w:tr w:rsidR="00EC7BFE" w:rsidTr="00943563">
        <w:trPr>
          <w:trHeight w:val="74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Отклонение от плана по ресурсам в ходе реализации ПС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Высокое отклонение от плана по ресурсам в ходе реализации ПС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Риск потери репутации из-за нарушения договора по затраченным ресурсам.</w:t>
            </w:r>
          </w:p>
        </w:tc>
      </w:tr>
      <w:tr w:rsidR="00EC7BFE" w:rsidTr="00943563">
        <w:trPr>
          <w:trHeight w:val="74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lastRenderedPageBreak/>
              <w:t>Отклонение от плана по  срокам в ходе реализации ПС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Высокое отклонение от плана по срокам в ходе реализации ПС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 xml:space="preserve">Риск потери репутации из-за задержки поставки ПС. </w:t>
            </w:r>
          </w:p>
        </w:tc>
      </w:tr>
      <w:tr w:rsidR="00EC7BFE" w:rsidTr="00943563">
        <w:trPr>
          <w:trHeight w:val="74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Доля некорректно работающего функционала найденная на моменте тестирования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Высокая доля некорректно работающего функционала найденная на моменте тестирования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Риск потери репутации из-за некачественной работы ПС.</w:t>
            </w:r>
          </w:p>
        </w:tc>
      </w:tr>
      <w:tr w:rsidR="00EC7BFE" w:rsidTr="00943563">
        <w:trPr>
          <w:trHeight w:val="74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Доля не работающего функционала найденная на моменте тестирования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Высокая доля не работающего функционала найденная на моменте тестирования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Риск потери репутации из-за низкого уровня ПС по сравнению с требованиями рынка.</w:t>
            </w:r>
          </w:p>
        </w:tc>
      </w:tr>
      <w:tr w:rsidR="00EC7BFE" w:rsidTr="00943563">
        <w:trPr>
          <w:trHeight w:val="74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Количество жалоб пользователей на низкую эффективность ПС связанную с низкокачественной реализацией кода.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Нарушения плана проведения процесса конструирования ПС.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</w:p>
        </w:tc>
      </w:tr>
      <w:tr w:rsidR="00EC7BFE" w:rsidTr="00943563">
        <w:trPr>
          <w:trHeight w:val="74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proofErr w:type="spellStart"/>
            <w:r>
              <w:t>Недостижение</w:t>
            </w:r>
            <w:proofErr w:type="spellEnd"/>
            <w:r>
              <w:t xml:space="preserve"> запланированных результатов процессов конструирования ПС.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</w:p>
        </w:tc>
      </w:tr>
      <w:tr w:rsidR="00EC7BFE" w:rsidTr="00943563">
        <w:trPr>
          <w:trHeight w:val="74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Отсутствия улучшений процессом конструирования программных средств в ходе внесения в него изменений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</w:p>
        </w:tc>
      </w:tr>
    </w:tbl>
    <w:p w:rsidR="00EC7BFE" w:rsidRDefault="00EC7BFE" w:rsidP="00EC7BFE">
      <w:pPr>
        <w:rPr>
          <w:lang w:val="ru-RU"/>
        </w:rPr>
      </w:pPr>
    </w:p>
    <w:p w:rsidR="00EC7BFE" w:rsidRPr="00FF73D6" w:rsidRDefault="00EC7BFE" w:rsidP="00EC7BFE">
      <w:pPr>
        <w:rPr>
          <w:i/>
          <w:lang w:val="ru-RU"/>
        </w:rPr>
      </w:pPr>
      <w:r>
        <w:rPr>
          <w:i/>
          <w:lang w:val="ru-RU"/>
        </w:rPr>
        <w:t>Таблица 3. Репутационные риски процесса конструирования программных средств и причины их появления.</w:t>
      </w:r>
    </w:p>
    <w:tbl>
      <w:tblPr>
        <w:tblStyle w:val="a7"/>
        <w:tblW w:w="1081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"/>
        <w:gridCol w:w="1220"/>
        <w:gridCol w:w="1417"/>
        <w:gridCol w:w="1134"/>
        <w:gridCol w:w="3827"/>
        <w:gridCol w:w="760"/>
        <w:gridCol w:w="567"/>
        <w:gridCol w:w="567"/>
        <w:gridCol w:w="567"/>
        <w:gridCol w:w="423"/>
      </w:tblGrid>
      <w:tr w:rsidR="00EC7BFE" w:rsidTr="00943563">
        <w:trPr>
          <w:trHeight w:val="420"/>
          <w:jc w:val="center"/>
        </w:trPr>
        <w:tc>
          <w:tcPr>
            <w:tcW w:w="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  <w:r>
              <w:t>#</w:t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  <w:r>
              <w:t>Процесс</w:t>
            </w:r>
          </w:p>
        </w:tc>
        <w:tc>
          <w:tcPr>
            <w:tcW w:w="1417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Риски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RPN</w:t>
            </w:r>
          </w:p>
        </w:tc>
        <w:tc>
          <w:tcPr>
            <w:tcW w:w="3827" w:type="dxa"/>
            <w:tcBorders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Причины появления риска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RPN</w:t>
            </w:r>
          </w:p>
        </w:tc>
        <w:tc>
          <w:tcPr>
            <w:tcW w:w="567" w:type="dxa"/>
            <w:tcBorders>
              <w:left w:val="single" w:sz="18" w:space="0" w:color="000000"/>
            </w:tcBorders>
          </w:tcPr>
          <w:p w:rsidR="00EC7BFE" w:rsidRPr="00EC7BFE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7E73F6" w:rsidP="00943563">
            <w:pPr>
              <w:spacing w:line="240" w:lineRule="auto"/>
            </w:pPr>
            <m:oMathPara>
              <m:oMath>
                <m:acc>
                  <m:accPr>
                    <m:ctrlPr>
                      <w:rPr>
                        <w:rFonts w:ascii="Cambria Math" w:eastAsia="Gungsuh" w:hAnsi="Cambria Math" w:cs="Gungsuh"/>
                        <w:i/>
                        <w:sz w:val="26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Gungsuh" w:hAnsi="Cambria Math" w:cs="Gungsuh"/>
                            <w:i/>
                            <w:sz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Gungsuh" w:hAnsi="Cambria Math" w:cs="Gungsuh"/>
                            <w:sz w:val="26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eastAsia="Gungsuh" w:hAnsi="Cambria Math" w:cs="Gungsuh"/>
                            <w:i/>
                            <w:sz w:val="26"/>
                          </w:rPr>
                        </m:ctrlPr>
                      </m:e>
                      <m:sub>
                        <m:r>
                          <w:rPr>
                            <w:rFonts w:ascii="Cambria Math" w:eastAsia="Gungsuh" w:hAnsi="Cambria Math" w:cs="Gungsuh"/>
                            <w:sz w:val="26"/>
                            <w:lang w:val="ru-RU"/>
                          </w:rPr>
                          <m:t>П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7E73F6" w:rsidP="00943563">
            <w:pPr>
              <w:spacing w:line="240" w:lineRule="auto"/>
            </w:pPr>
            <m:oMathPara>
              <m:oMath>
                <m:acc>
                  <m:accPr>
                    <m:ctrlPr>
                      <w:rPr>
                        <w:rFonts w:ascii="Cambria Math" w:eastAsia="Gungsuh" w:hAnsi="Cambria Math" w:cs="Gungsuh"/>
                        <w:i/>
                        <w:sz w:val="26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Gungsuh" w:hAnsi="Cambria Math" w:cs="Gungsuh"/>
                            <w:i/>
                            <w:sz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Gungsuh" w:hAnsi="Cambria Math" w:cs="Gungsuh"/>
                            <w:sz w:val="26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eastAsia="Gungsuh" w:hAnsi="Cambria Math" w:cs="Gungsuh"/>
                            <w:i/>
                            <w:sz w:val="26"/>
                          </w:rPr>
                        </m:ctrlPr>
                      </m:e>
                      <m:sub>
                        <m:r>
                          <w:rPr>
                            <w:rFonts w:ascii="Cambria Math" w:eastAsia="Gungsuh" w:hAnsi="Cambria Math" w:cs="Gungsuh"/>
                            <w:sz w:val="26"/>
                            <w:lang w:val="ru-RU"/>
                          </w:rPr>
                          <m:t>О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7E73F6" w:rsidP="00943563">
            <w:pPr>
              <w:spacing w:line="240" w:lineRule="auto"/>
            </w:pPr>
            <m:oMathPara>
              <m:oMath>
                <m:acc>
                  <m:accPr>
                    <m:ctrlPr>
                      <w:rPr>
                        <w:rFonts w:ascii="Cambria Math" w:eastAsia="Gungsuh" w:hAnsi="Cambria Math" w:cs="Gungsuh"/>
                        <w:i/>
                        <w:sz w:val="26"/>
                      </w:rPr>
                    </m:ctrlPr>
                  </m:accPr>
                  <m:e>
                    <m:r>
                      <w:rPr>
                        <w:rFonts w:ascii="Cambria Math" w:eastAsia="Gungsuh" w:hAnsi="Cambria Math" w:cs="Gungsuh"/>
                        <w:sz w:val="26"/>
                      </w:rPr>
                      <m:t>S</m:t>
                    </m:r>
                  </m:e>
                </m:acc>
              </m:oMath>
            </m:oMathPara>
          </w:p>
        </w:tc>
      </w:tr>
      <w:tr w:rsidR="00EC7BFE" w:rsidTr="00943563">
        <w:trPr>
          <w:trHeight w:val="440"/>
          <w:jc w:val="center"/>
        </w:trPr>
        <w:tc>
          <w:tcPr>
            <w:tcW w:w="330" w:type="dxa"/>
            <w:vMerge w:val="restart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  <w:r>
              <w:t>1</w:t>
            </w:r>
          </w:p>
        </w:tc>
        <w:tc>
          <w:tcPr>
            <w:tcW w:w="12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  <w:r>
              <w:t>Процесс конструирования программных средств</w:t>
            </w:r>
          </w:p>
        </w:tc>
        <w:tc>
          <w:tcPr>
            <w:tcW w:w="14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  <w:r>
              <w:t>Риск потери репутации из-за нарушения договора по затраченным ресурсам.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  <w:r>
              <w:t>0.6*4</w:t>
            </w:r>
            <w:r>
              <w:rPr>
                <w:lang w:val="ru-RU"/>
              </w:rPr>
              <w:t>,</w:t>
            </w:r>
            <w:r>
              <w:t>8+0.4*3</w:t>
            </w:r>
            <w:r>
              <w:rPr>
                <w:lang w:val="ru-RU"/>
              </w:rPr>
              <w:t>,</w:t>
            </w:r>
            <w:r>
              <w:t>0=</w:t>
            </w:r>
          </w:p>
          <w:p w:rsidR="00EC7BFE" w:rsidRPr="004C413A" w:rsidRDefault="00EC7BFE" w:rsidP="00943563">
            <w:pP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4,2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296AC2" w:rsidRDefault="00EC7BFE" w:rsidP="00943563">
            <w:pPr>
              <w:spacing w:line="240" w:lineRule="auto"/>
              <w:rPr>
                <w:lang w:val="ru-RU"/>
              </w:rPr>
            </w:pPr>
            <w:r>
              <w:t>Отклонение от плана по ресурсам в ходе реализации ПС</w:t>
            </w:r>
            <w:r w:rsidR="005D105A">
              <w:rPr>
                <w:lang w:val="ru-RU"/>
              </w:rPr>
              <w:t>.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lang w:val="ru-RU"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567" w:type="dxa"/>
            <w:tcBorders>
              <w:left w:val="single" w:sz="18" w:space="0" w:color="000000"/>
              <w:right w:val="single" w:sz="4" w:space="0" w:color="000000"/>
            </w:tcBorders>
          </w:tcPr>
          <w:p w:rsidR="00EC7BFE" w:rsidRPr="00296AC2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0</w:t>
            </w:r>
            <w:r>
              <w:rPr>
                <w:lang w:val="ru-RU"/>
              </w:rPr>
              <w:t>,6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  <w:tc>
          <w:tcPr>
            <w:tcW w:w="423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1</w:t>
            </w:r>
          </w:p>
        </w:tc>
      </w:tr>
      <w:tr w:rsidR="00EC7BFE" w:rsidTr="00943563">
        <w:trPr>
          <w:trHeight w:val="440"/>
          <w:jc w:val="center"/>
        </w:trPr>
        <w:tc>
          <w:tcPr>
            <w:tcW w:w="330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2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4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296AC2" w:rsidRDefault="00EC7BFE" w:rsidP="00943563">
            <w:pPr>
              <w:spacing w:line="240" w:lineRule="auto"/>
              <w:rPr>
                <w:lang w:val="ru-RU"/>
              </w:rPr>
            </w:pPr>
            <w:r>
              <w:t>Нарушения плана проведения процесса конструирования ПС.</w:t>
            </w:r>
            <w:r w:rsidR="005D105A">
              <w:rPr>
                <w:lang w:val="ru-RU"/>
              </w:rPr>
              <w:t xml:space="preserve"> 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296AC2" w:rsidRDefault="00EC7BFE" w:rsidP="00943563">
            <w:pPr>
              <w:spacing w:line="240" w:lineRule="auto"/>
              <w:rPr>
                <w:b/>
              </w:rPr>
            </w:pPr>
            <w:r w:rsidRPr="00296AC2">
              <w:rPr>
                <w:b/>
              </w:rPr>
              <w:t>3</w:t>
            </w:r>
            <w:r w:rsidRPr="00296AC2">
              <w:rPr>
                <w:b/>
                <w:lang w:val="ru-RU"/>
              </w:rPr>
              <w:t>,</w:t>
            </w:r>
            <w:r w:rsidRPr="00296AC2">
              <w:rPr>
                <w:b/>
              </w:rPr>
              <w:t>0</w:t>
            </w:r>
          </w:p>
        </w:tc>
        <w:tc>
          <w:tcPr>
            <w:tcW w:w="567" w:type="dxa"/>
            <w:tcBorders>
              <w:left w:val="single" w:sz="18" w:space="0" w:color="000000"/>
              <w:right w:val="single" w:sz="4" w:space="0" w:color="000000"/>
            </w:tcBorders>
          </w:tcPr>
          <w:p w:rsidR="00EC7BFE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567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423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2</w:t>
            </w:r>
          </w:p>
        </w:tc>
      </w:tr>
      <w:tr w:rsidR="00EC7BFE" w:rsidTr="00943563">
        <w:trPr>
          <w:trHeight w:val="440"/>
          <w:jc w:val="center"/>
        </w:trPr>
        <w:tc>
          <w:tcPr>
            <w:tcW w:w="330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2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4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  <w:r>
              <w:t xml:space="preserve">Риск потери </w:t>
            </w:r>
            <w:r>
              <w:lastRenderedPageBreak/>
              <w:t xml:space="preserve">репутации из-за задержки поставки ПС.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0,2*2,8+0,3*0,8+</w:t>
            </w:r>
            <w:r>
              <w:rPr>
                <w:lang w:val="ru-RU"/>
              </w:rPr>
              <w:lastRenderedPageBreak/>
              <w:t>0,1*2,4+0,4*0,8=</w:t>
            </w:r>
          </w:p>
          <w:p w:rsidR="00EC7BFE" w:rsidRPr="00296AC2" w:rsidRDefault="00EC7BFE" w:rsidP="00943563">
            <w:pPr>
              <w:spacing w:line="240" w:lineRule="auto"/>
              <w:rPr>
                <w:b/>
                <w:lang w:val="ru-RU"/>
              </w:rPr>
            </w:pPr>
            <w:r w:rsidRPr="00296AC2">
              <w:rPr>
                <w:b/>
                <w:lang w:val="ru-RU"/>
              </w:rPr>
              <w:t>1,8</w:t>
            </w:r>
          </w:p>
          <w:p w:rsidR="00EC7BFE" w:rsidRPr="00296AC2" w:rsidRDefault="00EC7BFE" w:rsidP="00943563">
            <w:pPr>
              <w:spacing w:line="240" w:lineRule="auto"/>
              <w:rPr>
                <w:lang w:val="ru-RU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5D105A" w:rsidRDefault="00EC7BFE" w:rsidP="00943563">
            <w:pPr>
              <w:spacing w:line="240" w:lineRule="auto"/>
              <w:rPr>
                <w:lang w:val="ru-RU"/>
              </w:rPr>
            </w:pPr>
            <w:r>
              <w:lastRenderedPageBreak/>
              <w:t>Высокое отклонение от плана по срокам в ходе реализации ПС</w:t>
            </w:r>
            <w:r w:rsidR="005D105A" w:rsidRPr="005D105A">
              <w:rPr>
                <w:lang w:val="ru-RU"/>
              </w:rPr>
              <w:t>.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296AC2" w:rsidRDefault="00EC7BFE" w:rsidP="00943563">
            <w:pPr>
              <w:spacing w:line="240" w:lineRule="auto"/>
              <w:rPr>
                <w:b/>
              </w:rPr>
            </w:pPr>
            <w:r w:rsidRPr="00296AC2">
              <w:rPr>
                <w:b/>
              </w:rPr>
              <w:t>2</w:t>
            </w:r>
            <w:r w:rsidRPr="00296AC2">
              <w:rPr>
                <w:b/>
                <w:lang w:val="ru-RU"/>
              </w:rPr>
              <w:t>,</w:t>
            </w:r>
            <w:r w:rsidRPr="00296AC2">
              <w:rPr>
                <w:b/>
              </w:rPr>
              <w:t>8</w:t>
            </w:r>
          </w:p>
        </w:tc>
        <w:tc>
          <w:tcPr>
            <w:tcW w:w="567" w:type="dxa"/>
            <w:tcBorders>
              <w:left w:val="single" w:sz="18" w:space="0" w:color="000000"/>
            </w:tcBorders>
          </w:tcPr>
          <w:p w:rsidR="00EC7BFE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7</w:t>
            </w:r>
          </w:p>
        </w:tc>
      </w:tr>
      <w:tr w:rsidR="00EC7BFE" w:rsidTr="00943563">
        <w:trPr>
          <w:trHeight w:val="440"/>
          <w:jc w:val="center"/>
        </w:trPr>
        <w:tc>
          <w:tcPr>
            <w:tcW w:w="330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2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4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3827" w:type="dxa"/>
            <w:tcBorders>
              <w:top w:val="nil"/>
              <w:left w:val="single" w:sz="8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5D105A" w:rsidRDefault="00EC7BFE" w:rsidP="00943563">
            <w:pPr>
              <w:spacing w:line="240" w:lineRule="auto"/>
              <w:rPr>
                <w:lang w:val="ru-RU"/>
              </w:rPr>
            </w:pPr>
            <w:r>
              <w:t>Высокая доля некорректно работающего функционала найденная на моменте тестирования</w:t>
            </w:r>
            <w:r w:rsidR="005D105A">
              <w:rPr>
                <w:lang w:val="ru-RU"/>
              </w:rPr>
              <w:t>.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rPr>
                <w:lang w:val="ru-RU"/>
              </w:rPr>
              <w:t>0,</w:t>
            </w:r>
            <w:r>
              <w:t>8</w:t>
            </w:r>
          </w:p>
        </w:tc>
        <w:tc>
          <w:tcPr>
            <w:tcW w:w="567" w:type="dxa"/>
            <w:tcBorders>
              <w:left w:val="single" w:sz="18" w:space="0" w:color="000000"/>
            </w:tcBorders>
          </w:tcPr>
          <w:p w:rsidR="00EC7BFE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2</w:t>
            </w:r>
          </w:p>
        </w:tc>
      </w:tr>
      <w:tr w:rsidR="00EC7BFE" w:rsidTr="00943563">
        <w:trPr>
          <w:trHeight w:val="440"/>
          <w:jc w:val="center"/>
        </w:trPr>
        <w:tc>
          <w:tcPr>
            <w:tcW w:w="330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2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4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3827" w:type="dxa"/>
            <w:tcBorders>
              <w:top w:val="nil"/>
              <w:left w:val="single" w:sz="8" w:space="0" w:color="000000"/>
              <w:bottom w:val="single" w:sz="7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5D105A" w:rsidRDefault="00EC7BFE" w:rsidP="00943563">
            <w:pPr>
              <w:spacing w:line="240" w:lineRule="auto"/>
              <w:rPr>
                <w:lang w:val="ru-RU"/>
              </w:rPr>
            </w:pPr>
            <w:r>
              <w:t>Высокая доля не работающего функционала найденная на моменте тестирования</w:t>
            </w:r>
            <w:r w:rsidR="005D105A">
              <w:rPr>
                <w:lang w:val="ru-RU"/>
              </w:rPr>
              <w:t>.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296AC2" w:rsidRDefault="00EC7BFE" w:rsidP="00943563">
            <w:pPr>
              <w:spacing w:line="240" w:lineRule="auto"/>
              <w:rPr>
                <w:b/>
              </w:rPr>
            </w:pPr>
            <w:r w:rsidRPr="00296AC2">
              <w:rPr>
                <w:b/>
              </w:rPr>
              <w:t>2</w:t>
            </w:r>
            <w:r w:rsidRPr="00296AC2">
              <w:rPr>
                <w:b/>
                <w:lang w:val="ru-RU"/>
              </w:rPr>
              <w:t>,</w:t>
            </w:r>
            <w:r w:rsidRPr="00296AC2">
              <w:rPr>
                <w:b/>
              </w:rPr>
              <w:t>4</w:t>
            </w:r>
          </w:p>
        </w:tc>
        <w:tc>
          <w:tcPr>
            <w:tcW w:w="567" w:type="dxa"/>
            <w:tcBorders>
              <w:left w:val="single" w:sz="18" w:space="0" w:color="000000"/>
            </w:tcBorders>
          </w:tcPr>
          <w:p w:rsidR="00EC7BFE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4</w:t>
            </w:r>
          </w:p>
        </w:tc>
      </w:tr>
      <w:tr w:rsidR="00EC7BFE" w:rsidTr="00943563">
        <w:trPr>
          <w:trHeight w:val="440"/>
          <w:jc w:val="center"/>
        </w:trPr>
        <w:tc>
          <w:tcPr>
            <w:tcW w:w="330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2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4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BFE" w:rsidRDefault="00EC7BFE" w:rsidP="00943563">
            <w:pPr>
              <w:spacing w:line="240" w:lineRule="auto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5D105A" w:rsidRDefault="00EC7BFE" w:rsidP="00943563">
            <w:pPr>
              <w:spacing w:line="240" w:lineRule="auto"/>
            </w:pPr>
            <w:r>
              <w:t>Нарушения плана проведения процесса конструирования ПС.</w:t>
            </w:r>
          </w:p>
        </w:tc>
        <w:tc>
          <w:tcPr>
            <w:tcW w:w="76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rPr>
                <w:lang w:val="ru-RU"/>
              </w:rPr>
              <w:t>0,</w:t>
            </w:r>
            <w:r>
              <w:t>8</w:t>
            </w:r>
          </w:p>
        </w:tc>
        <w:tc>
          <w:tcPr>
            <w:tcW w:w="567" w:type="dxa"/>
            <w:tcBorders>
              <w:left w:val="single" w:sz="18" w:space="0" w:color="000000"/>
            </w:tcBorders>
          </w:tcPr>
          <w:p w:rsidR="00EC7BFE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Pr="004C413A" w:rsidRDefault="00EC7BFE" w:rsidP="0094356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BFE" w:rsidRDefault="00EC7BFE" w:rsidP="00943563">
            <w:pPr>
              <w:spacing w:line="240" w:lineRule="auto"/>
            </w:pPr>
            <w:r>
              <w:t>2</w:t>
            </w:r>
          </w:p>
        </w:tc>
      </w:tr>
    </w:tbl>
    <w:p w:rsidR="00EC7BFE" w:rsidRPr="00EC7BFE" w:rsidRDefault="00EC7BFE" w:rsidP="004D3327"/>
    <w:p w:rsidR="0010235C" w:rsidRPr="008224D2" w:rsidRDefault="0010235C" w:rsidP="0010235C">
      <w:pPr>
        <w:jc w:val="center"/>
        <w:rPr>
          <w:b/>
          <w:lang w:val="ru-RU"/>
        </w:rPr>
      </w:pPr>
      <w:r>
        <w:rPr>
          <w:b/>
          <w:lang w:val="ru-RU"/>
        </w:rPr>
        <w:t>Список использованной литературы:</w:t>
      </w:r>
    </w:p>
    <w:p w:rsidR="0010235C" w:rsidRPr="0010235C" w:rsidRDefault="0010235C" w:rsidP="004D3327"/>
    <w:p w:rsidR="004D3327" w:rsidRPr="00E75498" w:rsidRDefault="0010235C" w:rsidP="004D3327">
      <w:pPr>
        <w:rPr>
          <w:lang w:val="ru-RU"/>
        </w:rPr>
      </w:pPr>
      <w:r w:rsidRPr="00E75498">
        <w:rPr>
          <w:lang w:val="ru-RU"/>
        </w:rPr>
        <w:t xml:space="preserve"> </w:t>
      </w:r>
      <w:r w:rsidR="008D0E56" w:rsidRPr="00E75498">
        <w:rPr>
          <w:lang w:val="ru-RU"/>
        </w:rPr>
        <w:t>[1]</w:t>
      </w:r>
      <w:r w:rsidR="000B7DF6" w:rsidRPr="00E75498">
        <w:t xml:space="preserve"> </w:t>
      </w:r>
      <w:proofErr w:type="spellStart"/>
      <w:proofErr w:type="gramStart"/>
      <w:r w:rsidR="000B7DF6" w:rsidRPr="00E75498">
        <w:t>Гриффин</w:t>
      </w:r>
      <w:proofErr w:type="spellEnd"/>
      <w:r w:rsidR="000B7DF6" w:rsidRPr="00E75498">
        <w:t xml:space="preserve">  Э.</w:t>
      </w:r>
      <w:proofErr w:type="gramEnd"/>
      <w:r w:rsidR="000B7DF6" w:rsidRPr="00E75498">
        <w:t xml:space="preserve"> Управление </w:t>
      </w:r>
      <w:proofErr w:type="spellStart"/>
      <w:r w:rsidR="000B7DF6" w:rsidRPr="00E75498">
        <w:t>репутационными</w:t>
      </w:r>
      <w:proofErr w:type="spellEnd"/>
      <w:r w:rsidR="000B7DF6" w:rsidRPr="00E75498">
        <w:t xml:space="preserve"> рисками: стратегический подход.– М.: Альпина Бизнес Букс</w:t>
      </w:r>
      <w:bookmarkStart w:id="0" w:name="_GoBack"/>
      <w:bookmarkEnd w:id="0"/>
    </w:p>
    <w:p w:rsidR="00E75498" w:rsidRPr="00E75498" w:rsidRDefault="008D0E56" w:rsidP="00E75498">
      <w:pPr>
        <w:rPr>
          <w:lang w:val="ru-RU"/>
        </w:rPr>
      </w:pPr>
      <w:r w:rsidRPr="00E75498">
        <w:t xml:space="preserve">[2] </w:t>
      </w:r>
      <w:r w:rsidR="00E75498" w:rsidRPr="00E75498">
        <w:rPr>
          <w:lang w:val="ru-RU"/>
        </w:rPr>
        <w:t xml:space="preserve">Методологии разработки программного обеспечения. </w:t>
      </w:r>
    </w:p>
    <w:p w:rsidR="00A40C28" w:rsidRPr="00E75498" w:rsidRDefault="00E75498">
      <w:pPr>
        <w:rPr>
          <w:lang w:val="ru-RU"/>
        </w:rPr>
      </w:pPr>
      <w:r w:rsidRPr="00E75498">
        <w:rPr>
          <w:lang w:val="en-US"/>
        </w:rPr>
        <w:t>https</w:t>
      </w:r>
      <w:r w:rsidRPr="00E75498">
        <w:t>://</w:t>
      </w:r>
      <w:proofErr w:type="spellStart"/>
      <w:r w:rsidRPr="00E75498">
        <w:rPr>
          <w:lang w:val="en-US"/>
        </w:rPr>
        <w:t>habrahabr</w:t>
      </w:r>
      <w:proofErr w:type="spellEnd"/>
      <w:r w:rsidRPr="00E75498">
        <w:t>.</w:t>
      </w:r>
      <w:proofErr w:type="spellStart"/>
      <w:r w:rsidRPr="00E75498">
        <w:rPr>
          <w:lang w:val="en-US"/>
        </w:rPr>
        <w:t>ru</w:t>
      </w:r>
      <w:proofErr w:type="spellEnd"/>
      <w:r w:rsidRPr="00E75498">
        <w:t>/</w:t>
      </w:r>
      <w:r w:rsidRPr="00E75498">
        <w:rPr>
          <w:lang w:val="en-US"/>
        </w:rPr>
        <w:t>sandbox</w:t>
      </w:r>
      <w:r w:rsidRPr="00E75498">
        <w:t>/43802/</w:t>
      </w:r>
    </w:p>
    <w:p w:rsidR="008D0E56" w:rsidRPr="00E75498" w:rsidRDefault="008D0E56">
      <w:pPr>
        <w:rPr>
          <w:lang w:val="ru-RU"/>
        </w:rPr>
      </w:pPr>
      <w:r w:rsidRPr="00E75498">
        <w:t xml:space="preserve">[3] </w:t>
      </w:r>
      <w:r w:rsidR="00E75498" w:rsidRPr="00E75498">
        <w:t>Жизненный цикл программного обеспечения ИС</w:t>
      </w:r>
      <w:r w:rsidR="00E75498">
        <w:rPr>
          <w:lang w:val="ru-RU"/>
        </w:rPr>
        <w:t xml:space="preserve"> </w:t>
      </w:r>
      <w:r w:rsidR="00E75498" w:rsidRPr="00E75498">
        <w:rPr>
          <w:lang w:val="en-US"/>
        </w:rPr>
        <w:t>http</w:t>
      </w:r>
      <w:r w:rsidR="00E75498" w:rsidRPr="00E75498">
        <w:t>://</w:t>
      </w:r>
      <w:r w:rsidR="00E75498" w:rsidRPr="00E75498">
        <w:rPr>
          <w:lang w:val="en-US"/>
        </w:rPr>
        <w:t>www</w:t>
      </w:r>
      <w:r w:rsidR="00E75498" w:rsidRPr="00E75498">
        <w:t>.</w:t>
      </w:r>
      <w:r w:rsidR="00E75498" w:rsidRPr="00E75498">
        <w:rPr>
          <w:lang w:val="en-US"/>
        </w:rPr>
        <w:t>intuit</w:t>
      </w:r>
      <w:r w:rsidR="00E75498" w:rsidRPr="00E75498">
        <w:t>.</w:t>
      </w:r>
      <w:proofErr w:type="spellStart"/>
      <w:r w:rsidR="00E75498" w:rsidRPr="00E75498">
        <w:rPr>
          <w:lang w:val="en-US"/>
        </w:rPr>
        <w:t>ru</w:t>
      </w:r>
      <w:proofErr w:type="spellEnd"/>
      <w:r w:rsidR="00E75498" w:rsidRPr="00E75498">
        <w:t>/</w:t>
      </w:r>
      <w:r w:rsidR="00E75498" w:rsidRPr="00E75498">
        <w:rPr>
          <w:lang w:val="en-US"/>
        </w:rPr>
        <w:t>studies</w:t>
      </w:r>
      <w:r w:rsidR="00E75498" w:rsidRPr="00E75498">
        <w:t>/</w:t>
      </w:r>
      <w:r w:rsidR="00E75498" w:rsidRPr="00E75498">
        <w:rPr>
          <w:lang w:val="en-US"/>
        </w:rPr>
        <w:t>courses</w:t>
      </w:r>
      <w:r w:rsidR="00E75498" w:rsidRPr="00E75498">
        <w:t>/2195/55/</w:t>
      </w:r>
      <w:r w:rsidR="00E75498" w:rsidRPr="00E75498">
        <w:rPr>
          <w:lang w:val="en-US"/>
        </w:rPr>
        <w:t>lecture</w:t>
      </w:r>
      <w:r w:rsidR="00E75498" w:rsidRPr="00E75498">
        <w:t>/1620</w:t>
      </w:r>
      <w:r w:rsidR="00E75498">
        <w:rPr>
          <w:rStyle w:val="ac"/>
          <w:lang w:val="ru-RU"/>
        </w:rPr>
        <w:t xml:space="preserve"> </w:t>
      </w:r>
    </w:p>
    <w:p w:rsidR="008D0E56" w:rsidRPr="00E75498" w:rsidRDefault="008D0E56" w:rsidP="008D0E56">
      <w:pPr>
        <w:rPr>
          <w:lang w:val="ru-RU"/>
        </w:rPr>
      </w:pPr>
      <w:r w:rsidRPr="00E75498">
        <w:rPr>
          <w:lang w:val="ru-RU"/>
        </w:rPr>
        <w:t xml:space="preserve">[4] </w:t>
      </w:r>
      <w:r w:rsidRPr="00E75498">
        <w:t>ГОСТ Р ИСО/МЭК 12207-2010</w:t>
      </w:r>
      <w:r w:rsidRPr="00E75498">
        <w:rPr>
          <w:lang w:val="ru-RU"/>
        </w:rPr>
        <w:t xml:space="preserve"> </w:t>
      </w:r>
    </w:p>
    <w:p w:rsidR="00E75498" w:rsidRDefault="00E75498" w:rsidP="00E75498">
      <w:pPr>
        <w:rPr>
          <w:lang w:val="ru-RU"/>
        </w:rPr>
      </w:pPr>
      <w:r w:rsidRPr="00E75498">
        <w:rPr>
          <w:lang w:val="ru-RU"/>
        </w:rPr>
        <w:t>[5]</w:t>
      </w:r>
      <w:r w:rsidRPr="00E75498">
        <w:t xml:space="preserve"> </w:t>
      </w:r>
      <w:proofErr w:type="spellStart"/>
      <w:r w:rsidRPr="00E75498">
        <w:rPr>
          <w:lang w:val="ru-RU"/>
        </w:rPr>
        <w:t>Сташкевич</w:t>
      </w:r>
      <w:proofErr w:type="spellEnd"/>
      <w:r w:rsidRPr="00E75498">
        <w:rPr>
          <w:lang w:val="ru-RU"/>
        </w:rPr>
        <w:t xml:space="preserve"> И. Репутационные риски организации: коммуникационные технологии минимизации</w:t>
      </w:r>
    </w:p>
    <w:p w:rsidR="000426DF" w:rsidRPr="000426DF" w:rsidRDefault="000426DF" w:rsidP="000426DF">
      <w:pPr>
        <w:rPr>
          <w:lang w:val="ru-RU"/>
        </w:rPr>
      </w:pPr>
      <w:r w:rsidRPr="000426DF">
        <w:rPr>
          <w:lang w:val="ru-RU"/>
        </w:rPr>
        <w:t xml:space="preserve">[6] </w:t>
      </w:r>
      <w:r>
        <w:rPr>
          <w:lang w:val="en-US"/>
        </w:rPr>
        <w:t>C</w:t>
      </w:r>
      <w:proofErr w:type="spellStart"/>
      <w:r>
        <w:rPr>
          <w:lang w:val="ru-RU"/>
        </w:rPr>
        <w:t>татья</w:t>
      </w:r>
      <w:proofErr w:type="spellEnd"/>
      <w:r>
        <w:rPr>
          <w:lang w:val="ru-RU"/>
        </w:rPr>
        <w:t xml:space="preserve">. </w:t>
      </w:r>
      <w:r w:rsidRPr="000426DF">
        <w:rPr>
          <w:lang w:val="ru-RU"/>
        </w:rPr>
        <w:t>Вероятностные модели жизненного цикла программных</w:t>
      </w:r>
      <w:r>
        <w:rPr>
          <w:lang w:val="ru-RU"/>
        </w:rPr>
        <w:t xml:space="preserve"> и</w:t>
      </w:r>
      <w:r w:rsidRPr="000426DF">
        <w:rPr>
          <w:lang w:val="ru-RU"/>
        </w:rPr>
        <w:t>зделий</w:t>
      </w:r>
      <w:r>
        <w:rPr>
          <w:lang w:val="ru-RU"/>
        </w:rPr>
        <w:t>. Вениамин Викторович Р</w:t>
      </w:r>
      <w:r w:rsidRPr="000426DF">
        <w:rPr>
          <w:lang w:val="ru-RU"/>
        </w:rPr>
        <w:t>оманцев</w:t>
      </w:r>
    </w:p>
    <w:sectPr w:rsidR="000426DF" w:rsidRPr="000426DF">
      <w:head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3F6" w:rsidRDefault="007E73F6">
      <w:pPr>
        <w:spacing w:line="240" w:lineRule="auto"/>
      </w:pPr>
      <w:r>
        <w:separator/>
      </w:r>
    </w:p>
  </w:endnote>
  <w:endnote w:type="continuationSeparator" w:id="0">
    <w:p w:rsidR="007E73F6" w:rsidRDefault="007E7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3F6" w:rsidRDefault="007E73F6">
      <w:pPr>
        <w:spacing w:line="240" w:lineRule="auto"/>
      </w:pPr>
      <w:r>
        <w:separator/>
      </w:r>
    </w:p>
  </w:footnote>
  <w:footnote w:type="continuationSeparator" w:id="0">
    <w:p w:rsidR="007E73F6" w:rsidRDefault="007E73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1D0" w:rsidRDefault="00A221D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3856"/>
    <w:multiLevelType w:val="hybridMultilevel"/>
    <w:tmpl w:val="EC02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772C7"/>
    <w:multiLevelType w:val="hybridMultilevel"/>
    <w:tmpl w:val="1C02F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416AE"/>
    <w:multiLevelType w:val="multilevel"/>
    <w:tmpl w:val="AA88C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A712ED"/>
    <w:multiLevelType w:val="multilevel"/>
    <w:tmpl w:val="7E38C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6C1314"/>
    <w:multiLevelType w:val="multilevel"/>
    <w:tmpl w:val="35626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8"/>
    <w:rsid w:val="000426DF"/>
    <w:rsid w:val="00080019"/>
    <w:rsid w:val="0009344D"/>
    <w:rsid w:val="00096B23"/>
    <w:rsid w:val="000B7DF6"/>
    <w:rsid w:val="0010235C"/>
    <w:rsid w:val="00124FAE"/>
    <w:rsid w:val="0016250C"/>
    <w:rsid w:val="001D1317"/>
    <w:rsid w:val="00207ADD"/>
    <w:rsid w:val="0024735D"/>
    <w:rsid w:val="00296AC2"/>
    <w:rsid w:val="00336717"/>
    <w:rsid w:val="003709F6"/>
    <w:rsid w:val="003B7946"/>
    <w:rsid w:val="00410E86"/>
    <w:rsid w:val="00462B00"/>
    <w:rsid w:val="004A73D5"/>
    <w:rsid w:val="004B5FBC"/>
    <w:rsid w:val="004C413A"/>
    <w:rsid w:val="004D3327"/>
    <w:rsid w:val="004F3DFC"/>
    <w:rsid w:val="00573D6C"/>
    <w:rsid w:val="005D105A"/>
    <w:rsid w:val="005D14FE"/>
    <w:rsid w:val="00653915"/>
    <w:rsid w:val="00683E5A"/>
    <w:rsid w:val="006C705B"/>
    <w:rsid w:val="006E227F"/>
    <w:rsid w:val="0071736D"/>
    <w:rsid w:val="007E73F6"/>
    <w:rsid w:val="008224D2"/>
    <w:rsid w:val="008D0E56"/>
    <w:rsid w:val="008F6E28"/>
    <w:rsid w:val="009C7142"/>
    <w:rsid w:val="009D7DCD"/>
    <w:rsid w:val="00A221D0"/>
    <w:rsid w:val="00A40C28"/>
    <w:rsid w:val="00A9054C"/>
    <w:rsid w:val="00AE398E"/>
    <w:rsid w:val="00AF0096"/>
    <w:rsid w:val="00B70915"/>
    <w:rsid w:val="00B97FD5"/>
    <w:rsid w:val="00C568BB"/>
    <w:rsid w:val="00C82F10"/>
    <w:rsid w:val="00C965C8"/>
    <w:rsid w:val="00DB7729"/>
    <w:rsid w:val="00DE4F1D"/>
    <w:rsid w:val="00E107A9"/>
    <w:rsid w:val="00E73509"/>
    <w:rsid w:val="00E75498"/>
    <w:rsid w:val="00EC2A35"/>
    <w:rsid w:val="00EC7BFE"/>
    <w:rsid w:val="00EF1D46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42A6"/>
  <w15:docId w15:val="{CD342DB8-2D65-49FE-8D38-0AD8272F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footnote text"/>
    <w:basedOn w:val="a"/>
    <w:link w:val="a9"/>
    <w:uiPriority w:val="99"/>
    <w:semiHidden/>
    <w:unhideWhenUsed/>
    <w:rsid w:val="004D3327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D332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D3327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D3327"/>
    <w:rPr>
      <w:sz w:val="40"/>
      <w:szCs w:val="40"/>
    </w:rPr>
  </w:style>
  <w:style w:type="paragraph" w:styleId="ab">
    <w:name w:val="Bibliography"/>
    <w:basedOn w:val="a"/>
    <w:next w:val="a"/>
    <w:uiPriority w:val="37"/>
    <w:unhideWhenUsed/>
    <w:rsid w:val="004D3327"/>
  </w:style>
  <w:style w:type="character" w:styleId="ac">
    <w:name w:val="Hyperlink"/>
    <w:basedOn w:val="a0"/>
    <w:uiPriority w:val="99"/>
    <w:unhideWhenUsed/>
    <w:rsid w:val="008D0E56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410E86"/>
    <w:rPr>
      <w:color w:val="808080"/>
    </w:rPr>
  </w:style>
  <w:style w:type="paragraph" w:styleId="ae">
    <w:name w:val="List Paragraph"/>
    <w:basedOn w:val="a"/>
    <w:uiPriority w:val="34"/>
    <w:qFormat/>
    <w:rsid w:val="00E75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{46ACAE53-6B9B-4CDD-906F-03448308F1D7}</b:Guid>
    <b:RefOrder>2</b:RefOrder>
  </b:Source>
  <b:Source>
    <b:Tag>Заполнитель2</b:Tag>
    <b:SourceType>Book</b:SourceType>
    <b:Guid>{45866E5B-F3A2-4C05-A50E-B5584DA89E03}</b:Guid>
    <b:RefOrder>3</b:RefOrder>
  </b:Source>
  <b:Source>
    <b:Tag>3</b:Tag>
    <b:SourceType>Book</b:SourceType>
    <b:Guid>{F6CD13F8-C691-4C14-8DBB-81C0483464EA}</b:Guid>
    <b:RefOrder>1</b:RefOrder>
  </b:Source>
</b:Sources>
</file>

<file path=customXml/itemProps1.xml><?xml version="1.0" encoding="utf-8"?>
<ds:datastoreItem xmlns:ds="http://schemas.openxmlformats.org/officeDocument/2006/customXml" ds:itemID="{8EE71276-682A-41E6-B630-E9B51D58D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8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Левицкий</dc:creator>
  <cp:lastModifiedBy>Juliya</cp:lastModifiedBy>
  <cp:revision>15</cp:revision>
  <dcterms:created xsi:type="dcterms:W3CDTF">2017-12-11T15:52:00Z</dcterms:created>
  <dcterms:modified xsi:type="dcterms:W3CDTF">2017-12-13T13:19:00Z</dcterms:modified>
</cp:coreProperties>
</file>