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737360" cy="7770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p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77706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6192"/>
            <w:gridSpan w:val="2"/>
            <w:vAlign w:val="center"/>
          </w:tcPr>
          <w:p>
            <w:r>
              <w:rPr>
                <w:b/>
                <w:i w:val="0"/>
                <w:sz w:val="18"/>
              </w:rPr>
              <w:t>Adventure Bakery, LLC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Revision Num.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New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b/>
                <w:i w:val="0"/>
                <w:sz w:val="18"/>
              </w:rPr>
              <w:t>Form Title</w:t>
            </w:r>
          </w:p>
        </w:tc>
        <w:tc>
          <w:tcPr>
            <w:tcW w:type="dxa" w:w="4320"/>
            <w:vAlign w:val="center"/>
          </w:tcPr>
          <w:p>
            <w:r>
              <w:rPr>
                <w:b/>
                <w:i w:val="0"/>
                <w:sz w:val="18"/>
              </w:rPr>
              <w:t>Kettle Cleaning &amp; Pre-Use Check Log (Groen TDB)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b/>
                <w:i w:val="0"/>
                <w:sz w:val="18"/>
              </w:rPr>
              <w:t>Filled By</w:t>
            </w:r>
          </w:p>
        </w:tc>
        <w:tc>
          <w:tcPr>
            <w:tcW w:type="dxa" w:w="2016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b/>
                <w:i w:val="0"/>
                <w:sz w:val="18"/>
              </w:rPr>
              <w:t>Form No.</w:t>
            </w:r>
          </w:p>
        </w:tc>
        <w:tc>
          <w:tcPr>
            <w:tcW w:type="dxa" w:w="8352"/>
            <w:gridSpan w:val="3"/>
            <w:vAlign w:val="center"/>
          </w:tcPr>
          <w:p>
            <w:r>
              <w:rPr>
                <w:b w:val="0"/>
                <w:i w:val="0"/>
                <w:sz w:val="18"/>
              </w:rPr>
              <w:t>FRM-912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152"/>
            <w:vAlign w:val="center"/>
            <w:shd w:val="clear" w:fill="F5F1E6"/>
          </w:tcPr>
          <w:p>
            <w:r>
              <w:rPr>
                <w:b/>
                <w:i w:val="0"/>
                <w:sz w:val="18"/>
              </w:rPr>
              <w:t>Date</w:t>
            </w:r>
          </w:p>
        </w:tc>
        <w:tc>
          <w:tcPr>
            <w:tcW w:type="dxa" w:w="2448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584"/>
            <w:vAlign w:val="center"/>
            <w:shd w:val="clear" w:fill="F5F1E6"/>
          </w:tcPr>
          <w:p>
            <w:r>
              <w:rPr>
                <w:b/>
                <w:i w:val="0"/>
                <w:sz w:val="18"/>
              </w:rPr>
              <w:t>Product run</w:t>
            </w:r>
          </w:p>
        </w:tc>
        <w:tc>
          <w:tcPr>
            <w:tcW w:type="dxa" w:w="3024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448"/>
            <w:vAlign w:val="center"/>
            <w:shd w:val="clear" w:fill="F5F1E6"/>
          </w:tcPr>
          <w:p>
            <w:r>
              <w:rPr>
                <w:b/>
                <w:i w:val="0"/>
                <w:sz w:val="18"/>
              </w:rPr>
              <w:t>Allergen changeover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Segoe UI Symbol" w:hAnsi="Segoe UI Symbol"/>
                <w:b w:val="0"/>
                <w:i w:val="0"/>
                <w:sz w:val="28"/>
              </w:rPr>
              <w:t>☐</w:t>
            </w:r>
          </w:p>
        </w:tc>
      </w:tr>
    </w:tbl>
    <w:p>
      <w:r>
        <w:rPr>
          <w:b/>
          <w:color w:val="C89B3C"/>
          <w:sz w:val="24"/>
        </w:rPr>
        <w:t>Cleaning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5616"/>
            <w:shd w:val="clear" w:fill="F5F1E6"/>
            <w:vAlign w:val="center"/>
          </w:tcPr>
          <w:p>
            <w:r>
              <w:rPr>
                <w:b/>
                <w:i w:val="0"/>
                <w:sz w:val="18"/>
              </w:rPr>
              <w:t>Step</w:t>
            </w:r>
          </w:p>
        </w:tc>
        <w:tc>
          <w:tcPr>
            <w:tcW w:type="dxa" w:w="1296"/>
            <w:shd w:val="clear" w:fill="F5F1E6"/>
            <w:vAlign w:val="center"/>
          </w:tcPr>
          <w:p>
            <w:r>
              <w:rPr>
                <w:b/>
                <w:i w:val="0"/>
                <w:sz w:val="18"/>
              </w:rPr>
              <w:t>Done</w:t>
            </w:r>
          </w:p>
        </w:tc>
        <w:tc>
          <w:tcPr>
            <w:tcW w:type="dxa" w:w="3888"/>
            <w:shd w:val="clear" w:fill="F5F1E6"/>
            <w:vAlign w:val="center"/>
          </w:tcPr>
          <w:p>
            <w:r>
              <w:rPr>
                <w:b/>
                <w:i w:val="0"/>
                <w:sz w:val="18"/>
              </w:rPr>
              <w:t>Notes</w:t>
            </w:r>
          </w:p>
        </w:tc>
      </w:tr>
      <w:tr>
        <w:tc>
          <w:tcPr>
            <w:tcW w:type="dxa" w:w="5616"/>
            <w:shd w:val="clear" w:fill="FBF8F1"/>
            <w:vAlign w:val="center"/>
          </w:tcPr>
          <w:p>
            <w:r>
              <w:rPr>
                <w:b w:val="0"/>
                <w:i w:val="0"/>
                <w:sz w:val="18"/>
              </w:rPr>
              <w:t>Kettle switched off and power isolated; cooled enough to clean safely (cleaned while still warm)</w:t>
            </w:r>
          </w:p>
        </w:tc>
        <w:tc>
          <w:tcPr>
            <w:tcW w:type="dxa" w:w="1296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  <w:p/>
        </w:tc>
        <w:tc>
          <w:tcPr>
            <w:tcW w:type="dxa" w:w="3888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  <w:p/>
        </w:tc>
      </w:tr>
      <w:tr>
        <w:tc>
          <w:tcPr>
            <w:tcW w:type="dxa" w:w="5616"/>
            <w:shd w:val="clear" w:fill="FBF8F1"/>
            <w:vAlign w:val="center"/>
          </w:tcPr>
          <w:p>
            <w:r>
              <w:rPr>
                <w:b w:val="0"/>
                <w:i w:val="0"/>
                <w:sz w:val="18"/>
              </w:rPr>
              <w:t>Large food residues scraped and flushed out — non-abrasive brushes only, no metal tools or steel wool</w:t>
            </w:r>
          </w:p>
        </w:tc>
        <w:tc>
          <w:tcPr>
            <w:tcW w:type="dxa" w:w="1296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  <w:p/>
        </w:tc>
        <w:tc>
          <w:tcPr>
            <w:tcW w:type="dxa" w:w="3888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  <w:p/>
        </w:tc>
      </w:tr>
      <w:tr>
        <w:tc>
          <w:tcPr>
            <w:tcW w:type="dxa" w:w="5616"/>
            <w:shd w:val="clear" w:fill="FBF8F1"/>
            <w:vAlign w:val="center"/>
          </w:tcPr>
          <w:p>
            <w:r>
              <w:rPr>
                <w:b w:val="0"/>
                <w:i w:val="0"/>
                <w:sz w:val="18"/>
              </w:rPr>
              <w:t>Inside and outside washed with detergent at label strength; burned-on soaked, not gouged</w:t>
            </w:r>
          </w:p>
        </w:tc>
        <w:tc>
          <w:tcPr>
            <w:tcW w:type="dxa" w:w="1296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  <w:p/>
        </w:tc>
        <w:tc>
          <w:tcPr>
            <w:tcW w:type="dxa" w:w="3888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  <w:p/>
        </w:tc>
      </w:tr>
      <w:tr>
        <w:tc>
          <w:tcPr>
            <w:tcW w:type="dxa" w:w="5616"/>
            <w:shd w:val="clear" w:fill="FBF8F1"/>
            <w:vAlign w:val="center"/>
          </w:tcPr>
          <w:p>
            <w:r>
              <w:rPr>
                <w:b w:val="0"/>
                <w:i w:val="0"/>
                <w:sz w:val="18"/>
              </w:rPr>
              <w:t>Rim, pouring lip, cover underside and any baskets/strainers washed; controls and housing wiped (no water in controls)</w:t>
            </w:r>
          </w:p>
        </w:tc>
        <w:tc>
          <w:tcPr>
            <w:tcW w:type="dxa" w:w="1296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  <w:p/>
        </w:tc>
        <w:tc>
          <w:tcPr>
            <w:tcW w:type="dxa" w:w="3888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  <w:p/>
        </w:tc>
      </w:tr>
      <w:tr>
        <w:tc>
          <w:tcPr>
            <w:tcW w:type="dxa" w:w="5616"/>
            <w:shd w:val="clear" w:fill="FBF8F1"/>
            <w:vAlign w:val="center"/>
          </w:tcPr>
          <w:p>
            <w:r>
              <w:rPr>
                <w:b w:val="0"/>
                <w:i w:val="0"/>
                <w:sz w:val="18"/>
              </w:rPr>
              <w:t>Rinsed thoroughly with hot water and drained completely</w:t>
            </w:r>
          </w:p>
        </w:tc>
        <w:tc>
          <w:tcPr>
            <w:tcW w:type="dxa" w:w="1296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  <w:p/>
        </w:tc>
        <w:tc>
          <w:tcPr>
            <w:tcW w:type="dxa" w:w="3888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  <w:p/>
        </w:tc>
      </w:tr>
      <w:tr>
        <w:tc>
          <w:tcPr>
            <w:tcW w:type="dxa" w:w="5616"/>
            <w:shd w:val="clear" w:fill="FBF8F1"/>
            <w:vAlign w:val="center"/>
          </w:tcPr>
          <w:p>
            <w:r>
              <w:rPr>
                <w:b w:val="0"/>
                <w:i w:val="0"/>
                <w:sz w:val="18"/>
              </w:rPr>
              <w:t>Sanitized with Noble Sani-512 at 1:512 (1 oz per 4 gal); every surface wet at least 1 min and air-dried — no-rinse</w:t>
            </w:r>
          </w:p>
        </w:tc>
        <w:tc>
          <w:tcPr>
            <w:tcW w:type="dxa" w:w="1296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  <w:p/>
        </w:tc>
        <w:tc>
          <w:tcPr>
            <w:tcW w:type="dxa" w:w="3888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  <w:p/>
        </w:tc>
      </w:tr>
      <w:tr>
        <w:tc>
          <w:tcPr>
            <w:tcW w:type="dxa" w:w="5616"/>
            <w:shd w:val="clear" w:fill="FBF8F1"/>
            <w:vAlign w:val="center"/>
          </w:tcPr>
          <w:p>
            <w:r>
              <w:rPr>
                <w:b w:val="0"/>
                <w:i w:val="0"/>
                <w:sz w:val="18"/>
              </w:rPr>
              <w:t>Allergen changeover: every food contact surface checked under good light (changeover only)</w:t>
            </w:r>
          </w:p>
        </w:tc>
        <w:tc>
          <w:tcPr>
            <w:tcW w:type="dxa" w:w="1296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  <w:p/>
        </w:tc>
        <w:tc>
          <w:tcPr>
            <w:tcW w:type="dxa" w:w="3888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880"/>
            <w:vAlign w:val="center"/>
            <w:shd w:val="clear" w:fill="F5F1E6"/>
          </w:tcPr>
          <w:p>
            <w:r>
              <w:rPr>
                <w:b/>
                <w:i w:val="0"/>
                <w:sz w:val="18"/>
              </w:rPr>
              <w:t>Sanitizer strength</w:t>
            </w:r>
          </w:p>
        </w:tc>
        <w:tc>
          <w:tcPr>
            <w:tcW w:type="dxa" w:w="2304"/>
            <w:vAlign w:val="center"/>
          </w:tcPr>
          <w:p>
            <w:r>
              <w:rPr>
                <w:b w:val="0"/>
                <w:i w:val="0"/>
                <w:sz w:val="18"/>
              </w:rPr>
              <w:t>200 ppm</w:t>
            </w:r>
          </w:p>
        </w:tc>
        <w:tc>
          <w:tcPr>
            <w:tcW w:type="dxa" w:w="1584"/>
            <w:vAlign w:val="center"/>
            <w:shd w:val="clear" w:fill="F5F1E6"/>
          </w:tcPr>
          <w:p>
            <w:r>
              <w:rPr>
                <w:b/>
                <w:i w:val="0"/>
                <w:sz w:val="18"/>
              </w:rPr>
              <w:t>Cleaned by</w:t>
            </w:r>
          </w:p>
        </w:tc>
        <w:tc>
          <w:tcPr>
            <w:tcW w:type="dxa" w:w="4032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  <w:p/>
        </w:tc>
      </w:tr>
    </w:tbl>
    <w:p>
      <w:r>
        <w:rPr>
          <w:i/>
          <w:color w:val="555555"/>
          <w:sz w:val="16"/>
        </w:rPr>
        <w:t>Sanitizer: Noble Sani-512 — food-contact mix 1:512 (1 fl oz / 4 gal); no-rinse — wet at least 1 min, then air dry.</w:t>
      </w:r>
    </w:p>
    <w:p>
      <w:r>
        <w:rPr>
          <w:i/>
          <w:color w:val="555555"/>
          <w:sz w:val="16"/>
        </w:rPr>
        <w:t>Signature statement: "I cleaned the kettle as described in SOP-904."</w:t>
      </w:r>
    </w:p>
    <w:p>
      <w:r>
        <w:rPr>
          <w:b/>
          <w:color w:val="C89B3C"/>
          <w:sz w:val="24"/>
        </w:rPr>
        <w:t>Check Before Next Run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7488"/>
            <w:vAlign w:val="center"/>
          </w:tcPr>
          <w:p>
            <w:r>
              <w:rPr>
                <w:b w:val="0"/>
                <w:i w:val="0"/>
                <w:sz w:val="18"/>
              </w:rPr>
              <w:t>Kettle clean inside and out; rim, pouring lip, cover and baskets clean; no detergent residue; sanitized just before use (Sani-512, air-dried); jacket water level at the sight-glass midpoint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20"/>
              </w:rPr>
              <w:t xml:space="preserve">Pass </w:t>
            </w:r>
            <w:r>
              <w:rPr>
                <w:rFonts w:ascii="Segoe UI Symbol" w:hAnsi="Segoe UI Symbol"/>
                <w:sz w:val="22"/>
              </w:rPr>
              <w:t>☐</w:t>
            </w:r>
            <w:r>
              <w:rPr>
                <w:sz w:val="20"/>
              </w:rPr>
              <w:t xml:space="preserve">    Fail </w:t>
            </w:r>
            <w:r>
              <w:rPr>
                <w:rFonts w:ascii="Segoe UI Symbol" w:hAnsi="Segoe UI Symbol"/>
                <w:sz w:val="22"/>
              </w:rPr>
              <w:t>☐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fill="F5F1E6"/>
          </w:tcPr>
          <w:p>
            <w:r>
              <w:rPr>
                <w:b/>
                <w:i w:val="0"/>
                <w:sz w:val="18"/>
              </w:rPr>
              <w:t>Anything wrong, and what was done about it</w:t>
            </w:r>
          </w:p>
        </w:tc>
      </w:tr>
      <w:tr>
        <w:tc>
          <w:tcPr>
            <w:tcW w:type="dxa" w:w="10224"/>
          </w:tcPr>
          <w:p/>
          <w:p/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880"/>
            <w:vAlign w:val="center"/>
            <w:shd w:val="clear" w:fill="F5F1E6"/>
          </w:tcPr>
          <w:p>
            <w:r>
              <w:rPr>
                <w:b/>
                <w:i w:val="0"/>
                <w:sz w:val="18"/>
              </w:rPr>
              <w:t>Checked and released by</w:t>
            </w:r>
          </w:p>
        </w:tc>
        <w:tc>
          <w:tcPr>
            <w:tcW w:type="dxa" w:w="3888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  <w:p/>
        </w:tc>
        <w:tc>
          <w:tcPr>
            <w:tcW w:type="dxa" w:w="1152"/>
            <w:vAlign w:val="center"/>
            <w:shd w:val="clear" w:fill="F5F1E6"/>
          </w:tcPr>
          <w:p>
            <w:r>
              <w:rPr>
                <w:b/>
                <w:i w:val="0"/>
                <w:sz w:val="18"/>
              </w:rPr>
              <w:t>Date</w:t>
            </w:r>
          </w:p>
        </w:tc>
        <w:tc>
          <w:tcPr>
            <w:tcW w:type="dxa" w:w="2880"/>
            <w:vAlign w:val="center"/>
          </w:tcPr>
          <w:p>
            <w:r>
              <w:rPr>
                <w:b w:val="0"/>
                <w:i w:val="0"/>
                <w:sz w:val="18"/>
              </w:rPr>
            </w:r>
          </w:p>
          <w:p/>
        </w:tc>
      </w:tr>
    </w:tbl>
    <w:p>
      <w:r>
        <w:rPr>
          <w:i/>
          <w:color w:val="555555"/>
          <w:sz w:val="16"/>
        </w:rPr>
        <w:t>Signature statement: "I checked the kettle after cleaning and release it for production." (Supervisor / admin sign-off)</w:t>
      </w:r>
    </w:p>
    <w:p>
      <w:r>
        <w:rPr>
          <w:i/>
          <w:color w:val="555555"/>
          <w:sz w:val="16"/>
        </w:rPr>
        <w:t>Adventure Bakery, LLC · Confidential · FRM-912</w:t>
      </w:r>
    </w:p>
    <w:sectPr w:rsidR="00FC693F" w:rsidRPr="0006063C" w:rsidSect="00034616">
      <w:pgSz w:w="12240" w:h="15840"/>
      <w:pgMar w:top="720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