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D196" w14:textId="1EFFCE24" w:rsidR="0075319E" w:rsidRDefault="009D2E37" w:rsidP="000C7F9B">
      <w:pPr>
        <w:pStyle w:val="ListParagraph"/>
        <w:numPr>
          <w:ilvl w:val="0"/>
          <w:numId w:val="2"/>
        </w:numPr>
      </w:pPr>
      <w:r>
        <w:t xml:space="preserve">Olivetti et al </w:t>
      </w:r>
    </w:p>
    <w:p w14:paraId="5693EAE2" w14:textId="2BA01FF0" w:rsidR="000C7F9B" w:rsidRDefault="000C7F9B" w:rsidP="000C7F9B">
      <w:pPr>
        <w:pStyle w:val="ListParagraph"/>
      </w:pPr>
      <w:r>
        <w:t>Formulate a tentative research question, and find a recent (2015 or later) academic paper on a related topic that uses the data.</w:t>
      </w:r>
    </w:p>
    <w:p w14:paraId="23630876" w14:textId="1BE83B40" w:rsidR="000C7F9B" w:rsidRDefault="009D2E37" w:rsidP="000C7F9B">
      <w:pPr>
        <w:pStyle w:val="ListParagraph"/>
        <w:numPr>
          <w:ilvl w:val="1"/>
          <w:numId w:val="2"/>
        </w:numPr>
      </w:pPr>
      <w:r>
        <w:t>SIPP</w:t>
      </w:r>
    </w:p>
    <w:p w14:paraId="59E516A2" w14:textId="77777777" w:rsidR="000C7F9B" w:rsidRDefault="009D2E37" w:rsidP="000C7F9B">
      <w:pPr>
        <w:pStyle w:val="ListParagraph"/>
        <w:numPr>
          <w:ilvl w:val="2"/>
          <w:numId w:val="2"/>
        </w:numPr>
      </w:pPr>
      <w:r>
        <w:t>Idea: Does moving to better neighborhoods improve outcomes?</w:t>
      </w:r>
    </w:p>
    <w:p w14:paraId="0ED7B130" w14:textId="01C9EF57" w:rsidR="009D2E37" w:rsidRDefault="009D2E37" w:rsidP="000C7F9B">
      <w:pPr>
        <w:pStyle w:val="ListParagraph"/>
        <w:numPr>
          <w:ilvl w:val="3"/>
          <w:numId w:val="2"/>
        </w:numPr>
      </w:pPr>
      <w:r>
        <w:t>Education, income, poverty outcomes</w:t>
      </w:r>
    </w:p>
    <w:p w14:paraId="3AEF7DA6" w14:textId="2A4F335D" w:rsidR="00A5251F" w:rsidRDefault="00A5251F" w:rsidP="000C7F9B">
      <w:pPr>
        <w:pStyle w:val="ListParagraph"/>
        <w:numPr>
          <w:ilvl w:val="3"/>
          <w:numId w:val="2"/>
        </w:numPr>
      </w:pPr>
      <w:r>
        <w:t>Defining multidimensional poverty</w:t>
      </w:r>
    </w:p>
    <w:p w14:paraId="3B723E58" w14:textId="740B7260" w:rsidR="00A5251F" w:rsidRDefault="00A5251F" w:rsidP="00A5251F">
      <w:pPr>
        <w:pStyle w:val="ListParagraph"/>
        <w:numPr>
          <w:ilvl w:val="4"/>
          <w:numId w:val="2"/>
        </w:numPr>
      </w:pPr>
      <w:hyperlink r:id="rId5" w:history="1">
        <w:r>
          <w:rPr>
            <w:rStyle w:val="Hyperlink"/>
          </w:rPr>
          <w:t>https://www.census.gov/content/dam/Census/library/publications/2019/demo/acs-40.pdf</w:t>
        </w:r>
      </w:hyperlink>
      <w:bookmarkStart w:id="0" w:name="_GoBack"/>
      <w:bookmarkEnd w:id="0"/>
    </w:p>
    <w:p w14:paraId="5A6127A0" w14:textId="4CA74D1B" w:rsidR="00C84FDB" w:rsidRDefault="000C7F9B" w:rsidP="00C84FDB">
      <w:pPr>
        <w:pStyle w:val="ListParagraph"/>
        <w:numPr>
          <w:ilvl w:val="2"/>
          <w:numId w:val="2"/>
        </w:numPr>
      </w:pPr>
      <w:r>
        <w:t xml:space="preserve">D. </w:t>
      </w:r>
      <w:proofErr w:type="spellStart"/>
      <w:r>
        <w:t>Millimet</w:t>
      </w:r>
      <w:proofErr w:type="spellEnd"/>
      <w:r>
        <w:t xml:space="preserve">, H. Li, and P. </w:t>
      </w:r>
      <w:proofErr w:type="spellStart"/>
      <w:r>
        <w:t>Roychowdhury</w:t>
      </w:r>
      <w:proofErr w:type="spellEnd"/>
      <w:r>
        <w:t xml:space="preserve">. 2019. </w:t>
      </w:r>
      <w:r w:rsidRPr="000C7F9B">
        <w:t>Partial Identification of Economic Mobility: With an Application to the United States</w:t>
      </w:r>
      <w:r w:rsidR="00C84FDB">
        <w:t xml:space="preserve">. Journal of Business &amp; Economic Statistics. </w:t>
      </w:r>
      <w:hyperlink r:id="rId6" w:anchor=".XW2icChKg2w" w:history="1">
        <w:r w:rsidR="00C84FDB" w:rsidRPr="00102876">
          <w:rPr>
            <w:rStyle w:val="Hyperlink"/>
          </w:rPr>
          <w:t>https://amstat.tandfonline.com/doi/full/10.1080/07350015.2019.1569527#.XW2icChKg2w</w:t>
        </w:r>
      </w:hyperlink>
    </w:p>
    <w:p w14:paraId="4945F13B" w14:textId="0AD7E6EA" w:rsidR="00C84FDB" w:rsidRDefault="00C84FDB" w:rsidP="00C84FDB">
      <w:pPr>
        <w:pStyle w:val="ListParagraph"/>
        <w:numPr>
          <w:ilvl w:val="2"/>
          <w:numId w:val="2"/>
        </w:numPr>
      </w:pPr>
      <w:r>
        <w:t xml:space="preserve">J. Sabia and R. Nielsen. 2015. Minimum wages, poverty, and material hardship: new evidence from the SIPP. Rev Econ Household. </w:t>
      </w:r>
      <w:hyperlink r:id="rId7" w:history="1">
        <w:r>
          <w:rPr>
            <w:rStyle w:val="Hyperlink"/>
          </w:rPr>
          <w:t>https://link.springer.com/content/pdf/10.1007%2Fs11150-012-9171-8.pdf</w:t>
        </w:r>
      </w:hyperlink>
    </w:p>
    <w:p w14:paraId="1DA52257" w14:textId="328B4D23" w:rsidR="000C7F9B" w:rsidRDefault="000C7F9B" w:rsidP="000C7F9B">
      <w:pPr>
        <w:pStyle w:val="ListParagraph"/>
        <w:numPr>
          <w:ilvl w:val="1"/>
          <w:numId w:val="2"/>
        </w:numPr>
      </w:pPr>
      <w:r>
        <w:t>PSID</w:t>
      </w:r>
    </w:p>
    <w:p w14:paraId="251B118E" w14:textId="038DA040" w:rsidR="000C7F9B" w:rsidRDefault="000C7F9B" w:rsidP="000C7F9B">
      <w:pPr>
        <w:pStyle w:val="ListParagraph"/>
        <w:numPr>
          <w:ilvl w:val="2"/>
          <w:numId w:val="2"/>
        </w:numPr>
      </w:pPr>
      <w:r>
        <w:t>Idea: Barriers in intergenerational mobility in the US</w:t>
      </w:r>
    </w:p>
    <w:p w14:paraId="3489B259" w14:textId="32930158" w:rsidR="000C7F9B" w:rsidRDefault="000C7F9B" w:rsidP="00C84FDB">
      <w:pPr>
        <w:pStyle w:val="ListParagraph"/>
        <w:numPr>
          <w:ilvl w:val="2"/>
          <w:numId w:val="2"/>
        </w:numPr>
      </w:pPr>
      <w:r>
        <w:t xml:space="preserve">B. </w:t>
      </w:r>
      <w:proofErr w:type="spellStart"/>
      <w:r>
        <w:t>Mazumder</w:t>
      </w:r>
      <w:proofErr w:type="spellEnd"/>
      <w:r>
        <w:t>. 2018. Intergenerational Mobility in the United States: What We Have Learned from the PSID</w:t>
      </w:r>
      <w:r w:rsidR="00C84FDB">
        <w:t xml:space="preserve">. </w:t>
      </w:r>
      <w:hyperlink r:id="rId8" w:history="1">
        <w:r w:rsidR="00C84FDB" w:rsidRPr="00102876">
          <w:rPr>
            <w:rStyle w:val="Hyperlink"/>
          </w:rPr>
          <w:t>https://journals.sagepub.com/doi/full/10.1177/0002716218794129</w:t>
        </w:r>
      </w:hyperlink>
    </w:p>
    <w:p w14:paraId="2DD27D5F" w14:textId="75530D7B" w:rsidR="000C7F9B" w:rsidRDefault="000C7F9B" w:rsidP="000C7F9B"/>
    <w:p w14:paraId="0E392471" w14:textId="4F49C0F1" w:rsidR="000C7F9B" w:rsidRDefault="000C7F9B" w:rsidP="000C7F9B">
      <w:pPr>
        <w:pStyle w:val="ListParagraph"/>
        <w:numPr>
          <w:ilvl w:val="0"/>
          <w:numId w:val="2"/>
        </w:numPr>
      </w:pPr>
      <w:r>
        <w:t>Díaz-</w:t>
      </w:r>
      <w:proofErr w:type="spellStart"/>
      <w:r>
        <w:t>Giménez</w:t>
      </w:r>
      <w:proofErr w:type="spellEnd"/>
      <w:r>
        <w:t>, Glover, Rios-</w:t>
      </w:r>
      <w:proofErr w:type="spellStart"/>
      <w:r>
        <w:t>Rull</w:t>
      </w:r>
      <w:proofErr w:type="spellEnd"/>
      <w:r>
        <w:t xml:space="preserve"> (2011) and M. Kuhn; and Rios-</w:t>
      </w:r>
      <w:proofErr w:type="spellStart"/>
      <w:r>
        <w:t>Rull</w:t>
      </w:r>
      <w:proofErr w:type="spellEnd"/>
      <w:r>
        <w:t xml:space="preserve"> (2015)</w:t>
      </w:r>
    </w:p>
    <w:p w14:paraId="5B7BBF7B" w14:textId="42922C15" w:rsidR="000C7F9B" w:rsidRDefault="00EB0294" w:rsidP="000C7F9B">
      <w:pPr>
        <w:pStyle w:val="ListParagraph"/>
        <w:numPr>
          <w:ilvl w:val="1"/>
          <w:numId w:val="2"/>
        </w:numPr>
      </w:pPr>
      <w:r>
        <w:t>2011 study, Tables 7, 8 and 9</w:t>
      </w:r>
    </w:p>
    <w:p w14:paraId="53A0F4E1" w14:textId="054AB0D9" w:rsidR="00EB0294" w:rsidRDefault="00EB0294" w:rsidP="00EB0294">
      <w:pPr>
        <w:pStyle w:val="ListParagraph"/>
        <w:numPr>
          <w:ilvl w:val="2"/>
          <w:numId w:val="2"/>
        </w:numPr>
      </w:pPr>
      <w:r>
        <w:t>What drove the decline in inequality in the past decade?</w:t>
      </w:r>
    </w:p>
    <w:p w14:paraId="1D6F363F" w14:textId="51FA4BB8" w:rsidR="00EB0294" w:rsidRDefault="00EB0294" w:rsidP="00EB0294">
      <w:pPr>
        <w:pStyle w:val="ListParagraph"/>
        <w:numPr>
          <w:ilvl w:val="2"/>
          <w:numId w:val="2"/>
        </w:numPr>
      </w:pPr>
      <w:r>
        <w:t>Does this decline mean an improvement or worsening of overall outcomes?</w:t>
      </w:r>
    </w:p>
    <w:p w14:paraId="0A37AF82" w14:textId="79A957D5" w:rsidR="00D11084" w:rsidRDefault="00D11084" w:rsidP="00D11084">
      <w:pPr>
        <w:pStyle w:val="ListParagraph"/>
        <w:numPr>
          <w:ilvl w:val="1"/>
          <w:numId w:val="2"/>
        </w:numPr>
      </w:pPr>
      <w:r>
        <w:t xml:space="preserve">J. </w:t>
      </w:r>
      <w:proofErr w:type="spellStart"/>
      <w:r>
        <w:t>Benhabib</w:t>
      </w:r>
      <w:proofErr w:type="spellEnd"/>
      <w:r>
        <w:t xml:space="preserve">, A. </w:t>
      </w:r>
      <w:proofErr w:type="spellStart"/>
      <w:r>
        <w:t>Bisin</w:t>
      </w:r>
      <w:proofErr w:type="spellEnd"/>
      <w:r>
        <w:t xml:space="preserve">, and M. Luo. 2019. </w:t>
      </w:r>
      <w:r w:rsidRPr="00D11084">
        <w:t>Wealth Distribution and Social Mobility in the US: A Quantitative Approach</w:t>
      </w:r>
      <w:r>
        <w:t>. American Economic Review. 109(5), pp.1623-47.</w:t>
      </w:r>
    </w:p>
    <w:p w14:paraId="1ED730B4" w14:textId="6B46DAB5" w:rsidR="00D11084" w:rsidRDefault="00D11084" w:rsidP="00D11084">
      <w:pPr>
        <w:pStyle w:val="ListParagraph"/>
        <w:numPr>
          <w:ilvl w:val="2"/>
          <w:numId w:val="2"/>
        </w:numPr>
      </w:pPr>
      <w:r>
        <w:t>SCF data</w:t>
      </w:r>
    </w:p>
    <w:p w14:paraId="709B7293" w14:textId="563226F9" w:rsidR="00D11084" w:rsidRDefault="00A5251F" w:rsidP="00D11084">
      <w:pPr>
        <w:pStyle w:val="ListParagraph"/>
        <w:numPr>
          <w:ilvl w:val="2"/>
          <w:numId w:val="2"/>
        </w:numPr>
      </w:pPr>
      <w:hyperlink r:id="rId9" w:history="1">
        <w:r w:rsidR="00D11084" w:rsidRPr="00102876">
          <w:rPr>
            <w:rStyle w:val="Hyperlink"/>
          </w:rPr>
          <w:t>https://www.aeaweb.org/articles?id=10.1257/aer.20151684</w:t>
        </w:r>
      </w:hyperlink>
    </w:p>
    <w:p w14:paraId="628D2922" w14:textId="77777777" w:rsidR="00D11084" w:rsidRDefault="00D11084" w:rsidP="00D11084">
      <w:pPr>
        <w:pStyle w:val="ListParagraph"/>
        <w:numPr>
          <w:ilvl w:val="1"/>
          <w:numId w:val="2"/>
        </w:numPr>
      </w:pPr>
      <w:r>
        <w:t xml:space="preserve">D. </w:t>
      </w:r>
      <w:proofErr w:type="spellStart"/>
      <w:r>
        <w:t>Domanski</w:t>
      </w:r>
      <w:proofErr w:type="spellEnd"/>
      <w:r>
        <w:t xml:space="preserve">, M. </w:t>
      </w:r>
      <w:proofErr w:type="spellStart"/>
      <w:r>
        <w:t>Scatigna</w:t>
      </w:r>
      <w:proofErr w:type="spellEnd"/>
      <w:r>
        <w:t xml:space="preserve">, and A. </w:t>
      </w:r>
      <w:proofErr w:type="spellStart"/>
      <w:r>
        <w:t>Zabai</w:t>
      </w:r>
      <w:proofErr w:type="spellEnd"/>
      <w:r>
        <w:t>. 2016. Wealth inequality and monetary policy. BIS Quarterly Review.</w:t>
      </w:r>
    </w:p>
    <w:p w14:paraId="394BEDF4" w14:textId="25C76367" w:rsidR="00EB0294" w:rsidRDefault="00A5251F" w:rsidP="00D11084">
      <w:pPr>
        <w:pStyle w:val="ListParagraph"/>
        <w:numPr>
          <w:ilvl w:val="2"/>
          <w:numId w:val="2"/>
        </w:numPr>
      </w:pPr>
      <w:hyperlink r:id="rId10" w:history="1">
        <w:r w:rsidR="00D11084" w:rsidRPr="00102876">
          <w:rPr>
            <w:rStyle w:val="Hyperlink"/>
          </w:rPr>
          <w:t>https://papers.ssrn.com/sol3/papers.cfm?abstract_id=2744862</w:t>
        </w:r>
      </w:hyperlink>
    </w:p>
    <w:sectPr w:rsidR="00EB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5F7"/>
    <w:multiLevelType w:val="hybridMultilevel"/>
    <w:tmpl w:val="F6E69A5A"/>
    <w:lvl w:ilvl="0" w:tplc="A4F82AA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338F9"/>
    <w:multiLevelType w:val="hybridMultilevel"/>
    <w:tmpl w:val="39EA3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37"/>
    <w:rsid w:val="000C7F9B"/>
    <w:rsid w:val="0075319E"/>
    <w:rsid w:val="009D2E37"/>
    <w:rsid w:val="00A5251F"/>
    <w:rsid w:val="00AE4930"/>
    <w:rsid w:val="00C84FDB"/>
    <w:rsid w:val="00D11084"/>
    <w:rsid w:val="00E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2338"/>
  <w15:chartTrackingRefBased/>
  <w15:docId w15:val="{43A47CF8-7100-48FE-A2DD-161DC781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F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7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sagepub.com/doi/full/10.1177/00027162187941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%2Fs11150-012-9171-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stat.tandfonline.com/doi/full/10.1080/07350015.2019.15695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nsus.gov/content/dam/Census/library/publications/2019/demo/acs-40.pdf" TargetMode="External"/><Relationship Id="rId10" Type="http://schemas.openxmlformats.org/officeDocument/2006/relationships/hyperlink" Target="https://papers.ssrn.com/sol3/papers.cfm?abstract_id=27448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articles?id=10.1257/aer.20151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Chila Inocencio</dc:creator>
  <cp:keywords/>
  <dc:description/>
  <cp:lastModifiedBy>Chila Inocencio</cp:lastModifiedBy>
  <cp:revision>5</cp:revision>
  <dcterms:created xsi:type="dcterms:W3CDTF">2019-09-02T23:06:00Z</dcterms:created>
  <dcterms:modified xsi:type="dcterms:W3CDTF">2019-09-03T02:32:00Z</dcterms:modified>
</cp:coreProperties>
</file>