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19560F" w14:textId="059F2335" w:rsidR="00B33049" w:rsidRPr="00564BF5" w:rsidRDefault="00AE584D" w:rsidP="009E6DE5">
      <w:pPr>
        <w:pStyle w:val="Title"/>
      </w:pPr>
      <w:r>
        <w:t xml:space="preserve">Analyzing Triggered Code-switching on </w:t>
      </w:r>
      <w:r w:rsidR="005534DD">
        <w:t xml:space="preserve">a </w:t>
      </w:r>
      <w:r>
        <w:t>Marathi-English Code-Mixed Corpus</w:t>
      </w:r>
    </w:p>
    <w:p w14:paraId="48D2A940" w14:textId="77777777" w:rsidR="00FA390A" w:rsidRDefault="00FA390A" w:rsidP="009E6DE5">
      <w:pPr>
        <w:pStyle w:val="Subtitle"/>
      </w:pPr>
    </w:p>
    <w:p w14:paraId="09072205" w14:textId="1F3ED734" w:rsidR="00B33049" w:rsidRPr="00564BF5" w:rsidRDefault="00B364C5" w:rsidP="009E6DE5">
      <w:pPr>
        <w:pStyle w:val="Subtitle"/>
      </w:pPr>
      <w:r>
        <w:t>Advait Sankhe</w:t>
      </w:r>
    </w:p>
    <w:p w14:paraId="71B0BF81" w14:textId="59C674BF" w:rsidR="00B33049" w:rsidRDefault="00FA390A" w:rsidP="00CB27F0">
      <w:pPr>
        <w:pStyle w:val="Affiliation"/>
        <w:rPr>
          <w:color w:val="0000FF"/>
        </w:rPr>
      </w:pPr>
      <w:r>
        <w:t>Institute of Artificial Intelligence, The University of Georgia</w:t>
      </w:r>
      <w:r w:rsidR="00000000" w:rsidRPr="00564BF5">
        <w:t xml:space="preserve"> – </w:t>
      </w:r>
      <w:hyperlink r:id="rId8" w:history="1">
        <w:r w:rsidR="007A31FF" w:rsidRPr="007D1FAA">
          <w:rPr>
            <w:rStyle w:val="Hyperlink"/>
          </w:rPr>
          <w:t>ams57464@uga.edu</w:t>
        </w:r>
      </w:hyperlink>
    </w:p>
    <w:p w14:paraId="75FA9B5E" w14:textId="77777777" w:rsidR="007A31FF" w:rsidRDefault="007A31FF" w:rsidP="00CB27F0">
      <w:pPr>
        <w:pStyle w:val="Affiliation"/>
        <w:rPr>
          <w:color w:val="0000FF"/>
        </w:rPr>
      </w:pPr>
    </w:p>
    <w:p w14:paraId="2F01B033" w14:textId="77777777" w:rsidR="007A31FF" w:rsidRDefault="007A31FF" w:rsidP="00CB27F0">
      <w:pPr>
        <w:pStyle w:val="Affiliation"/>
        <w:rPr>
          <w:color w:val="0000FF"/>
        </w:rPr>
      </w:pPr>
    </w:p>
    <w:p w14:paraId="7116F9C1" w14:textId="77777777" w:rsidR="007A31FF" w:rsidRDefault="007A31FF" w:rsidP="00CB27F0">
      <w:pPr>
        <w:pStyle w:val="Affiliation"/>
        <w:rPr>
          <w:color w:val="0000FF"/>
        </w:rPr>
      </w:pPr>
    </w:p>
    <w:p w14:paraId="3599E775" w14:textId="77777777" w:rsidR="007A31FF" w:rsidRDefault="007A31FF" w:rsidP="00CB27F0">
      <w:pPr>
        <w:pStyle w:val="Affiliation"/>
        <w:rPr>
          <w:color w:val="0000FF"/>
        </w:rPr>
      </w:pPr>
    </w:p>
    <w:p w14:paraId="02C6C08A" w14:textId="77777777" w:rsidR="007A31FF" w:rsidRDefault="007A31FF" w:rsidP="00CB27F0">
      <w:pPr>
        <w:pStyle w:val="Affiliation"/>
        <w:rPr>
          <w:color w:val="0000FF"/>
        </w:rPr>
      </w:pPr>
    </w:p>
    <w:p w14:paraId="116392C9" w14:textId="77777777" w:rsidR="007A31FF" w:rsidRDefault="007A31FF" w:rsidP="00CB27F0">
      <w:pPr>
        <w:pStyle w:val="Affiliation"/>
        <w:rPr>
          <w:color w:val="0000FF"/>
        </w:rPr>
      </w:pPr>
    </w:p>
    <w:p w14:paraId="6CF16462" w14:textId="77777777" w:rsidR="007A31FF" w:rsidRDefault="007A31FF" w:rsidP="00CB27F0">
      <w:pPr>
        <w:pStyle w:val="Affiliation"/>
        <w:rPr>
          <w:color w:val="0000FF"/>
        </w:rPr>
      </w:pPr>
    </w:p>
    <w:p w14:paraId="6B73344F" w14:textId="77777777" w:rsidR="007A31FF" w:rsidRDefault="007A31FF" w:rsidP="00CB27F0">
      <w:pPr>
        <w:pStyle w:val="Affiliation"/>
        <w:rPr>
          <w:color w:val="0000FF"/>
        </w:rPr>
      </w:pPr>
    </w:p>
    <w:p w14:paraId="57A63AB3" w14:textId="77777777" w:rsidR="007A31FF" w:rsidRDefault="007A31FF" w:rsidP="00CB27F0">
      <w:pPr>
        <w:pStyle w:val="Affiliation"/>
        <w:rPr>
          <w:color w:val="0000FF"/>
        </w:rPr>
      </w:pPr>
    </w:p>
    <w:p w14:paraId="2CF0B6C3" w14:textId="77777777" w:rsidR="007A31FF" w:rsidRDefault="007A31FF" w:rsidP="00CB27F0">
      <w:pPr>
        <w:pStyle w:val="Affiliation"/>
        <w:rPr>
          <w:color w:val="0000FF"/>
        </w:rPr>
      </w:pPr>
    </w:p>
    <w:p w14:paraId="7DD7DEA7" w14:textId="77777777" w:rsidR="007A31FF" w:rsidRDefault="007A31FF" w:rsidP="00CB27F0">
      <w:pPr>
        <w:pStyle w:val="Affiliation"/>
        <w:rPr>
          <w:color w:val="0000FF"/>
        </w:rPr>
      </w:pPr>
    </w:p>
    <w:p w14:paraId="6A76EDA7" w14:textId="77777777" w:rsidR="007A31FF" w:rsidRDefault="007A31FF" w:rsidP="00CB27F0">
      <w:pPr>
        <w:pStyle w:val="Affiliation"/>
        <w:rPr>
          <w:color w:val="0000FF"/>
        </w:rPr>
      </w:pPr>
    </w:p>
    <w:p w14:paraId="52333717" w14:textId="77777777" w:rsidR="007A31FF" w:rsidRDefault="007A31FF" w:rsidP="00CB27F0">
      <w:pPr>
        <w:pStyle w:val="Affiliation"/>
        <w:rPr>
          <w:color w:val="0000FF"/>
        </w:rPr>
      </w:pPr>
    </w:p>
    <w:p w14:paraId="40973E20" w14:textId="77777777" w:rsidR="007A31FF" w:rsidRDefault="007A31FF" w:rsidP="00CB27F0">
      <w:pPr>
        <w:pStyle w:val="Affiliation"/>
        <w:rPr>
          <w:color w:val="0000FF"/>
        </w:rPr>
      </w:pPr>
    </w:p>
    <w:p w14:paraId="315A3C98" w14:textId="77777777" w:rsidR="007A31FF" w:rsidRDefault="007A31FF" w:rsidP="00CB27F0">
      <w:pPr>
        <w:pStyle w:val="Affiliation"/>
        <w:rPr>
          <w:color w:val="0000FF"/>
        </w:rPr>
      </w:pPr>
    </w:p>
    <w:p w14:paraId="5EC19B86" w14:textId="77777777" w:rsidR="007A31FF" w:rsidRDefault="007A31FF" w:rsidP="00CB27F0">
      <w:pPr>
        <w:pStyle w:val="Affiliation"/>
        <w:rPr>
          <w:color w:val="0000FF"/>
        </w:rPr>
      </w:pPr>
    </w:p>
    <w:p w14:paraId="53FF676F" w14:textId="77777777" w:rsidR="007A31FF" w:rsidRDefault="007A31FF" w:rsidP="00CB27F0">
      <w:pPr>
        <w:pStyle w:val="Affiliation"/>
        <w:rPr>
          <w:color w:val="0000FF"/>
        </w:rPr>
      </w:pPr>
    </w:p>
    <w:p w14:paraId="34C919A2" w14:textId="77777777" w:rsidR="007A31FF" w:rsidRDefault="007A31FF" w:rsidP="00CB27F0">
      <w:pPr>
        <w:pStyle w:val="Affiliation"/>
        <w:rPr>
          <w:color w:val="0000FF"/>
        </w:rPr>
      </w:pPr>
    </w:p>
    <w:p w14:paraId="080BB804" w14:textId="77777777" w:rsidR="007A31FF" w:rsidRPr="00564BF5" w:rsidRDefault="007A31FF" w:rsidP="00CB27F0">
      <w:pPr>
        <w:pStyle w:val="Affiliation"/>
      </w:pPr>
    </w:p>
    <w:p w14:paraId="24AF9FB7" w14:textId="77777777" w:rsidR="00B33049" w:rsidRPr="00564BF5" w:rsidRDefault="00000000" w:rsidP="00CB27F0">
      <w:pPr>
        <w:pStyle w:val="Abstracttitle"/>
      </w:pPr>
      <w:r w:rsidRPr="00564BF5">
        <w:lastRenderedPageBreak/>
        <w:t>Abstract</w:t>
      </w:r>
    </w:p>
    <w:p w14:paraId="008F0008" w14:textId="0D39D7CD" w:rsidR="00B33049" w:rsidRDefault="00000000" w:rsidP="00CB27F0">
      <w:pPr>
        <w:pStyle w:val="Abstract"/>
      </w:pPr>
      <w:r w:rsidRPr="00564BF5">
        <w:t xml:space="preserve">This </w:t>
      </w:r>
      <w:r w:rsidR="00B364C5">
        <w:t>paper tests Clyne’s original triggering hypothesis on the low-resource Indian language, Marathi</w:t>
      </w:r>
      <w:r>
        <w:t>.</w:t>
      </w:r>
      <w:r w:rsidR="00B364C5">
        <w:t xml:space="preserve"> The hypothesis suggests that code-switches occur due to the knowledge of certain cognates, causing the activation of the non-selected language immediately before or after certain trigger words. The hypothesis is tested out and shown to be partially true on a twitter-based, code-mixed corpus through statistical analysis. It also brings to light new types of trigger words that may exist in an online context.  </w:t>
      </w:r>
    </w:p>
    <w:p w14:paraId="27055F65" w14:textId="77777777" w:rsidR="007A31FF" w:rsidRDefault="007A31FF" w:rsidP="00CB27F0">
      <w:pPr>
        <w:pStyle w:val="Abstract"/>
      </w:pPr>
    </w:p>
    <w:p w14:paraId="151FEC53" w14:textId="77777777" w:rsidR="007A31FF" w:rsidRDefault="007A31FF" w:rsidP="00CB27F0">
      <w:pPr>
        <w:pStyle w:val="Abstract"/>
      </w:pPr>
    </w:p>
    <w:p w14:paraId="6C711661" w14:textId="77777777" w:rsidR="007A31FF" w:rsidRDefault="007A31FF" w:rsidP="00CB27F0">
      <w:pPr>
        <w:pStyle w:val="Abstract"/>
      </w:pPr>
    </w:p>
    <w:p w14:paraId="1329F215" w14:textId="77777777" w:rsidR="007A31FF" w:rsidRDefault="007A31FF" w:rsidP="00CB27F0">
      <w:pPr>
        <w:pStyle w:val="Abstract"/>
      </w:pPr>
    </w:p>
    <w:p w14:paraId="5B70D6AD" w14:textId="77777777" w:rsidR="007A31FF" w:rsidRDefault="007A31FF" w:rsidP="00CB27F0">
      <w:pPr>
        <w:pStyle w:val="Abstract"/>
      </w:pPr>
    </w:p>
    <w:p w14:paraId="01E5CFAF" w14:textId="77777777" w:rsidR="007A31FF" w:rsidRDefault="007A31FF" w:rsidP="00CB27F0">
      <w:pPr>
        <w:pStyle w:val="Abstract"/>
      </w:pPr>
    </w:p>
    <w:p w14:paraId="58BFF798" w14:textId="77777777" w:rsidR="007A31FF" w:rsidRDefault="007A31FF" w:rsidP="00CB27F0">
      <w:pPr>
        <w:pStyle w:val="Abstract"/>
      </w:pPr>
    </w:p>
    <w:p w14:paraId="71B58039" w14:textId="77777777" w:rsidR="007A31FF" w:rsidRDefault="007A31FF" w:rsidP="00CB27F0">
      <w:pPr>
        <w:pStyle w:val="Abstract"/>
      </w:pPr>
    </w:p>
    <w:p w14:paraId="69023B19" w14:textId="77777777" w:rsidR="007A31FF" w:rsidRDefault="007A31FF" w:rsidP="00CB27F0">
      <w:pPr>
        <w:pStyle w:val="Abstract"/>
      </w:pPr>
    </w:p>
    <w:p w14:paraId="09F05708" w14:textId="77777777" w:rsidR="007A31FF" w:rsidRDefault="007A31FF" w:rsidP="00CB27F0">
      <w:pPr>
        <w:pStyle w:val="Abstract"/>
      </w:pPr>
    </w:p>
    <w:p w14:paraId="265AFCDA" w14:textId="77777777" w:rsidR="007A31FF" w:rsidRDefault="007A31FF" w:rsidP="00CB27F0">
      <w:pPr>
        <w:pStyle w:val="Abstract"/>
      </w:pPr>
    </w:p>
    <w:p w14:paraId="0900F080" w14:textId="26830467" w:rsidR="00B33049" w:rsidRDefault="003D3FAD">
      <w:pPr>
        <w:pStyle w:val="Heading1"/>
        <w:ind w:left="531" w:hanging="546"/>
      </w:pPr>
      <w:r>
        <w:lastRenderedPageBreak/>
        <w:t>Introduction</w:t>
      </w:r>
    </w:p>
    <w:p w14:paraId="7090DB47" w14:textId="0D2709EA" w:rsidR="005A0BB8" w:rsidRDefault="0082164D" w:rsidP="00E07F77">
      <w:pPr>
        <w:spacing w:after="311"/>
        <w:ind w:left="-5" w:right="262"/>
        <w:rPr>
          <w:lang w:val="en-US"/>
        </w:rPr>
      </w:pPr>
      <w:r>
        <w:rPr>
          <w:lang w:val="en-US"/>
        </w:rPr>
        <w:t xml:space="preserve">Code-Switching </w:t>
      </w:r>
      <w:r w:rsidR="00C52C77">
        <w:rPr>
          <w:lang w:val="en-US"/>
        </w:rPr>
        <w:t>is the process of switching between multiple languages within the context of a single conversation or even a sentence</w:t>
      </w:r>
      <w:r>
        <w:rPr>
          <w:lang w:val="en-US"/>
        </w:rPr>
        <w:t>.</w:t>
      </w:r>
      <w:r w:rsidR="00C52C77">
        <w:rPr>
          <w:lang w:val="en-US"/>
        </w:rPr>
        <w:t xml:space="preserve"> </w:t>
      </w:r>
      <w:r>
        <w:rPr>
          <w:lang w:val="en-US"/>
        </w:rPr>
        <w:t>The phenomenon of code-switching is widely observed among bilingual speakers through</w:t>
      </w:r>
      <w:r w:rsidR="00C52C77">
        <w:rPr>
          <w:lang w:val="en-US"/>
        </w:rPr>
        <w:t>out the world and has intrigued linguists, psychologists and anthropologists alike. The way that one language flows into the nex</w:t>
      </w:r>
      <w:r w:rsidR="00923D92">
        <w:rPr>
          <w:lang w:val="en-US"/>
        </w:rPr>
        <w:t>t, seemingly conforming to the structure of both languages rather effortlessly is a fascinating way of studying how different languages are organized in the mind.</w:t>
      </w:r>
    </w:p>
    <w:p w14:paraId="07166BA5" w14:textId="13F1CC08" w:rsidR="002947C6" w:rsidRDefault="00E07F77" w:rsidP="00E07F77">
      <w:pPr>
        <w:spacing w:after="311"/>
        <w:ind w:left="-5" w:right="262"/>
        <w:rPr>
          <w:lang w:val="en-US"/>
        </w:rPr>
      </w:pPr>
      <w:r>
        <w:rPr>
          <w:lang w:val="en-US"/>
        </w:rPr>
        <w:tab/>
      </w:r>
      <w:r>
        <w:rPr>
          <w:lang w:val="en-US"/>
        </w:rPr>
        <w:tab/>
      </w:r>
      <w:r>
        <w:rPr>
          <w:lang w:val="en-US"/>
        </w:rPr>
        <w:tab/>
        <w:t xml:space="preserve">An interesting topic to be explored then is, why do bilinguals code-switch? A commonly cited reason is that bilinguals seem to lack proficiency in a single language. </w:t>
      </w:r>
      <w:r w:rsidRPr="009D130E">
        <w:rPr>
          <w:lang w:val="en-US"/>
        </w:rPr>
        <w:t>Heredia et al.</w:t>
      </w:r>
      <w:r w:rsidR="00DB601F">
        <w:rPr>
          <w:lang w:val="en-US"/>
        </w:rPr>
        <w:t xml:space="preserve"> (</w:t>
      </w:r>
      <w:r w:rsidR="009D130E">
        <w:rPr>
          <w:lang w:val="en-US"/>
        </w:rPr>
        <w:fldChar w:fldCharType="begin"/>
      </w:r>
      <w:r w:rsidR="009D130E">
        <w:rPr>
          <w:lang w:val="en-US"/>
        </w:rPr>
        <w:instrText>HYPERLINK  \l "Heredia"</w:instrText>
      </w:r>
      <w:r w:rsidR="009D130E">
        <w:rPr>
          <w:lang w:val="en-US"/>
        </w:rPr>
      </w:r>
      <w:r w:rsidR="009D130E">
        <w:rPr>
          <w:lang w:val="en-US"/>
        </w:rPr>
        <w:fldChar w:fldCharType="separate"/>
      </w:r>
      <w:r w:rsidR="00DB601F" w:rsidRPr="009D130E">
        <w:rPr>
          <w:rStyle w:val="Hyperlink"/>
          <w:lang w:val="en-US"/>
        </w:rPr>
        <w:t>20</w:t>
      </w:r>
      <w:r w:rsidR="00DB601F" w:rsidRPr="009D130E">
        <w:rPr>
          <w:rStyle w:val="Hyperlink"/>
          <w:lang w:val="en-US"/>
        </w:rPr>
        <w:t>0</w:t>
      </w:r>
      <w:r w:rsidR="00DB601F" w:rsidRPr="009D130E">
        <w:rPr>
          <w:rStyle w:val="Hyperlink"/>
          <w:lang w:val="en-US"/>
        </w:rPr>
        <w:t>1</w:t>
      </w:r>
      <w:r w:rsidR="009D130E">
        <w:rPr>
          <w:lang w:val="en-US"/>
        </w:rPr>
        <w:fldChar w:fldCharType="end"/>
      </w:r>
      <w:r w:rsidR="00DB601F">
        <w:rPr>
          <w:lang w:val="en-US"/>
        </w:rPr>
        <w:t>)</w:t>
      </w:r>
      <w:r>
        <w:rPr>
          <w:lang w:val="en-US"/>
        </w:rPr>
        <w:t xml:space="preserve"> address certain problems with this point of view. </w:t>
      </w:r>
      <w:r w:rsidR="002947C6">
        <w:rPr>
          <w:lang w:val="en-US"/>
        </w:rPr>
        <w:t>Three major problems were brought up. The first is that the frequency of certain words used in the context of one language is much higher than that of the other, indicating that its just easier to retrieve those words in the context of that language. Secondly, this does not explain how code-switched words are adapted perfectly to the grammatical structure of either language. Lastly, how is proficiency defined? Most bilinguals receive their education in a single language (commonly English). This creates a disparity between the reading/writing proficiency versus the spoken proficiency of the languages.</w:t>
      </w:r>
    </w:p>
    <w:p w14:paraId="44DD5C42" w14:textId="63F06A94" w:rsidR="00864875" w:rsidRDefault="00864875" w:rsidP="00E07F77">
      <w:pPr>
        <w:spacing w:after="311"/>
        <w:ind w:left="-5" w:right="262"/>
        <w:rPr>
          <w:lang w:val="en-US"/>
        </w:rPr>
      </w:pPr>
      <w:r>
        <w:rPr>
          <w:lang w:val="en-US"/>
        </w:rPr>
        <w:tab/>
      </w:r>
      <w:r>
        <w:rPr>
          <w:lang w:val="en-US"/>
        </w:rPr>
        <w:tab/>
      </w:r>
      <w:r>
        <w:rPr>
          <w:lang w:val="en-US"/>
        </w:rPr>
        <w:tab/>
        <w:t>A more re</w:t>
      </w:r>
      <w:r w:rsidR="00FA7684">
        <w:rPr>
          <w:lang w:val="en-US"/>
        </w:rPr>
        <w:t xml:space="preserve">asonable hypothesis is that the knowledge of certain cognates </w:t>
      </w:r>
      <w:r w:rsidR="00E45F62">
        <w:rPr>
          <w:lang w:val="en-US"/>
        </w:rPr>
        <w:t>triggers</w:t>
      </w:r>
      <w:r w:rsidR="00FA7684">
        <w:rPr>
          <w:lang w:val="en-US"/>
        </w:rPr>
        <w:t xml:space="preserve"> a code-switch.</w:t>
      </w:r>
      <w:r w:rsidR="00E45F62">
        <w:rPr>
          <w:lang w:val="en-US"/>
        </w:rPr>
        <w:t xml:space="preserve"> </w:t>
      </w:r>
      <w:r w:rsidR="00E45F62" w:rsidRPr="009D130E">
        <w:rPr>
          <w:lang w:val="en-US"/>
        </w:rPr>
        <w:t>Michael Clyne</w:t>
      </w:r>
      <w:r w:rsidR="00E45F62">
        <w:rPr>
          <w:lang w:val="en-US"/>
        </w:rPr>
        <w:t>, in his original triggering hypothesis</w:t>
      </w:r>
      <w:r w:rsidR="009D130E">
        <w:rPr>
          <w:lang w:val="en-US"/>
        </w:rPr>
        <w:t xml:space="preserve"> (</w:t>
      </w:r>
      <w:r w:rsidR="009D130E">
        <w:rPr>
          <w:lang w:val="en-US"/>
        </w:rPr>
        <w:fldChar w:fldCharType="begin"/>
      </w:r>
      <w:r w:rsidR="009D130E">
        <w:rPr>
          <w:lang w:val="en-US"/>
        </w:rPr>
        <w:instrText>HYPERLINK  \l "Clyne"</w:instrText>
      </w:r>
      <w:r w:rsidR="009D130E">
        <w:rPr>
          <w:lang w:val="en-US"/>
        </w:rPr>
      </w:r>
      <w:r w:rsidR="009D130E">
        <w:rPr>
          <w:lang w:val="en-US"/>
        </w:rPr>
        <w:fldChar w:fldCharType="separate"/>
      </w:r>
      <w:r w:rsidR="009D130E" w:rsidRPr="009D130E">
        <w:rPr>
          <w:rStyle w:val="Hyperlink"/>
          <w:lang w:val="en-US"/>
        </w:rPr>
        <w:t>1967</w:t>
      </w:r>
      <w:r w:rsidR="009D130E">
        <w:rPr>
          <w:lang w:val="en-US"/>
        </w:rPr>
        <w:fldChar w:fldCharType="end"/>
      </w:r>
      <w:r w:rsidR="009D130E">
        <w:rPr>
          <w:lang w:val="en-US"/>
        </w:rPr>
        <w:t>), s</w:t>
      </w:r>
      <w:r w:rsidR="00E45F62">
        <w:rPr>
          <w:lang w:val="en-US"/>
        </w:rPr>
        <w:t xml:space="preserve">uggested that code-switching is facilitated by the anticipation or consequence of the utterance of certain trigger words (words that have similar form and meaning in both languages). This hypothesis was first statistically tested by </w:t>
      </w:r>
      <w:r w:rsidR="00E45F62" w:rsidRPr="009D130E">
        <w:rPr>
          <w:lang w:val="en-US"/>
        </w:rPr>
        <w:t>Broersma et al.</w:t>
      </w:r>
      <w:r w:rsidR="00E45F62">
        <w:rPr>
          <w:lang w:val="en-US"/>
        </w:rPr>
        <w:t xml:space="preserve"> </w:t>
      </w:r>
      <w:r w:rsidR="009D130E">
        <w:rPr>
          <w:lang w:val="en-US"/>
        </w:rPr>
        <w:t>(</w:t>
      </w:r>
      <w:r w:rsidR="009D130E">
        <w:rPr>
          <w:lang w:val="en-US"/>
        </w:rPr>
        <w:fldChar w:fldCharType="begin"/>
      </w:r>
      <w:r w:rsidR="009D130E">
        <w:rPr>
          <w:lang w:val="en-US"/>
        </w:rPr>
        <w:instrText>HYPERLINK  \l "Broersma"</w:instrText>
      </w:r>
      <w:r w:rsidR="009D130E">
        <w:rPr>
          <w:lang w:val="en-US"/>
        </w:rPr>
      </w:r>
      <w:r w:rsidR="009D130E">
        <w:rPr>
          <w:lang w:val="en-US"/>
        </w:rPr>
        <w:fldChar w:fldCharType="separate"/>
      </w:r>
      <w:r w:rsidR="00E45F62" w:rsidRPr="009D130E">
        <w:rPr>
          <w:rStyle w:val="Hyperlink"/>
          <w:lang w:val="en-US"/>
        </w:rPr>
        <w:t>2006</w:t>
      </w:r>
      <w:r w:rsidR="009D130E">
        <w:rPr>
          <w:lang w:val="en-US"/>
        </w:rPr>
        <w:fldChar w:fldCharType="end"/>
      </w:r>
      <w:r w:rsidR="009D130E">
        <w:rPr>
          <w:lang w:val="en-US"/>
        </w:rPr>
        <w:t>)</w:t>
      </w:r>
      <w:r w:rsidR="00E45F62">
        <w:rPr>
          <w:lang w:val="en-US"/>
        </w:rPr>
        <w:t xml:space="preserve"> using a Dutch – Moroccan Arabic speech corpus. They also suggested an adjusted triggering hypothesis, based on modern speech production theory. </w:t>
      </w:r>
    </w:p>
    <w:p w14:paraId="0E1D96CB" w14:textId="37DEC2CC" w:rsidR="00E45F62" w:rsidRDefault="00E45F62" w:rsidP="00E07F77">
      <w:pPr>
        <w:spacing w:after="311"/>
        <w:ind w:left="-5" w:right="262"/>
        <w:rPr>
          <w:lang w:val="en-US"/>
        </w:rPr>
      </w:pPr>
      <w:r>
        <w:rPr>
          <w:lang w:val="en-US"/>
        </w:rPr>
        <w:tab/>
      </w:r>
      <w:r>
        <w:rPr>
          <w:lang w:val="en-US"/>
        </w:rPr>
        <w:tab/>
      </w:r>
      <w:r>
        <w:rPr>
          <w:lang w:val="en-US"/>
        </w:rPr>
        <w:tab/>
      </w:r>
      <w:r w:rsidR="0014547D">
        <w:rPr>
          <w:lang w:val="en-US"/>
        </w:rPr>
        <w:t xml:space="preserve">This paper aims to </w:t>
      </w:r>
      <w:r w:rsidR="00B65754">
        <w:rPr>
          <w:lang w:val="en-US"/>
        </w:rPr>
        <w:t>test</w:t>
      </w:r>
      <w:r w:rsidR="0014547D">
        <w:rPr>
          <w:lang w:val="en-US"/>
        </w:rPr>
        <w:t xml:space="preserve"> the triggering hypotheses in Marathi-English code-switching. </w:t>
      </w:r>
      <w:r w:rsidR="00B65754">
        <w:rPr>
          <w:lang w:val="en-US"/>
        </w:rPr>
        <w:t xml:space="preserve">Marathi is an Indian language, primarily spoken in the state of Maharashtra with approximately 99 million speakers in the world. Marathi is still considered to be a </w:t>
      </w:r>
      <w:r w:rsidR="00B65754" w:rsidRPr="00860A35">
        <w:rPr>
          <w:lang w:val="en-US"/>
        </w:rPr>
        <w:t>low-resour</w:t>
      </w:r>
      <w:r w:rsidR="00B65754" w:rsidRPr="00860A35">
        <w:rPr>
          <w:lang w:val="en-US"/>
        </w:rPr>
        <w:t>c</w:t>
      </w:r>
      <w:r w:rsidR="00B65754" w:rsidRPr="00860A35">
        <w:rPr>
          <w:lang w:val="en-US"/>
        </w:rPr>
        <w:t>e language</w:t>
      </w:r>
      <w:r w:rsidR="00860A35">
        <w:rPr>
          <w:lang w:val="en-US"/>
        </w:rPr>
        <w:t xml:space="preserve"> (</w:t>
      </w:r>
      <w:r w:rsidR="00860A35">
        <w:rPr>
          <w:lang w:val="en-US"/>
        </w:rPr>
        <w:fldChar w:fldCharType="begin"/>
      </w:r>
      <w:r w:rsidR="00860A35">
        <w:rPr>
          <w:lang w:val="en-US"/>
        </w:rPr>
        <w:instrText>HYPERLINK  \l "pingle"</w:instrText>
      </w:r>
      <w:r w:rsidR="00860A35">
        <w:rPr>
          <w:lang w:val="en-US"/>
        </w:rPr>
      </w:r>
      <w:r w:rsidR="00860A35">
        <w:rPr>
          <w:lang w:val="en-US"/>
        </w:rPr>
        <w:fldChar w:fldCharType="separate"/>
      </w:r>
      <w:r w:rsidR="00860A35" w:rsidRPr="00860A35">
        <w:rPr>
          <w:rStyle w:val="Hyperlink"/>
          <w:lang w:val="en-US"/>
        </w:rPr>
        <w:t>Pingle et al., 2023</w:t>
      </w:r>
      <w:r w:rsidR="00860A35">
        <w:rPr>
          <w:lang w:val="en-US"/>
        </w:rPr>
        <w:fldChar w:fldCharType="end"/>
      </w:r>
      <w:r w:rsidR="00860A35">
        <w:rPr>
          <w:lang w:val="en-US"/>
        </w:rPr>
        <w:t>)</w:t>
      </w:r>
      <w:r w:rsidR="00B65754">
        <w:rPr>
          <w:lang w:val="en-US"/>
        </w:rPr>
        <w:t xml:space="preserve">, as is commonly seen in languages of developing countries, due to a lack of corpora and </w:t>
      </w:r>
      <w:r w:rsidR="00B65754">
        <w:rPr>
          <w:lang w:val="en-US"/>
        </w:rPr>
        <w:lastRenderedPageBreak/>
        <w:t xml:space="preserve">morphological analyzers. It serves as an interesting base to study code-switching, due to a rapidly increasing trend of </w:t>
      </w:r>
      <w:r w:rsidR="00B15CC4">
        <w:rPr>
          <w:lang w:val="en-US"/>
        </w:rPr>
        <w:t>English-based education in the state. With Hindi also being commonly spoken in the northern parts of the country, many native Marathi speakers grow up bilingual or trilingual. Thus, code-switching is frequently observed in day-to-day conversations between Marathi speakers. To my knowledge, this is the first paper to explore the triggering hypotheses for Marathi. Since the corpus used in this study consists of tweets, it also opens up certain possibilities for what might be considered to be trigger words in online discourse.</w:t>
      </w:r>
    </w:p>
    <w:p w14:paraId="319E0BF5" w14:textId="77777777" w:rsidR="003E1DC7" w:rsidRDefault="003E1DC7" w:rsidP="00E07F77">
      <w:pPr>
        <w:spacing w:after="311"/>
        <w:ind w:left="-5" w:right="262"/>
        <w:rPr>
          <w:lang w:val="en-US"/>
        </w:rPr>
      </w:pPr>
    </w:p>
    <w:p w14:paraId="42178629" w14:textId="547FC6B4" w:rsidR="007F5197" w:rsidRDefault="007F5197" w:rsidP="007F5197">
      <w:pPr>
        <w:pStyle w:val="Heading1"/>
        <w:ind w:left="531" w:hanging="546"/>
      </w:pPr>
      <w:r>
        <w:t>Background</w:t>
      </w:r>
    </w:p>
    <w:p w14:paraId="31B0E6DB" w14:textId="01A9F6CD" w:rsidR="007F5197" w:rsidRDefault="007F5197" w:rsidP="007F5197">
      <w:pPr>
        <w:pStyle w:val="Heading2"/>
      </w:pPr>
      <w:bookmarkStart w:id="0" w:name="_Hlk153315376"/>
      <w:r>
        <w:t>2</w:t>
      </w:r>
      <w:r w:rsidRPr="00564BF5">
        <w:t>.1</w:t>
      </w:r>
      <w:r>
        <w:t xml:space="preserve">    Clyne’s Triggering Hypothesis</w:t>
      </w:r>
    </w:p>
    <w:bookmarkEnd w:id="0"/>
    <w:p w14:paraId="24A4B493" w14:textId="04E56CF6" w:rsidR="005F6E10" w:rsidRDefault="005F6E10" w:rsidP="005F6E10">
      <w:pPr>
        <w:rPr>
          <w:lang w:val="en-US"/>
        </w:rPr>
      </w:pPr>
      <w:r>
        <w:rPr>
          <w:lang w:val="en-US"/>
        </w:rPr>
        <w:t xml:space="preserve">Clyne, in his original triggering hypothesis, put forth the idea that code-switching occurs due to the presence of trigger words (words that are common to two or more of the speaker’s languages). These words share similar form or meaning in the two languages. He suggests that such words cause the speaker to lose their linguistic orientation, resulting in a code-switch either immediately after or in anticipation of such words. Trigger words are split into three types, 1) Lexical transfers (aka loanwords), 2) Bilingual homophones, 3) Proper nouns. This study was done in 1967, based on tapes of German-English and Dutch-English bilinguals in Australia. No statistical analysis was performed. </w:t>
      </w:r>
    </w:p>
    <w:p w14:paraId="28CB67AE" w14:textId="5124B966" w:rsidR="005534DD" w:rsidRDefault="005534DD" w:rsidP="005534DD">
      <w:pPr>
        <w:pStyle w:val="Heading2"/>
      </w:pPr>
      <w:r>
        <w:t>2</w:t>
      </w:r>
      <w:r w:rsidRPr="00564BF5">
        <w:t>.</w:t>
      </w:r>
      <w:r>
        <w:t>2</w:t>
      </w:r>
      <w:r>
        <w:t xml:space="preserve">    </w:t>
      </w:r>
      <w:r>
        <w:t>Broersma</w:t>
      </w:r>
      <w:r>
        <w:t xml:space="preserve">’s </w:t>
      </w:r>
      <w:r>
        <w:t xml:space="preserve">Adjusted </w:t>
      </w:r>
      <w:r>
        <w:t>Triggering Hypothesis</w:t>
      </w:r>
    </w:p>
    <w:p w14:paraId="6C8193FF" w14:textId="3DAC9571" w:rsidR="007F5197" w:rsidRDefault="00171D29" w:rsidP="00B364C5">
      <w:pPr>
        <w:rPr>
          <w:lang w:val="en-US"/>
        </w:rPr>
      </w:pPr>
      <w:r>
        <w:rPr>
          <w:lang w:val="en-US"/>
        </w:rPr>
        <w:t xml:space="preserve">Broersma’s Triggering hypothesis builds upon the original hypothesis based on knowledge about modern speech production theory. They suggest that the language selection of lemma occurs before the surface structure (the final order in which the words will be uttered) is formed. The presence of a trigger word does not necessarily mean that a word adjacent to it will be code-switched. Instead, they posit that language-specific lemmas are chosen at the lexical selection stage. Thus, the effect of trigger words is observed at the smallest processing unit, </w:t>
      </w:r>
      <w:r w:rsidR="008D582B">
        <w:rPr>
          <w:lang w:val="en-US"/>
        </w:rPr>
        <w:t xml:space="preserve">i.e., </w:t>
      </w:r>
      <w:r>
        <w:rPr>
          <w:lang w:val="en-US"/>
        </w:rPr>
        <w:t>the basic clause. They studied the effects of the presence of trigger words in basic clauses and also performed the first statistical analysis of the original triggering theory. The analysis was done using a Moroccan Arabic-Dutch corpus</w:t>
      </w:r>
      <w:r w:rsidR="00B364C5">
        <w:rPr>
          <w:lang w:val="en-US"/>
        </w:rPr>
        <w:t>.</w:t>
      </w:r>
    </w:p>
    <w:p w14:paraId="1A210DEB" w14:textId="77777777" w:rsidR="005534DD" w:rsidRPr="00564BF5" w:rsidRDefault="005534DD" w:rsidP="00B364C5">
      <w:pPr>
        <w:rPr>
          <w:lang w:val="en-US"/>
        </w:rPr>
      </w:pPr>
    </w:p>
    <w:p w14:paraId="220BE3BD" w14:textId="3EF18B96" w:rsidR="00B33049" w:rsidRDefault="00C47699">
      <w:pPr>
        <w:pStyle w:val="Heading1"/>
        <w:ind w:left="531" w:hanging="546"/>
      </w:pPr>
      <w:r>
        <w:t>Methodology</w:t>
      </w:r>
    </w:p>
    <w:p w14:paraId="64C02AFD" w14:textId="4EDC9050" w:rsidR="00C47699" w:rsidRPr="00564BF5" w:rsidRDefault="00953E2B" w:rsidP="00C47699">
      <w:pPr>
        <w:pStyle w:val="Heading2"/>
      </w:pPr>
      <w:r>
        <w:t>3</w:t>
      </w:r>
      <w:r w:rsidR="00C47699" w:rsidRPr="00564BF5">
        <w:t>.1</w:t>
      </w:r>
      <w:r w:rsidR="00C47699">
        <w:t xml:space="preserve"> MeLID Corpus</w:t>
      </w:r>
    </w:p>
    <w:p w14:paraId="3B3E2957" w14:textId="6BCBD576" w:rsidR="00C47699" w:rsidRDefault="00C47699" w:rsidP="00C47699">
      <w:pPr>
        <w:spacing w:after="419"/>
        <w:ind w:left="-5" w:right="262"/>
        <w:rPr>
          <w:lang w:val="en-US"/>
        </w:rPr>
      </w:pPr>
      <w:bookmarkStart w:id="1" w:name="_Hlk153120427"/>
      <w:r>
        <w:rPr>
          <w:lang w:val="en-US"/>
        </w:rPr>
        <w:t>The</w:t>
      </w:r>
      <w:bookmarkEnd w:id="1"/>
      <w:r>
        <w:rPr>
          <w:lang w:val="en-US"/>
        </w:rPr>
        <w:t xml:space="preserve"> </w:t>
      </w:r>
      <w:r w:rsidRPr="002B2EDC">
        <w:rPr>
          <w:lang w:val="en-US"/>
        </w:rPr>
        <w:t>MeLID dataset</w:t>
      </w:r>
      <w:r w:rsidR="002B2EDC">
        <w:rPr>
          <w:lang w:val="en-US"/>
        </w:rPr>
        <w:t xml:space="preserve"> (</w:t>
      </w:r>
      <w:r w:rsidR="002B2EDC">
        <w:rPr>
          <w:lang w:val="en-US"/>
        </w:rPr>
        <w:fldChar w:fldCharType="begin"/>
      </w:r>
      <w:r w:rsidR="002B2EDC">
        <w:rPr>
          <w:lang w:val="en-US"/>
        </w:rPr>
        <w:instrText>HYPERLINK  \l "tanmay"</w:instrText>
      </w:r>
      <w:r w:rsidR="002B2EDC">
        <w:rPr>
          <w:lang w:val="en-US"/>
        </w:rPr>
      </w:r>
      <w:r w:rsidR="002B2EDC">
        <w:rPr>
          <w:lang w:val="en-US"/>
        </w:rPr>
        <w:fldChar w:fldCharType="separate"/>
      </w:r>
      <w:r w:rsidR="002B2EDC" w:rsidRPr="002B2EDC">
        <w:rPr>
          <w:rStyle w:val="Hyperlink"/>
          <w:lang w:val="en-US"/>
        </w:rPr>
        <w:t>Tanmay et al., 2023</w:t>
      </w:r>
      <w:r w:rsidR="002B2EDC">
        <w:rPr>
          <w:lang w:val="en-US"/>
        </w:rPr>
        <w:fldChar w:fldCharType="end"/>
      </w:r>
      <w:r w:rsidR="002B2EDC">
        <w:rPr>
          <w:lang w:val="en-US"/>
        </w:rPr>
        <w:t>)</w:t>
      </w:r>
      <w:r>
        <w:rPr>
          <w:lang w:val="en-US"/>
        </w:rPr>
        <w:t xml:space="preserve"> was used as the corpus for this study. It consists of 1181</w:t>
      </w:r>
      <w:r w:rsidR="00E35520">
        <w:rPr>
          <w:lang w:val="en-US"/>
        </w:rPr>
        <w:t>3</w:t>
      </w:r>
      <w:r>
        <w:rPr>
          <w:lang w:val="en-US"/>
        </w:rPr>
        <w:t xml:space="preserve"> code-mixed tweets where each word is tagged as English, Marathi or ‘Other’. The ‘Other’ category consists of mainly of proper nouns and numbers. The </w:t>
      </w:r>
      <w:bookmarkStart w:id="2" w:name="_Hlk153320949"/>
      <w:r>
        <w:rPr>
          <w:lang w:val="en-US"/>
        </w:rPr>
        <w:t>dataset</w:t>
      </w:r>
      <w:bookmarkEnd w:id="2"/>
      <w:r>
        <w:rPr>
          <w:lang w:val="en-US"/>
        </w:rPr>
        <w:t xml:space="preserve"> was developed for Language Identification tasks for Machine Learning Models. It is a subset of a larger dataset that</w:t>
      </w:r>
      <w:r w:rsidR="00E35520">
        <w:rPr>
          <w:lang w:val="en-US"/>
        </w:rPr>
        <w:t xml:space="preserve"> was developed for training different types of ML models. It is unclear what percentage of these tweets were written in the original Devanagari script for Marathi, but the final dataset contains the transliterated forms of all the tweets. Punctuation and twitter @</w:t>
      </w:r>
      <w:r w:rsidR="00D777EA">
        <w:rPr>
          <w:lang w:val="en-US"/>
        </w:rPr>
        <w:t>USER tags</w:t>
      </w:r>
      <w:r w:rsidR="00E35520">
        <w:rPr>
          <w:lang w:val="en-US"/>
        </w:rPr>
        <w:t xml:space="preserve"> were removed from the tweets. </w:t>
      </w:r>
    </w:p>
    <w:p w14:paraId="0707394B" w14:textId="540BE260" w:rsidR="00953E2B" w:rsidRPr="00564BF5" w:rsidRDefault="00953E2B" w:rsidP="00953E2B">
      <w:pPr>
        <w:pStyle w:val="Heading2"/>
      </w:pPr>
      <w:bookmarkStart w:id="3" w:name="_Hlk153321254"/>
      <w:r>
        <w:t>3</w:t>
      </w:r>
      <w:r w:rsidRPr="00564BF5">
        <w:t>.</w:t>
      </w:r>
      <w:r>
        <w:t>2</w:t>
      </w:r>
      <w:r>
        <w:t xml:space="preserve"> </w:t>
      </w:r>
      <w:r>
        <w:t>Pre-processing</w:t>
      </w:r>
    </w:p>
    <w:bookmarkEnd w:id="3"/>
    <w:p w14:paraId="6D939EFC" w14:textId="3245FAC7" w:rsidR="00953E2B" w:rsidRDefault="00953E2B" w:rsidP="002B2EDC">
      <w:pPr>
        <w:spacing w:after="419"/>
        <w:ind w:left="-5" w:right="262"/>
        <w:rPr>
          <w:lang w:val="en-US"/>
        </w:rPr>
      </w:pPr>
      <w:r>
        <w:rPr>
          <w:lang w:val="en-US"/>
        </w:rPr>
        <w:t xml:space="preserve">Most of the pre-processing and querying was done in Python. The </w:t>
      </w:r>
      <w:proofErr w:type="gramStart"/>
      <w:r w:rsidRPr="00953E2B">
        <w:rPr>
          <w:i/>
          <w:iCs/>
          <w:lang w:val="en-US"/>
        </w:rPr>
        <w:t>pandas</w:t>
      </w:r>
      <w:proofErr w:type="gramEnd"/>
      <w:r>
        <w:rPr>
          <w:lang w:val="en-US"/>
        </w:rPr>
        <w:t xml:space="preserve"> library was used to group together tweets, get spans, determine adjacency, create contingency tables, perform chi-square analysis, etc. All words tagged as “OTH” were considered to be trigger words. The </w:t>
      </w:r>
      <w:r w:rsidRPr="00953E2B">
        <w:rPr>
          <w:i/>
          <w:iCs/>
          <w:lang w:val="en-US"/>
        </w:rPr>
        <w:t>scikit-learn</w:t>
      </w:r>
      <w:r>
        <w:rPr>
          <w:i/>
          <w:iCs/>
          <w:lang w:val="en-US"/>
        </w:rPr>
        <w:t xml:space="preserve"> </w:t>
      </w:r>
      <w:r>
        <w:rPr>
          <w:lang w:val="en-US"/>
        </w:rPr>
        <w:t xml:space="preserve">library was used to perform logistic regression for feature importance. Figures were created using </w:t>
      </w:r>
      <w:proofErr w:type="spellStart"/>
      <w:r w:rsidRPr="00F02016">
        <w:rPr>
          <w:i/>
          <w:iCs/>
          <w:lang w:val="en-US"/>
        </w:rPr>
        <w:t>matplotplib</w:t>
      </w:r>
      <w:proofErr w:type="spellEnd"/>
      <w:r>
        <w:rPr>
          <w:lang w:val="en-US"/>
        </w:rPr>
        <w:t>.</w:t>
      </w:r>
    </w:p>
    <w:p w14:paraId="5DB42746" w14:textId="1A27A25C" w:rsidR="00FC4C38" w:rsidRPr="00564BF5" w:rsidRDefault="00FC4C38" w:rsidP="00FC4C38">
      <w:pPr>
        <w:pStyle w:val="Heading2"/>
      </w:pPr>
      <w:bookmarkStart w:id="4" w:name="_Hlk153321320"/>
      <w:r>
        <w:t>3</w:t>
      </w:r>
      <w:r w:rsidRPr="00564BF5">
        <w:t>.</w:t>
      </w:r>
      <w:r>
        <w:t>3</w:t>
      </w:r>
      <w:r>
        <w:t xml:space="preserve"> </w:t>
      </w:r>
      <w:bookmarkStart w:id="5" w:name="_Hlk153327083"/>
      <w:r>
        <w:t>Testing Clyne’s Triggering Hypothesis</w:t>
      </w:r>
      <w:bookmarkEnd w:id="5"/>
    </w:p>
    <w:bookmarkEnd w:id="4"/>
    <w:p w14:paraId="751F8CBB" w14:textId="6EF82014" w:rsidR="002B2EDC" w:rsidRDefault="00FC4C38" w:rsidP="00FC4C38">
      <w:pPr>
        <w:spacing w:after="419"/>
        <w:ind w:left="-5" w:right="262"/>
        <w:rPr>
          <w:lang w:val="en-US"/>
        </w:rPr>
      </w:pPr>
      <w:r>
        <w:rPr>
          <w:lang w:val="en-US"/>
        </w:rPr>
        <w:t xml:space="preserve">To test Clyne’s triggering Hypothesis, a methodology similar to what was done by Broersma et al. was adopted. Any word in a tweet that belongs to a different language than the word preceding it was tagged as a code-switch. Single lexical items also constitute a code-switch. Based on the arguments made by the authors, lexical transfers were not considered to be trigger words, as, for an individual speaker, it is impossible to determine which English words are part of the Marathi lexicon and vice versa. Thus, the assumption made here is that the creators of the corpus have tagged such words to belong to the language that is accepted by the larger community.  Due to the transliterated nature of the corpus and the vastly different phonetic systems of the two languages, identifying bilingual homophones was an infeasible task and were not </w:t>
      </w:r>
      <w:r>
        <w:rPr>
          <w:lang w:val="en-US"/>
        </w:rPr>
        <w:lastRenderedPageBreak/>
        <w:t xml:space="preserve">considered to be trigger words. Although this is a valid limitation, based on the examples and observations by Broersma et al., a large majority of the trigger words are indeed proper nouns. Trigger words in this study therefore </w:t>
      </w:r>
      <w:r>
        <w:rPr>
          <w:lang w:val="en-US"/>
        </w:rPr>
        <w:t>mainly</w:t>
      </w:r>
      <w:r w:rsidR="00F02016">
        <w:rPr>
          <w:lang w:val="en-US"/>
        </w:rPr>
        <w:t xml:space="preserve"> </w:t>
      </w:r>
      <w:r>
        <w:rPr>
          <w:lang w:val="en-US"/>
        </w:rPr>
        <w:t>consist of proper nouns and numbers (the case for the latter is made in the further sections).</w:t>
      </w:r>
    </w:p>
    <w:p w14:paraId="2FBC754A" w14:textId="77777777" w:rsidR="00FC4C38" w:rsidRDefault="00FC4C38" w:rsidP="00FC4C38">
      <w:pPr>
        <w:spacing w:after="419"/>
        <w:ind w:left="-5" w:right="262"/>
        <w:rPr>
          <w:lang w:val="en-US"/>
        </w:rPr>
      </w:pPr>
    </w:p>
    <w:p w14:paraId="5FEFBE7B" w14:textId="27B31CD3" w:rsidR="00953E2B" w:rsidRDefault="000F0543" w:rsidP="00953E2B">
      <w:pPr>
        <w:pStyle w:val="Heading1"/>
        <w:ind w:left="531" w:hanging="546"/>
      </w:pPr>
      <w:r>
        <w:t>Results and Discussion</w:t>
      </w:r>
    </w:p>
    <w:p w14:paraId="7977C7C9" w14:textId="34FCF903" w:rsidR="00FC4C38" w:rsidRPr="00564BF5" w:rsidRDefault="00FC4C38" w:rsidP="00FC4C38">
      <w:pPr>
        <w:pStyle w:val="Heading2"/>
      </w:pPr>
      <w:r>
        <w:t>4</w:t>
      </w:r>
      <w:r w:rsidRPr="00564BF5">
        <w:t>.</w:t>
      </w:r>
      <w:r>
        <w:t>1</w:t>
      </w:r>
      <w:r>
        <w:t xml:space="preserve"> </w:t>
      </w:r>
      <w:r>
        <w:t>Triggering Hypothesis Observations</w:t>
      </w:r>
    </w:p>
    <w:p w14:paraId="7E778D85" w14:textId="77777777" w:rsidR="00FC4C38" w:rsidRPr="00FC4C38" w:rsidRDefault="00FC4C38" w:rsidP="00FC4C38"/>
    <w:p w14:paraId="6C6CD8AB" w14:textId="483B5DCA" w:rsidR="00953E2B" w:rsidRPr="00953E2B" w:rsidRDefault="00FC4C38" w:rsidP="00953E2B">
      <w:r>
        <w:rPr>
          <w:lang w:val="en-US"/>
        </w:rPr>
        <w:t>Based on the above-mentioned methods, the following results were seen.</w:t>
      </w:r>
    </w:p>
    <w:p w14:paraId="6F3984D5" w14:textId="721E3930" w:rsidR="00E35520" w:rsidRPr="00953E2B" w:rsidRDefault="00E35520" w:rsidP="00953E2B">
      <w:pPr>
        <w:spacing w:after="419"/>
        <w:ind w:left="-5" w:right="262"/>
        <w:rPr>
          <w:b/>
          <w:lang w:val="en-US"/>
        </w:rPr>
      </w:pPr>
    </w:p>
    <w:p w14:paraId="37ED27EE" w14:textId="4C3830A9" w:rsidR="00357B3C" w:rsidRPr="00357B3C" w:rsidRDefault="006117E0" w:rsidP="00357B3C">
      <w:pPr>
        <w:pStyle w:val="Caption"/>
        <w:keepNext/>
        <w:rPr>
          <w:lang w:val="en-IN"/>
        </w:rPr>
      </w:pPr>
      <w:r w:rsidRPr="0081076D">
        <w:rPr>
          <w:lang w:val="en-US"/>
        </w:rPr>
        <w:t xml:space="preserve">Table </w:t>
      </w:r>
      <w:r>
        <w:fldChar w:fldCharType="begin"/>
      </w:r>
      <w:r w:rsidRPr="0081076D">
        <w:rPr>
          <w:lang w:val="en-US"/>
        </w:rPr>
        <w:instrText xml:space="preserve"> SEQ Table \* ARABIC </w:instrText>
      </w:r>
      <w:r>
        <w:fldChar w:fldCharType="separate"/>
      </w:r>
      <w:r w:rsidR="00B40283">
        <w:rPr>
          <w:noProof/>
          <w:lang w:val="en-US"/>
        </w:rPr>
        <w:t>1</w:t>
      </w:r>
      <w:r>
        <w:fldChar w:fldCharType="end"/>
      </w:r>
      <w:r w:rsidRPr="0081076D">
        <w:rPr>
          <w:lang w:val="en-US"/>
        </w:rPr>
        <w:t xml:space="preserve">: </w:t>
      </w:r>
      <w:r w:rsidR="00153A3B">
        <w:rPr>
          <w:lang w:val="en-US"/>
        </w:rPr>
        <w:t xml:space="preserve">Number of </w:t>
      </w:r>
      <w:r w:rsidR="00357B3C" w:rsidRPr="00357B3C">
        <w:rPr>
          <w:lang w:val="en-IN"/>
        </w:rPr>
        <w:t>Code</w:t>
      </w:r>
      <w:r w:rsidR="00153A3B">
        <w:rPr>
          <w:lang w:val="en-IN"/>
        </w:rPr>
        <w:t>-</w:t>
      </w:r>
      <w:r w:rsidR="00357B3C" w:rsidRPr="00357B3C">
        <w:rPr>
          <w:lang w:val="en-IN"/>
        </w:rPr>
        <w:t>switched words that precede (and do not follow) a Trigger word</w:t>
      </w:r>
    </w:p>
    <w:tbl>
      <w:tblPr>
        <w:tblStyle w:val="TableGrid"/>
        <w:tblW w:w="0" w:type="auto"/>
        <w:tblInd w:w="10" w:type="dxa"/>
        <w:tblLook w:val="04A0" w:firstRow="1" w:lastRow="0" w:firstColumn="1" w:lastColumn="0" w:noHBand="0" w:noVBand="1"/>
      </w:tblPr>
      <w:tblGrid>
        <w:gridCol w:w="2155"/>
        <w:gridCol w:w="2154"/>
        <w:gridCol w:w="2156"/>
        <w:gridCol w:w="2155"/>
      </w:tblGrid>
      <w:tr w:rsidR="00357B3C" w14:paraId="4FF96276" w14:textId="77777777">
        <w:tc>
          <w:tcPr>
            <w:tcW w:w="4309" w:type="dxa"/>
            <w:gridSpan w:val="2"/>
            <w:vMerge w:val="restart"/>
          </w:tcPr>
          <w:p w14:paraId="1BC7E379" w14:textId="77777777" w:rsidR="00357B3C" w:rsidRDefault="00357B3C" w:rsidP="006117E0">
            <w:pPr>
              <w:pStyle w:val="Caption"/>
              <w:keepNext/>
              <w:ind w:left="0" w:firstLine="0"/>
              <w:rPr>
                <w:lang w:val="en-US"/>
              </w:rPr>
            </w:pPr>
          </w:p>
        </w:tc>
        <w:tc>
          <w:tcPr>
            <w:tcW w:w="4311" w:type="dxa"/>
            <w:gridSpan w:val="2"/>
          </w:tcPr>
          <w:p w14:paraId="47B398CA" w14:textId="640519F6" w:rsidR="00357B3C" w:rsidRDefault="00357B3C" w:rsidP="006117E0">
            <w:pPr>
              <w:pStyle w:val="Caption"/>
              <w:keepNext/>
              <w:ind w:left="0" w:firstLine="0"/>
              <w:rPr>
                <w:lang w:val="en-US"/>
              </w:rPr>
            </w:pPr>
            <w:r>
              <w:rPr>
                <w:lang w:val="en-US"/>
              </w:rPr>
              <w:t>Precedes</w:t>
            </w:r>
            <w:r w:rsidR="00A70AE9">
              <w:rPr>
                <w:lang w:val="en-US"/>
              </w:rPr>
              <w:t xml:space="preserve"> a</w:t>
            </w:r>
            <w:r>
              <w:rPr>
                <w:lang w:val="en-US"/>
              </w:rPr>
              <w:t xml:space="preserve"> Trigger Word</w:t>
            </w:r>
          </w:p>
        </w:tc>
      </w:tr>
      <w:tr w:rsidR="00357B3C" w14:paraId="30E8C4BE" w14:textId="77777777" w:rsidTr="00357B3C">
        <w:tc>
          <w:tcPr>
            <w:tcW w:w="4309" w:type="dxa"/>
            <w:gridSpan w:val="2"/>
            <w:vMerge/>
          </w:tcPr>
          <w:p w14:paraId="03C8293B" w14:textId="77777777" w:rsidR="00357B3C" w:rsidRDefault="00357B3C" w:rsidP="006117E0">
            <w:pPr>
              <w:pStyle w:val="Caption"/>
              <w:keepNext/>
              <w:ind w:left="0" w:firstLine="0"/>
              <w:rPr>
                <w:lang w:val="en-US"/>
              </w:rPr>
            </w:pPr>
          </w:p>
        </w:tc>
        <w:tc>
          <w:tcPr>
            <w:tcW w:w="2156" w:type="dxa"/>
          </w:tcPr>
          <w:p w14:paraId="30E27621" w14:textId="3FA17840" w:rsidR="00357B3C" w:rsidRDefault="00357B3C" w:rsidP="006117E0">
            <w:pPr>
              <w:pStyle w:val="Caption"/>
              <w:keepNext/>
              <w:ind w:left="0" w:firstLine="0"/>
              <w:rPr>
                <w:lang w:val="en-US"/>
              </w:rPr>
            </w:pPr>
            <w:r>
              <w:rPr>
                <w:lang w:val="en-US"/>
              </w:rPr>
              <w:t>No</w:t>
            </w:r>
          </w:p>
        </w:tc>
        <w:tc>
          <w:tcPr>
            <w:tcW w:w="2155" w:type="dxa"/>
          </w:tcPr>
          <w:p w14:paraId="7ADAA494" w14:textId="6EDE0344" w:rsidR="00357B3C" w:rsidRDefault="00357B3C" w:rsidP="006117E0">
            <w:pPr>
              <w:pStyle w:val="Caption"/>
              <w:keepNext/>
              <w:ind w:left="0" w:firstLine="0"/>
              <w:rPr>
                <w:lang w:val="en-US"/>
              </w:rPr>
            </w:pPr>
            <w:r>
              <w:rPr>
                <w:lang w:val="en-US"/>
              </w:rPr>
              <w:t>Yes</w:t>
            </w:r>
          </w:p>
        </w:tc>
      </w:tr>
      <w:tr w:rsidR="00357B3C" w14:paraId="352E26EB" w14:textId="77777777" w:rsidTr="00357B3C">
        <w:tc>
          <w:tcPr>
            <w:tcW w:w="2155" w:type="dxa"/>
            <w:vMerge w:val="restart"/>
          </w:tcPr>
          <w:p w14:paraId="6CD073FA" w14:textId="23EC2F93" w:rsidR="00357B3C" w:rsidRDefault="00357B3C" w:rsidP="006117E0">
            <w:pPr>
              <w:pStyle w:val="Caption"/>
              <w:keepNext/>
              <w:ind w:left="0" w:firstLine="0"/>
              <w:rPr>
                <w:lang w:val="en-US"/>
              </w:rPr>
            </w:pPr>
            <w:r>
              <w:rPr>
                <w:lang w:val="en-US"/>
              </w:rPr>
              <w:t>Code-Switch</w:t>
            </w:r>
          </w:p>
        </w:tc>
        <w:tc>
          <w:tcPr>
            <w:tcW w:w="2154" w:type="dxa"/>
          </w:tcPr>
          <w:p w14:paraId="13FE3E8D" w14:textId="69697AEB" w:rsidR="00357B3C" w:rsidRDefault="00357B3C" w:rsidP="006117E0">
            <w:pPr>
              <w:pStyle w:val="Caption"/>
              <w:keepNext/>
              <w:ind w:left="0" w:firstLine="0"/>
              <w:rPr>
                <w:lang w:val="en-US"/>
              </w:rPr>
            </w:pPr>
            <w:r>
              <w:rPr>
                <w:lang w:val="en-US"/>
              </w:rPr>
              <w:t>No</w:t>
            </w:r>
          </w:p>
        </w:tc>
        <w:tc>
          <w:tcPr>
            <w:tcW w:w="2156" w:type="dxa"/>
          </w:tcPr>
          <w:p w14:paraId="1BB25D19" w14:textId="4542BA99" w:rsidR="00357B3C" w:rsidRDefault="00357B3C" w:rsidP="006117E0">
            <w:pPr>
              <w:pStyle w:val="Caption"/>
              <w:keepNext/>
              <w:ind w:left="0" w:firstLine="0"/>
              <w:rPr>
                <w:lang w:val="en-US"/>
              </w:rPr>
            </w:pPr>
            <w:r>
              <w:rPr>
                <w:lang w:val="en-US"/>
              </w:rPr>
              <w:t>106876</w:t>
            </w:r>
          </w:p>
        </w:tc>
        <w:tc>
          <w:tcPr>
            <w:tcW w:w="2155" w:type="dxa"/>
          </w:tcPr>
          <w:p w14:paraId="24AA5290" w14:textId="1BE6757F" w:rsidR="00357B3C" w:rsidRDefault="00357B3C" w:rsidP="006117E0">
            <w:pPr>
              <w:pStyle w:val="Caption"/>
              <w:keepNext/>
              <w:ind w:left="0" w:firstLine="0"/>
              <w:rPr>
                <w:lang w:val="en-US"/>
              </w:rPr>
            </w:pPr>
            <w:r>
              <w:rPr>
                <w:lang w:val="en-US"/>
              </w:rPr>
              <w:t>5543</w:t>
            </w:r>
          </w:p>
        </w:tc>
      </w:tr>
      <w:tr w:rsidR="00357B3C" w14:paraId="100478A2" w14:textId="77777777" w:rsidTr="00357B3C">
        <w:tc>
          <w:tcPr>
            <w:tcW w:w="2155" w:type="dxa"/>
            <w:vMerge/>
          </w:tcPr>
          <w:p w14:paraId="4697DF96" w14:textId="77777777" w:rsidR="00357B3C" w:rsidRDefault="00357B3C" w:rsidP="006117E0">
            <w:pPr>
              <w:pStyle w:val="Caption"/>
              <w:keepNext/>
              <w:ind w:left="0" w:firstLine="0"/>
              <w:rPr>
                <w:lang w:val="en-US"/>
              </w:rPr>
            </w:pPr>
          </w:p>
        </w:tc>
        <w:tc>
          <w:tcPr>
            <w:tcW w:w="2154" w:type="dxa"/>
          </w:tcPr>
          <w:p w14:paraId="4B694BA4" w14:textId="0A04524E" w:rsidR="00357B3C" w:rsidRDefault="00357B3C" w:rsidP="006117E0">
            <w:pPr>
              <w:pStyle w:val="Caption"/>
              <w:keepNext/>
              <w:ind w:left="0" w:firstLine="0"/>
              <w:rPr>
                <w:lang w:val="en-US"/>
              </w:rPr>
            </w:pPr>
            <w:r>
              <w:rPr>
                <w:lang w:val="en-US"/>
              </w:rPr>
              <w:t>Yes</w:t>
            </w:r>
          </w:p>
        </w:tc>
        <w:tc>
          <w:tcPr>
            <w:tcW w:w="2156" w:type="dxa"/>
          </w:tcPr>
          <w:p w14:paraId="2187BDBA" w14:textId="6314FF1B" w:rsidR="00357B3C" w:rsidRDefault="00357B3C" w:rsidP="006117E0">
            <w:pPr>
              <w:pStyle w:val="Caption"/>
              <w:keepNext/>
              <w:ind w:left="0" w:firstLine="0"/>
              <w:rPr>
                <w:lang w:val="en-US"/>
              </w:rPr>
            </w:pPr>
            <w:r>
              <w:rPr>
                <w:lang w:val="en-US"/>
              </w:rPr>
              <w:t>22746</w:t>
            </w:r>
          </w:p>
        </w:tc>
        <w:tc>
          <w:tcPr>
            <w:tcW w:w="2155" w:type="dxa"/>
          </w:tcPr>
          <w:p w14:paraId="6F8658AB" w14:textId="200F30EA" w:rsidR="00357B3C" w:rsidRDefault="00357B3C" w:rsidP="006117E0">
            <w:pPr>
              <w:pStyle w:val="Caption"/>
              <w:keepNext/>
              <w:ind w:left="0" w:firstLine="0"/>
              <w:rPr>
                <w:lang w:val="en-US"/>
              </w:rPr>
            </w:pPr>
            <w:r>
              <w:rPr>
                <w:lang w:val="en-US"/>
              </w:rPr>
              <w:t>1225</w:t>
            </w:r>
          </w:p>
        </w:tc>
      </w:tr>
    </w:tbl>
    <w:p w14:paraId="2B087644" w14:textId="77777777" w:rsidR="006117E0" w:rsidRPr="00E35520" w:rsidRDefault="006117E0" w:rsidP="00E35520">
      <w:pPr>
        <w:spacing w:after="419"/>
        <w:ind w:left="-5" w:right="262"/>
        <w:rPr>
          <w:b/>
          <w:lang w:val="en-US"/>
        </w:rPr>
      </w:pPr>
    </w:p>
    <w:p w14:paraId="62819345" w14:textId="7EF3EDD6" w:rsidR="00E35520" w:rsidRDefault="00A70AE9" w:rsidP="00C47699">
      <w:pPr>
        <w:spacing w:after="419"/>
        <w:ind w:left="-5" w:right="262"/>
        <w:rPr>
          <w:lang w:val="en-US"/>
        </w:rPr>
      </w:pPr>
      <w:r>
        <w:rPr>
          <w:lang w:val="en-US"/>
        </w:rPr>
        <w:t>The results show that the likelihood of a code-switch preceding a trigger word is nearly identical to code-switches that do not border trigger-words (</w:t>
      </w:r>
      <w:r w:rsidR="00F02016" w:rsidRPr="00F02016">
        <w:rPr>
          <w:rFonts w:ascii="Calibri" w:hAnsi="Calibri" w:cs="Calibri"/>
          <w:lang w:val="en-US"/>
        </w:rPr>
        <w:t>χ</w:t>
      </w:r>
      <w:r w:rsidR="00F02016" w:rsidRPr="00F02016">
        <w:rPr>
          <w:lang w:val="en-US"/>
        </w:rPr>
        <w:t>²</w:t>
      </w:r>
      <w:r>
        <w:rPr>
          <w:lang w:val="en-US"/>
        </w:rPr>
        <w:t xml:space="preserve">= 1.35, p = 0.85). </w:t>
      </w:r>
    </w:p>
    <w:p w14:paraId="66CE2F28" w14:textId="77777777" w:rsidR="00FC4C38" w:rsidRDefault="00FC4C38" w:rsidP="000F0543">
      <w:pPr>
        <w:spacing w:after="419"/>
        <w:ind w:left="-5" w:right="262"/>
        <w:jc w:val="center"/>
        <w:rPr>
          <w:iCs/>
          <w:lang w:val="en-US"/>
        </w:rPr>
      </w:pPr>
    </w:p>
    <w:p w14:paraId="32E4B928" w14:textId="6BEC643B" w:rsidR="00A70AE9" w:rsidRPr="00A70AE9" w:rsidRDefault="00A70AE9" w:rsidP="000F0543">
      <w:pPr>
        <w:spacing w:after="419"/>
        <w:ind w:left="-5" w:right="262"/>
        <w:jc w:val="center"/>
        <w:rPr>
          <w:iCs/>
          <w:lang w:val="en-IN"/>
        </w:rPr>
      </w:pPr>
      <w:r w:rsidRPr="00A70AE9">
        <w:rPr>
          <w:iCs/>
          <w:lang w:val="en-US"/>
        </w:rPr>
        <w:t xml:space="preserve">Table </w:t>
      </w:r>
      <w:r>
        <w:rPr>
          <w:iCs/>
          <w:lang w:val="en-US"/>
        </w:rPr>
        <w:t>2</w:t>
      </w:r>
      <w:r w:rsidRPr="00A70AE9">
        <w:rPr>
          <w:iCs/>
          <w:lang w:val="en-US"/>
        </w:rPr>
        <w:t xml:space="preserve">: Number of </w:t>
      </w:r>
      <w:r w:rsidRPr="00A70AE9">
        <w:rPr>
          <w:iCs/>
          <w:lang w:val="en-IN"/>
        </w:rPr>
        <w:t xml:space="preserve">Code-switched words that </w:t>
      </w:r>
      <w:r>
        <w:rPr>
          <w:iCs/>
          <w:lang w:val="en-IN"/>
        </w:rPr>
        <w:t>follow</w:t>
      </w:r>
      <w:r w:rsidRPr="00A70AE9">
        <w:rPr>
          <w:iCs/>
          <w:lang w:val="en-IN"/>
        </w:rPr>
        <w:t xml:space="preserve"> (and do not </w:t>
      </w:r>
      <w:r>
        <w:rPr>
          <w:iCs/>
          <w:lang w:val="en-IN"/>
        </w:rPr>
        <w:t>precede</w:t>
      </w:r>
      <w:r w:rsidRPr="00A70AE9">
        <w:rPr>
          <w:iCs/>
          <w:lang w:val="en-IN"/>
        </w:rPr>
        <w:t>) a Trigger word</w:t>
      </w:r>
    </w:p>
    <w:tbl>
      <w:tblPr>
        <w:tblStyle w:val="TableGrid"/>
        <w:tblW w:w="0" w:type="auto"/>
        <w:tblInd w:w="10" w:type="dxa"/>
        <w:tblLook w:val="04A0" w:firstRow="1" w:lastRow="0" w:firstColumn="1" w:lastColumn="0" w:noHBand="0" w:noVBand="1"/>
      </w:tblPr>
      <w:tblGrid>
        <w:gridCol w:w="2155"/>
        <w:gridCol w:w="2154"/>
        <w:gridCol w:w="2156"/>
        <w:gridCol w:w="2155"/>
      </w:tblGrid>
      <w:tr w:rsidR="00A70AE9" w:rsidRPr="00A70AE9" w14:paraId="346ADA8A" w14:textId="77777777">
        <w:tc>
          <w:tcPr>
            <w:tcW w:w="4309" w:type="dxa"/>
            <w:gridSpan w:val="2"/>
            <w:vMerge w:val="restart"/>
          </w:tcPr>
          <w:p w14:paraId="0BA00728" w14:textId="77777777" w:rsidR="00A70AE9" w:rsidRPr="00A70AE9" w:rsidRDefault="00A70AE9" w:rsidP="00A70AE9">
            <w:pPr>
              <w:spacing w:after="419" w:line="259" w:lineRule="auto"/>
              <w:ind w:left="-5" w:right="262"/>
              <w:rPr>
                <w:iCs/>
                <w:lang w:val="en-US"/>
              </w:rPr>
            </w:pPr>
          </w:p>
        </w:tc>
        <w:tc>
          <w:tcPr>
            <w:tcW w:w="4311" w:type="dxa"/>
            <w:gridSpan w:val="2"/>
          </w:tcPr>
          <w:p w14:paraId="153F31EC" w14:textId="4567DC21" w:rsidR="00A70AE9" w:rsidRPr="00A70AE9" w:rsidRDefault="00A70AE9" w:rsidP="00A70AE9">
            <w:pPr>
              <w:spacing w:after="419" w:line="259" w:lineRule="auto"/>
              <w:ind w:left="-5" w:right="262"/>
              <w:rPr>
                <w:iCs/>
                <w:lang w:val="en-US"/>
              </w:rPr>
            </w:pPr>
            <w:r>
              <w:rPr>
                <w:iCs/>
                <w:lang w:val="en-US"/>
              </w:rPr>
              <w:t>Follows</w:t>
            </w:r>
            <w:r w:rsidRPr="00A70AE9">
              <w:rPr>
                <w:iCs/>
                <w:lang w:val="en-US"/>
              </w:rPr>
              <w:t xml:space="preserve"> </w:t>
            </w:r>
            <w:r>
              <w:rPr>
                <w:iCs/>
                <w:lang w:val="en-US"/>
              </w:rPr>
              <w:t xml:space="preserve">a </w:t>
            </w:r>
            <w:r w:rsidRPr="00A70AE9">
              <w:rPr>
                <w:iCs/>
                <w:lang w:val="en-US"/>
              </w:rPr>
              <w:t>Trigger Word</w:t>
            </w:r>
          </w:p>
        </w:tc>
      </w:tr>
      <w:tr w:rsidR="00A70AE9" w:rsidRPr="00A70AE9" w14:paraId="17F250B5" w14:textId="77777777">
        <w:tc>
          <w:tcPr>
            <w:tcW w:w="4309" w:type="dxa"/>
            <w:gridSpan w:val="2"/>
            <w:vMerge/>
          </w:tcPr>
          <w:p w14:paraId="024EB5A1" w14:textId="77777777" w:rsidR="00A70AE9" w:rsidRPr="00A70AE9" w:rsidRDefault="00A70AE9" w:rsidP="00A70AE9">
            <w:pPr>
              <w:spacing w:after="419" w:line="259" w:lineRule="auto"/>
              <w:ind w:left="-5" w:right="262"/>
              <w:rPr>
                <w:iCs/>
                <w:lang w:val="en-US"/>
              </w:rPr>
            </w:pPr>
          </w:p>
        </w:tc>
        <w:tc>
          <w:tcPr>
            <w:tcW w:w="2156" w:type="dxa"/>
          </w:tcPr>
          <w:p w14:paraId="209A9EA2" w14:textId="77777777" w:rsidR="00A70AE9" w:rsidRPr="00A70AE9" w:rsidRDefault="00A70AE9" w:rsidP="00A70AE9">
            <w:pPr>
              <w:spacing w:after="419" w:line="259" w:lineRule="auto"/>
              <w:ind w:left="-5" w:right="262"/>
              <w:rPr>
                <w:iCs/>
                <w:lang w:val="en-US"/>
              </w:rPr>
            </w:pPr>
            <w:r w:rsidRPr="00A70AE9">
              <w:rPr>
                <w:iCs/>
                <w:lang w:val="en-US"/>
              </w:rPr>
              <w:t>No</w:t>
            </w:r>
          </w:p>
        </w:tc>
        <w:tc>
          <w:tcPr>
            <w:tcW w:w="2155" w:type="dxa"/>
          </w:tcPr>
          <w:p w14:paraId="66C468B8" w14:textId="77777777" w:rsidR="00A70AE9" w:rsidRPr="00A70AE9" w:rsidRDefault="00A70AE9" w:rsidP="00A70AE9">
            <w:pPr>
              <w:spacing w:after="419" w:line="259" w:lineRule="auto"/>
              <w:ind w:left="-5" w:right="262"/>
              <w:rPr>
                <w:iCs/>
                <w:lang w:val="en-US"/>
              </w:rPr>
            </w:pPr>
            <w:r w:rsidRPr="00A70AE9">
              <w:rPr>
                <w:iCs/>
                <w:lang w:val="en-US"/>
              </w:rPr>
              <w:t>Yes</w:t>
            </w:r>
          </w:p>
        </w:tc>
      </w:tr>
      <w:tr w:rsidR="00A70AE9" w:rsidRPr="00A70AE9" w14:paraId="6A9EFE19" w14:textId="77777777">
        <w:tc>
          <w:tcPr>
            <w:tcW w:w="2155" w:type="dxa"/>
            <w:vMerge w:val="restart"/>
          </w:tcPr>
          <w:p w14:paraId="460EFEE1" w14:textId="77777777" w:rsidR="00A70AE9" w:rsidRPr="00A70AE9" w:rsidRDefault="00A70AE9" w:rsidP="00A70AE9">
            <w:pPr>
              <w:spacing w:after="419" w:line="259" w:lineRule="auto"/>
              <w:ind w:left="-5" w:right="262"/>
              <w:rPr>
                <w:iCs/>
                <w:lang w:val="en-US"/>
              </w:rPr>
            </w:pPr>
            <w:r w:rsidRPr="00A70AE9">
              <w:rPr>
                <w:iCs/>
                <w:lang w:val="en-US"/>
              </w:rPr>
              <w:t>Code-Switch</w:t>
            </w:r>
          </w:p>
        </w:tc>
        <w:tc>
          <w:tcPr>
            <w:tcW w:w="2154" w:type="dxa"/>
          </w:tcPr>
          <w:p w14:paraId="4854D062" w14:textId="77777777" w:rsidR="00A70AE9" w:rsidRPr="00A70AE9" w:rsidRDefault="00A70AE9" w:rsidP="00A70AE9">
            <w:pPr>
              <w:spacing w:after="419" w:line="259" w:lineRule="auto"/>
              <w:ind w:left="-5" w:right="262"/>
              <w:rPr>
                <w:iCs/>
                <w:lang w:val="en-US"/>
              </w:rPr>
            </w:pPr>
            <w:r w:rsidRPr="00A70AE9">
              <w:rPr>
                <w:iCs/>
                <w:lang w:val="en-US"/>
              </w:rPr>
              <w:t>No</w:t>
            </w:r>
          </w:p>
        </w:tc>
        <w:tc>
          <w:tcPr>
            <w:tcW w:w="2156" w:type="dxa"/>
          </w:tcPr>
          <w:p w14:paraId="78CB26D9" w14:textId="22BBDFF4" w:rsidR="00A70AE9" w:rsidRPr="00A70AE9" w:rsidRDefault="00A70AE9" w:rsidP="00A70AE9">
            <w:pPr>
              <w:spacing w:after="419" w:line="259" w:lineRule="auto"/>
              <w:ind w:left="-5" w:right="262"/>
              <w:rPr>
                <w:iCs/>
                <w:lang w:val="en-US"/>
              </w:rPr>
            </w:pPr>
            <w:r w:rsidRPr="00A70AE9">
              <w:rPr>
                <w:iCs/>
                <w:lang w:val="en-US"/>
              </w:rPr>
              <w:t>10</w:t>
            </w:r>
            <w:r>
              <w:rPr>
                <w:iCs/>
                <w:lang w:val="en-US"/>
              </w:rPr>
              <w:t>7450</w:t>
            </w:r>
          </w:p>
        </w:tc>
        <w:tc>
          <w:tcPr>
            <w:tcW w:w="2155" w:type="dxa"/>
          </w:tcPr>
          <w:p w14:paraId="249E5E93" w14:textId="48ADAAC0" w:rsidR="00A70AE9" w:rsidRPr="00A70AE9" w:rsidRDefault="00A70AE9" w:rsidP="00A70AE9">
            <w:pPr>
              <w:spacing w:after="419" w:line="259" w:lineRule="auto"/>
              <w:ind w:left="-5" w:right="262"/>
              <w:rPr>
                <w:iCs/>
                <w:lang w:val="en-US"/>
              </w:rPr>
            </w:pPr>
            <w:r>
              <w:rPr>
                <w:iCs/>
                <w:lang w:val="en-US"/>
              </w:rPr>
              <w:t>4969</w:t>
            </w:r>
          </w:p>
        </w:tc>
      </w:tr>
      <w:tr w:rsidR="00A70AE9" w:rsidRPr="00A70AE9" w14:paraId="7395B8DB" w14:textId="77777777">
        <w:tc>
          <w:tcPr>
            <w:tcW w:w="2155" w:type="dxa"/>
            <w:vMerge/>
          </w:tcPr>
          <w:p w14:paraId="7086F6F8" w14:textId="77777777" w:rsidR="00A70AE9" w:rsidRPr="00A70AE9" w:rsidRDefault="00A70AE9" w:rsidP="00A70AE9">
            <w:pPr>
              <w:spacing w:after="419" w:line="259" w:lineRule="auto"/>
              <w:ind w:left="-5" w:right="262"/>
              <w:rPr>
                <w:iCs/>
                <w:lang w:val="en-US"/>
              </w:rPr>
            </w:pPr>
          </w:p>
        </w:tc>
        <w:tc>
          <w:tcPr>
            <w:tcW w:w="2154" w:type="dxa"/>
          </w:tcPr>
          <w:p w14:paraId="04BD8BE6" w14:textId="77777777" w:rsidR="00A70AE9" w:rsidRPr="00A70AE9" w:rsidRDefault="00A70AE9" w:rsidP="00A70AE9">
            <w:pPr>
              <w:spacing w:after="419" w:line="259" w:lineRule="auto"/>
              <w:ind w:left="-5" w:right="262"/>
              <w:rPr>
                <w:iCs/>
                <w:lang w:val="en-US"/>
              </w:rPr>
            </w:pPr>
            <w:r w:rsidRPr="00A70AE9">
              <w:rPr>
                <w:iCs/>
                <w:lang w:val="en-US"/>
              </w:rPr>
              <w:t>Yes</w:t>
            </w:r>
          </w:p>
        </w:tc>
        <w:tc>
          <w:tcPr>
            <w:tcW w:w="2156" w:type="dxa"/>
          </w:tcPr>
          <w:p w14:paraId="76AC9725" w14:textId="4C7CE618" w:rsidR="00A70AE9" w:rsidRPr="00A70AE9" w:rsidRDefault="00A70AE9" w:rsidP="00A70AE9">
            <w:pPr>
              <w:spacing w:after="419" w:line="259" w:lineRule="auto"/>
              <w:ind w:left="-5" w:right="262"/>
              <w:rPr>
                <w:iCs/>
                <w:lang w:val="en-US"/>
              </w:rPr>
            </w:pPr>
            <w:r>
              <w:rPr>
                <w:iCs/>
                <w:lang w:val="en-US"/>
              </w:rPr>
              <w:t>21387</w:t>
            </w:r>
          </w:p>
        </w:tc>
        <w:tc>
          <w:tcPr>
            <w:tcW w:w="2155" w:type="dxa"/>
          </w:tcPr>
          <w:p w14:paraId="562F672B" w14:textId="41ADF2B8" w:rsidR="00A70AE9" w:rsidRPr="00A70AE9" w:rsidRDefault="00A70AE9" w:rsidP="00A70AE9">
            <w:pPr>
              <w:spacing w:after="419" w:line="259" w:lineRule="auto"/>
              <w:ind w:left="-5" w:right="262"/>
              <w:rPr>
                <w:iCs/>
                <w:lang w:val="en-US"/>
              </w:rPr>
            </w:pPr>
            <w:r>
              <w:rPr>
                <w:iCs/>
                <w:lang w:val="en-US"/>
              </w:rPr>
              <w:t>2584</w:t>
            </w:r>
          </w:p>
        </w:tc>
      </w:tr>
    </w:tbl>
    <w:p w14:paraId="1FE505D2" w14:textId="77777777" w:rsidR="00A70AE9" w:rsidRDefault="00A70AE9" w:rsidP="00C47699">
      <w:pPr>
        <w:spacing w:after="419"/>
        <w:ind w:left="-5" w:right="262"/>
        <w:rPr>
          <w:lang w:val="en-US"/>
        </w:rPr>
      </w:pPr>
    </w:p>
    <w:p w14:paraId="634AE732" w14:textId="1459644E" w:rsidR="00096586" w:rsidRDefault="00096586" w:rsidP="000F0543">
      <w:pPr>
        <w:spacing w:after="419"/>
        <w:ind w:left="-5" w:right="262"/>
        <w:jc w:val="center"/>
        <w:rPr>
          <w:lang w:val="en-US"/>
        </w:rPr>
      </w:pPr>
      <w:r>
        <w:rPr>
          <w:lang w:val="en-US"/>
        </w:rPr>
        <w:t>“</w:t>
      </w:r>
      <w:r w:rsidRPr="00096586">
        <w:rPr>
          <w:i/>
          <w:iCs/>
          <w:lang w:val="en-US"/>
        </w:rPr>
        <w:t xml:space="preserve">Sarkar </w:t>
      </w:r>
      <w:proofErr w:type="spellStart"/>
      <w:r w:rsidRPr="00096586">
        <w:rPr>
          <w:i/>
          <w:iCs/>
          <w:lang w:val="en-US"/>
        </w:rPr>
        <w:t>aapli</w:t>
      </w:r>
      <w:proofErr w:type="spellEnd"/>
      <w:r w:rsidRPr="00096586">
        <w:rPr>
          <w:i/>
          <w:iCs/>
          <w:lang w:val="en-US"/>
        </w:rPr>
        <w:t xml:space="preserve"> </w:t>
      </w:r>
      <w:proofErr w:type="spellStart"/>
      <w:r w:rsidRPr="00096586">
        <w:rPr>
          <w:i/>
          <w:iCs/>
          <w:lang w:val="en-US"/>
        </w:rPr>
        <w:t>madat</w:t>
      </w:r>
      <w:proofErr w:type="spellEnd"/>
      <w:r w:rsidRPr="00096586">
        <w:rPr>
          <w:i/>
          <w:iCs/>
          <w:lang w:val="en-US"/>
        </w:rPr>
        <w:t xml:space="preserve"> </w:t>
      </w:r>
      <w:proofErr w:type="spellStart"/>
      <w:r w:rsidRPr="00096586">
        <w:rPr>
          <w:i/>
          <w:iCs/>
          <w:lang w:val="en-US"/>
        </w:rPr>
        <w:t>pahije</w:t>
      </w:r>
      <w:proofErr w:type="spellEnd"/>
      <w:r>
        <w:rPr>
          <w:lang w:val="en-US"/>
        </w:rPr>
        <w:t xml:space="preserve">, </w:t>
      </w:r>
      <w:r w:rsidRPr="00096586">
        <w:rPr>
          <w:b/>
          <w:bCs/>
          <w:lang w:val="en-US"/>
        </w:rPr>
        <w:t>win8</w:t>
      </w:r>
      <w:r>
        <w:rPr>
          <w:lang w:val="en-US"/>
        </w:rPr>
        <w:t xml:space="preserve"> update system is complete failure for me”</w:t>
      </w:r>
    </w:p>
    <w:p w14:paraId="77009290" w14:textId="3DC31829" w:rsidR="00096586" w:rsidRDefault="00096586" w:rsidP="000F0543">
      <w:pPr>
        <w:spacing w:after="419"/>
        <w:ind w:left="-5" w:right="262"/>
        <w:jc w:val="center"/>
        <w:rPr>
          <w:lang w:val="en-US"/>
        </w:rPr>
      </w:pPr>
      <w:r>
        <w:rPr>
          <w:lang w:val="en-US"/>
        </w:rPr>
        <w:t>[ Sir, I need your help, win8 update system is a complete failure for me]</w:t>
      </w:r>
    </w:p>
    <w:p w14:paraId="1A77DA24" w14:textId="68284DD9" w:rsidR="00A34828" w:rsidRPr="00D777EA" w:rsidRDefault="00E35E21" w:rsidP="00D777EA">
      <w:pPr>
        <w:spacing w:after="419"/>
        <w:ind w:left="-5" w:right="262"/>
        <w:rPr>
          <w:lang w:val="en-US"/>
        </w:rPr>
      </w:pPr>
      <w:r>
        <w:rPr>
          <w:lang w:val="en-US"/>
        </w:rPr>
        <w:t>The results here show that words that follow trigger words are much more likely to be code-switched than words that do not border a trigger word (</w:t>
      </w:r>
      <w:r w:rsidR="00F02016" w:rsidRPr="00F02016">
        <w:rPr>
          <w:rFonts w:ascii="Calibri" w:hAnsi="Calibri" w:cs="Calibri"/>
          <w:lang w:val="en-US"/>
        </w:rPr>
        <w:t>χ</w:t>
      </w:r>
      <w:r w:rsidR="00F02016" w:rsidRPr="00F02016">
        <w:rPr>
          <w:lang w:val="en-US"/>
        </w:rPr>
        <w:t>²</w:t>
      </w:r>
      <w:r>
        <w:rPr>
          <w:lang w:val="en-US"/>
        </w:rPr>
        <w:t xml:space="preserve"> = 1527.60, p &lt;&lt; 0.0001).</w:t>
      </w:r>
    </w:p>
    <w:p w14:paraId="43E3AF52" w14:textId="02F84563" w:rsidR="00A34828" w:rsidRPr="00A34828" w:rsidRDefault="00A34828" w:rsidP="000F0543">
      <w:pPr>
        <w:spacing w:after="419"/>
        <w:ind w:left="-5" w:right="262"/>
        <w:jc w:val="center"/>
        <w:rPr>
          <w:iCs/>
          <w:lang w:val="en-IN"/>
        </w:rPr>
      </w:pPr>
      <w:bookmarkStart w:id="6" w:name="_Hlk153143328"/>
      <w:r w:rsidRPr="00A34828">
        <w:rPr>
          <w:iCs/>
          <w:lang w:val="en-US"/>
        </w:rPr>
        <w:t xml:space="preserve">Table </w:t>
      </w:r>
      <w:r>
        <w:rPr>
          <w:iCs/>
          <w:lang w:val="en-US"/>
        </w:rPr>
        <w:t>3</w:t>
      </w:r>
      <w:r w:rsidRPr="00A34828">
        <w:rPr>
          <w:iCs/>
          <w:lang w:val="en-US"/>
        </w:rPr>
        <w:t xml:space="preserve">: Number of </w:t>
      </w:r>
      <w:r w:rsidRPr="00A34828">
        <w:rPr>
          <w:iCs/>
          <w:lang w:val="en-IN"/>
        </w:rPr>
        <w:t xml:space="preserve">Code-switched words that </w:t>
      </w:r>
      <w:r>
        <w:rPr>
          <w:iCs/>
          <w:lang w:val="en-IN"/>
        </w:rPr>
        <w:t>border</w:t>
      </w:r>
      <w:r w:rsidRPr="00A34828">
        <w:rPr>
          <w:iCs/>
          <w:lang w:val="en-IN"/>
        </w:rPr>
        <w:t xml:space="preserve"> a Trigger word</w:t>
      </w:r>
      <w:r>
        <w:rPr>
          <w:iCs/>
          <w:lang w:val="en-IN"/>
        </w:rPr>
        <w:t xml:space="preserve"> on both sides vs words that are followed by Trigger words</w:t>
      </w:r>
    </w:p>
    <w:tbl>
      <w:tblPr>
        <w:tblStyle w:val="TableGrid"/>
        <w:tblW w:w="0" w:type="auto"/>
        <w:tblInd w:w="10" w:type="dxa"/>
        <w:tblLook w:val="04A0" w:firstRow="1" w:lastRow="0" w:firstColumn="1" w:lastColumn="0" w:noHBand="0" w:noVBand="1"/>
      </w:tblPr>
      <w:tblGrid>
        <w:gridCol w:w="2155"/>
        <w:gridCol w:w="2154"/>
        <w:gridCol w:w="2156"/>
        <w:gridCol w:w="2155"/>
      </w:tblGrid>
      <w:tr w:rsidR="00A34828" w:rsidRPr="00A34828" w14:paraId="13105A43" w14:textId="77777777">
        <w:tc>
          <w:tcPr>
            <w:tcW w:w="4309" w:type="dxa"/>
            <w:gridSpan w:val="2"/>
            <w:vMerge w:val="restart"/>
          </w:tcPr>
          <w:p w14:paraId="73FF682C" w14:textId="77777777" w:rsidR="00A34828" w:rsidRPr="00A34828" w:rsidRDefault="00A34828" w:rsidP="00A34828">
            <w:pPr>
              <w:spacing w:after="419"/>
              <w:ind w:left="-5" w:right="262"/>
              <w:rPr>
                <w:iCs/>
                <w:lang w:val="en-US"/>
              </w:rPr>
            </w:pPr>
          </w:p>
        </w:tc>
        <w:tc>
          <w:tcPr>
            <w:tcW w:w="4311" w:type="dxa"/>
            <w:gridSpan w:val="2"/>
          </w:tcPr>
          <w:p w14:paraId="284C52C7" w14:textId="2B3BE62C" w:rsidR="00A34828" w:rsidRPr="00A34828" w:rsidRDefault="00A34828" w:rsidP="00A34828">
            <w:pPr>
              <w:spacing w:after="419"/>
              <w:ind w:left="-5" w:right="262"/>
              <w:rPr>
                <w:iCs/>
                <w:lang w:val="en-US"/>
              </w:rPr>
            </w:pPr>
            <w:r>
              <w:rPr>
                <w:iCs/>
                <w:lang w:val="en-US"/>
              </w:rPr>
              <w:t>Bordered by Trigger words on both sides</w:t>
            </w:r>
          </w:p>
        </w:tc>
      </w:tr>
      <w:tr w:rsidR="00A34828" w:rsidRPr="00A34828" w14:paraId="33D65910" w14:textId="77777777">
        <w:tc>
          <w:tcPr>
            <w:tcW w:w="4309" w:type="dxa"/>
            <w:gridSpan w:val="2"/>
            <w:vMerge/>
          </w:tcPr>
          <w:p w14:paraId="75637821" w14:textId="77777777" w:rsidR="00A34828" w:rsidRPr="00A34828" w:rsidRDefault="00A34828" w:rsidP="00A34828">
            <w:pPr>
              <w:spacing w:after="419"/>
              <w:ind w:left="-5" w:right="262"/>
              <w:rPr>
                <w:iCs/>
                <w:lang w:val="en-US"/>
              </w:rPr>
            </w:pPr>
          </w:p>
        </w:tc>
        <w:tc>
          <w:tcPr>
            <w:tcW w:w="2156" w:type="dxa"/>
          </w:tcPr>
          <w:p w14:paraId="0404883F" w14:textId="77777777" w:rsidR="00A34828" w:rsidRPr="00A34828" w:rsidRDefault="00A34828" w:rsidP="00A34828">
            <w:pPr>
              <w:spacing w:after="419"/>
              <w:ind w:left="-5" w:right="262"/>
              <w:rPr>
                <w:iCs/>
                <w:lang w:val="en-US"/>
              </w:rPr>
            </w:pPr>
            <w:r w:rsidRPr="00A34828">
              <w:rPr>
                <w:iCs/>
                <w:lang w:val="en-US"/>
              </w:rPr>
              <w:t>No</w:t>
            </w:r>
          </w:p>
        </w:tc>
        <w:tc>
          <w:tcPr>
            <w:tcW w:w="2155" w:type="dxa"/>
          </w:tcPr>
          <w:p w14:paraId="3CEB8EE9" w14:textId="77777777" w:rsidR="00A34828" w:rsidRPr="00A34828" w:rsidRDefault="00A34828" w:rsidP="00A34828">
            <w:pPr>
              <w:spacing w:after="419"/>
              <w:ind w:left="-5" w:right="262"/>
              <w:rPr>
                <w:iCs/>
                <w:lang w:val="en-US"/>
              </w:rPr>
            </w:pPr>
            <w:r w:rsidRPr="00A34828">
              <w:rPr>
                <w:iCs/>
                <w:lang w:val="en-US"/>
              </w:rPr>
              <w:t>Yes</w:t>
            </w:r>
          </w:p>
        </w:tc>
      </w:tr>
      <w:tr w:rsidR="00A34828" w:rsidRPr="00A34828" w14:paraId="61F1D294" w14:textId="77777777">
        <w:tc>
          <w:tcPr>
            <w:tcW w:w="2155" w:type="dxa"/>
            <w:vMerge w:val="restart"/>
          </w:tcPr>
          <w:p w14:paraId="41237B2D" w14:textId="77777777" w:rsidR="00A34828" w:rsidRPr="00A34828" w:rsidRDefault="00A34828" w:rsidP="00A34828">
            <w:pPr>
              <w:spacing w:after="419"/>
              <w:ind w:left="-5" w:right="262"/>
              <w:rPr>
                <w:iCs/>
                <w:lang w:val="en-US"/>
              </w:rPr>
            </w:pPr>
            <w:r w:rsidRPr="00A34828">
              <w:rPr>
                <w:iCs/>
                <w:lang w:val="en-US"/>
              </w:rPr>
              <w:t>Code-Switch</w:t>
            </w:r>
          </w:p>
        </w:tc>
        <w:tc>
          <w:tcPr>
            <w:tcW w:w="2154" w:type="dxa"/>
          </w:tcPr>
          <w:p w14:paraId="09394850" w14:textId="77777777" w:rsidR="00A34828" w:rsidRPr="00A34828" w:rsidRDefault="00A34828" w:rsidP="00A34828">
            <w:pPr>
              <w:spacing w:after="419"/>
              <w:ind w:left="-5" w:right="262"/>
              <w:rPr>
                <w:iCs/>
                <w:lang w:val="en-US"/>
              </w:rPr>
            </w:pPr>
            <w:r w:rsidRPr="00A34828">
              <w:rPr>
                <w:iCs/>
                <w:lang w:val="en-US"/>
              </w:rPr>
              <w:t>No</w:t>
            </w:r>
          </w:p>
        </w:tc>
        <w:tc>
          <w:tcPr>
            <w:tcW w:w="2156" w:type="dxa"/>
          </w:tcPr>
          <w:p w14:paraId="7597EC2B" w14:textId="3484B87A" w:rsidR="00A34828" w:rsidRPr="00A34828" w:rsidRDefault="00A34828" w:rsidP="00A34828">
            <w:pPr>
              <w:spacing w:after="419"/>
              <w:ind w:left="-5" w:right="262"/>
              <w:rPr>
                <w:iCs/>
                <w:lang w:val="en-US"/>
              </w:rPr>
            </w:pPr>
            <w:r>
              <w:rPr>
                <w:iCs/>
                <w:lang w:val="en-US"/>
              </w:rPr>
              <w:t>4969</w:t>
            </w:r>
          </w:p>
        </w:tc>
        <w:tc>
          <w:tcPr>
            <w:tcW w:w="2155" w:type="dxa"/>
          </w:tcPr>
          <w:p w14:paraId="604C15EB" w14:textId="638E36B5" w:rsidR="00A34828" w:rsidRPr="00A34828" w:rsidRDefault="00A34828" w:rsidP="00A34828">
            <w:pPr>
              <w:spacing w:after="419"/>
              <w:ind w:left="-5" w:right="262"/>
              <w:rPr>
                <w:iCs/>
                <w:lang w:val="en-US"/>
              </w:rPr>
            </w:pPr>
            <w:r>
              <w:rPr>
                <w:iCs/>
                <w:lang w:val="en-US"/>
              </w:rPr>
              <w:t>570</w:t>
            </w:r>
          </w:p>
        </w:tc>
      </w:tr>
      <w:tr w:rsidR="00A34828" w:rsidRPr="00A34828" w14:paraId="0C428095" w14:textId="77777777">
        <w:tc>
          <w:tcPr>
            <w:tcW w:w="2155" w:type="dxa"/>
            <w:vMerge/>
          </w:tcPr>
          <w:p w14:paraId="15285B6C" w14:textId="77777777" w:rsidR="00A34828" w:rsidRPr="00A34828" w:rsidRDefault="00A34828" w:rsidP="00A34828">
            <w:pPr>
              <w:spacing w:after="419"/>
              <w:ind w:left="-5" w:right="262"/>
              <w:rPr>
                <w:iCs/>
                <w:lang w:val="en-US"/>
              </w:rPr>
            </w:pPr>
          </w:p>
        </w:tc>
        <w:tc>
          <w:tcPr>
            <w:tcW w:w="2154" w:type="dxa"/>
          </w:tcPr>
          <w:p w14:paraId="4848080A" w14:textId="77777777" w:rsidR="00A34828" w:rsidRPr="00A34828" w:rsidRDefault="00A34828" w:rsidP="00A34828">
            <w:pPr>
              <w:spacing w:after="419"/>
              <w:ind w:left="-5" w:right="262"/>
              <w:rPr>
                <w:iCs/>
                <w:lang w:val="en-US"/>
              </w:rPr>
            </w:pPr>
            <w:r w:rsidRPr="00A34828">
              <w:rPr>
                <w:iCs/>
                <w:lang w:val="en-US"/>
              </w:rPr>
              <w:t>Yes</w:t>
            </w:r>
          </w:p>
        </w:tc>
        <w:tc>
          <w:tcPr>
            <w:tcW w:w="2156" w:type="dxa"/>
          </w:tcPr>
          <w:p w14:paraId="0E693E41" w14:textId="4F0874FB" w:rsidR="00A34828" w:rsidRPr="00A34828" w:rsidRDefault="00A34828" w:rsidP="00A34828">
            <w:pPr>
              <w:spacing w:after="419"/>
              <w:ind w:left="-5" w:right="262"/>
              <w:rPr>
                <w:iCs/>
                <w:lang w:val="en-US"/>
              </w:rPr>
            </w:pPr>
            <w:r w:rsidRPr="00A34828">
              <w:rPr>
                <w:iCs/>
                <w:lang w:val="en-US"/>
              </w:rPr>
              <w:t>2</w:t>
            </w:r>
            <w:r>
              <w:rPr>
                <w:iCs/>
                <w:lang w:val="en-US"/>
              </w:rPr>
              <w:t>584</w:t>
            </w:r>
          </w:p>
        </w:tc>
        <w:tc>
          <w:tcPr>
            <w:tcW w:w="2155" w:type="dxa"/>
          </w:tcPr>
          <w:p w14:paraId="7685F630" w14:textId="62D29115" w:rsidR="00A34828" w:rsidRPr="00A34828" w:rsidRDefault="00A34828" w:rsidP="00A34828">
            <w:pPr>
              <w:spacing w:after="419"/>
              <w:ind w:left="-5" w:right="262"/>
              <w:rPr>
                <w:iCs/>
                <w:lang w:val="en-US"/>
              </w:rPr>
            </w:pPr>
            <w:r>
              <w:rPr>
                <w:iCs/>
                <w:lang w:val="en-US"/>
              </w:rPr>
              <w:t>345</w:t>
            </w:r>
          </w:p>
        </w:tc>
      </w:tr>
    </w:tbl>
    <w:p w14:paraId="555BD3E0" w14:textId="77777777" w:rsidR="00A34828" w:rsidRPr="00564BF5" w:rsidRDefault="00A34828" w:rsidP="00C47699">
      <w:pPr>
        <w:spacing w:after="419"/>
        <w:ind w:left="-5" w:right="262"/>
        <w:rPr>
          <w:lang w:val="en-US"/>
        </w:rPr>
      </w:pPr>
    </w:p>
    <w:bookmarkEnd w:id="6"/>
    <w:p w14:paraId="31BE188A" w14:textId="305E5382" w:rsidR="00C47699" w:rsidRDefault="00A34828" w:rsidP="00C47699">
      <w:r>
        <w:lastRenderedPageBreak/>
        <w:t>For w</w:t>
      </w:r>
      <w:bookmarkStart w:id="7" w:name="_Hlk153136090"/>
      <w:r>
        <w:t xml:space="preserve">ords </w:t>
      </w:r>
      <w:bookmarkEnd w:id="7"/>
      <w:r>
        <w:t>that were followed by a trigger word, the additional influence of preceding a trigger word does not seem to affect its likelihood of being code-switched (</w:t>
      </w:r>
      <w:r w:rsidR="00F02016" w:rsidRPr="00F02016">
        <w:rPr>
          <w:rFonts w:ascii="Calibri" w:hAnsi="Calibri" w:cs="Calibri"/>
          <w:lang w:val="en-US"/>
        </w:rPr>
        <w:t>χ</w:t>
      </w:r>
      <w:r w:rsidR="00F02016" w:rsidRPr="00F02016">
        <w:rPr>
          <w:lang w:val="en-US"/>
        </w:rPr>
        <w:t>²</w:t>
      </w:r>
      <w:r w:rsidR="00F02016">
        <w:rPr>
          <w:lang w:val="en-US"/>
        </w:rPr>
        <w:t xml:space="preserve"> = </w:t>
      </w:r>
      <w:r>
        <w:t>4.40, p = 0.35). Through all these observations, there is no evidence of anticipational triggering. These observations align with those seen by Broersma et al.</w:t>
      </w:r>
    </w:p>
    <w:p w14:paraId="2E71D0E6" w14:textId="77777777" w:rsidR="004B70D0" w:rsidRDefault="004B70D0" w:rsidP="004B70D0">
      <w:pPr>
        <w:ind w:left="0" w:firstLine="0"/>
      </w:pPr>
    </w:p>
    <w:p w14:paraId="45886F39" w14:textId="5CF97399" w:rsidR="000F0543" w:rsidRPr="00564BF5" w:rsidRDefault="000F0543" w:rsidP="000F0543">
      <w:pPr>
        <w:pStyle w:val="Heading2"/>
      </w:pPr>
      <w:bookmarkStart w:id="8" w:name="_Hlk153321340"/>
      <w:r>
        <w:t>4</w:t>
      </w:r>
      <w:r w:rsidRPr="00564BF5">
        <w:t>.</w:t>
      </w:r>
      <w:r>
        <w:t>2</w:t>
      </w:r>
      <w:r>
        <w:t xml:space="preserve"> </w:t>
      </w:r>
      <w:r>
        <w:t>Activation Effect of Trigger Words</w:t>
      </w:r>
    </w:p>
    <w:bookmarkEnd w:id="8"/>
    <w:p w14:paraId="33D4851D" w14:textId="6DB62908" w:rsidR="004B70D0" w:rsidRDefault="004B70D0" w:rsidP="004B70D0">
      <w:r>
        <w:t xml:space="preserve">The </w:t>
      </w:r>
      <w:r w:rsidRPr="002B2EDC">
        <w:t>activation threshold hypothesis</w:t>
      </w:r>
      <w:r w:rsidR="002B2EDC">
        <w:t xml:space="preserve"> (</w:t>
      </w:r>
      <w:hyperlink w:anchor="paradis" w:history="1">
        <w:r w:rsidR="002B2EDC" w:rsidRPr="002B2EDC">
          <w:rPr>
            <w:rStyle w:val="Hyperlink"/>
          </w:rPr>
          <w:t>Parad</w:t>
        </w:r>
        <w:r w:rsidR="002B2EDC" w:rsidRPr="002B2EDC">
          <w:rPr>
            <w:rStyle w:val="Hyperlink"/>
          </w:rPr>
          <w:t>i</w:t>
        </w:r>
        <w:r w:rsidR="002B2EDC" w:rsidRPr="002B2EDC">
          <w:rPr>
            <w:rStyle w:val="Hyperlink"/>
          </w:rPr>
          <w:t>s, 1998</w:t>
        </w:r>
      </w:hyperlink>
      <w:r w:rsidR="002B2EDC">
        <w:t>)</w:t>
      </w:r>
      <w:r>
        <w:t xml:space="preserve"> suggests that the activation of a lexical element decreases over time. This suggests that the probability of a code-switch occuring is inversely proportional to its distance from the nearest trigger word.</w:t>
      </w:r>
    </w:p>
    <w:p w14:paraId="25FB3878" w14:textId="77777777" w:rsidR="004B70D0" w:rsidRDefault="004B70D0" w:rsidP="00AE584D">
      <w:pPr>
        <w:pStyle w:val="Caption"/>
        <w:keepNext/>
        <w:ind w:left="0" w:firstLine="0"/>
        <w:jc w:val="both"/>
        <w:rPr>
          <w:lang w:val="en-US"/>
        </w:rPr>
      </w:pPr>
    </w:p>
    <w:p w14:paraId="16E9FD4C" w14:textId="20C6D57F" w:rsidR="004B70D0" w:rsidRPr="00CE6AFC" w:rsidRDefault="004B70D0" w:rsidP="004B70D0">
      <w:pPr>
        <w:pStyle w:val="Caption"/>
        <w:keepNext/>
        <w:rPr>
          <w:lang w:val="en-US"/>
        </w:rPr>
      </w:pPr>
      <w:bookmarkStart w:id="9" w:name="_Hlk153314192"/>
      <w:r w:rsidRPr="00CE6AFC">
        <w:rPr>
          <w:lang w:val="en-US"/>
        </w:rPr>
        <w:t xml:space="preserve">Figure </w:t>
      </w:r>
      <w:r>
        <w:fldChar w:fldCharType="begin"/>
      </w:r>
      <w:r w:rsidRPr="00CE6AFC">
        <w:rPr>
          <w:lang w:val="en-US"/>
        </w:rPr>
        <w:instrText xml:space="preserve"> SEQ Figure \* ARABIC </w:instrText>
      </w:r>
      <w:r>
        <w:fldChar w:fldCharType="separate"/>
      </w:r>
      <w:r w:rsidR="00B40283">
        <w:rPr>
          <w:noProof/>
          <w:lang w:val="en-US"/>
        </w:rPr>
        <w:t>1</w:t>
      </w:r>
      <w:r>
        <w:fldChar w:fldCharType="end"/>
      </w:r>
      <w:r w:rsidRPr="00CE6AFC">
        <w:rPr>
          <w:noProof/>
          <w:lang w:val="en-US"/>
        </w:rPr>
        <w:t xml:space="preserve">: </w:t>
      </w:r>
      <w:r>
        <w:rPr>
          <w:noProof/>
          <w:lang w:val="en-US"/>
        </w:rPr>
        <w:t>Distance of code-switched words from the nearest Trigger word (only appearing after Trigger word utterance)</w:t>
      </w:r>
    </w:p>
    <w:bookmarkEnd w:id="9"/>
    <w:p w14:paraId="7C39F915" w14:textId="77777777" w:rsidR="004B70D0" w:rsidRDefault="004B70D0" w:rsidP="004B70D0"/>
    <w:p w14:paraId="2F66BD07" w14:textId="46F8C693" w:rsidR="004B70D0" w:rsidRPr="004B70D0" w:rsidRDefault="004B70D0" w:rsidP="004B70D0">
      <w:pPr>
        <w:jc w:val="center"/>
        <w:rPr>
          <w:b/>
          <w:lang w:val="en-US"/>
        </w:rPr>
      </w:pPr>
      <w:r>
        <w:rPr>
          <w:noProof/>
        </w:rPr>
        <w:drawing>
          <wp:inline distT="0" distB="0" distL="0" distR="0" wp14:anchorId="2AAE6ABF" wp14:editId="4EEEB45B">
            <wp:extent cx="3767374" cy="2697336"/>
            <wp:effectExtent l="0" t="0" r="5080" b="8255"/>
            <wp:docPr id="5719055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778755" cy="2705484"/>
                    </a:xfrm>
                    <a:prstGeom prst="rect">
                      <a:avLst/>
                    </a:prstGeom>
                    <a:noFill/>
                    <a:ln>
                      <a:noFill/>
                    </a:ln>
                  </pic:spPr>
                </pic:pic>
              </a:graphicData>
            </a:graphic>
          </wp:inline>
        </w:drawing>
      </w:r>
    </w:p>
    <w:p w14:paraId="2F2D7224" w14:textId="77777777" w:rsidR="004B70D0" w:rsidRDefault="004B70D0" w:rsidP="00C47699"/>
    <w:p w14:paraId="407C5775" w14:textId="77777777" w:rsidR="00FC4C38" w:rsidRDefault="00FC4C38" w:rsidP="000F0543">
      <w:pPr>
        <w:pStyle w:val="Heading2"/>
      </w:pPr>
    </w:p>
    <w:p w14:paraId="4E34AE85" w14:textId="77777777" w:rsidR="00FC4C38" w:rsidRDefault="00FC4C38" w:rsidP="000F0543">
      <w:pPr>
        <w:pStyle w:val="Heading2"/>
      </w:pPr>
    </w:p>
    <w:p w14:paraId="63AA9C89" w14:textId="7D33FB17" w:rsidR="000F0543" w:rsidRPr="00564BF5" w:rsidRDefault="000F0543" w:rsidP="000F0543">
      <w:pPr>
        <w:pStyle w:val="Heading2"/>
      </w:pPr>
      <w:r>
        <w:t>4</w:t>
      </w:r>
      <w:r w:rsidRPr="00564BF5">
        <w:t>.</w:t>
      </w:r>
      <w:r>
        <w:t>3</w:t>
      </w:r>
      <w:r>
        <w:t xml:space="preserve"> </w:t>
      </w:r>
      <w:r>
        <w:t>Numbers as Trigger Words</w:t>
      </w:r>
    </w:p>
    <w:p w14:paraId="7E650329" w14:textId="2B70F794" w:rsidR="00D3221B" w:rsidRDefault="001C4184" w:rsidP="000F0543">
      <w:pPr>
        <w:ind w:left="-5" w:right="262"/>
      </w:pPr>
      <w:r>
        <w:lastRenderedPageBreak/>
        <w:t xml:space="preserve">The online, written context of this corpus brings up two unique types of lexical elements that were not mentioned in the original hypothesis, but do fit the definition of a trigger word. Numbers have similar form and meaning in both languages. </w:t>
      </w:r>
    </w:p>
    <w:p w14:paraId="72B4883C" w14:textId="77777777" w:rsidR="00FC4C38" w:rsidRPr="000F0543" w:rsidRDefault="00FC4C38" w:rsidP="000F0543">
      <w:pPr>
        <w:ind w:left="-5" w:right="262"/>
      </w:pPr>
    </w:p>
    <w:p w14:paraId="69201DE8" w14:textId="31AE14E9" w:rsidR="00D3221B" w:rsidRPr="00A34828" w:rsidRDefault="00D3221B" w:rsidP="00D3221B">
      <w:pPr>
        <w:spacing w:after="419"/>
        <w:ind w:left="-5" w:right="262"/>
        <w:jc w:val="center"/>
        <w:rPr>
          <w:iCs/>
          <w:lang w:val="en-IN"/>
        </w:rPr>
      </w:pPr>
      <w:r w:rsidRPr="00A34828">
        <w:rPr>
          <w:iCs/>
          <w:lang w:val="en-US"/>
        </w:rPr>
        <w:t xml:space="preserve">Table </w:t>
      </w:r>
      <w:r>
        <w:rPr>
          <w:iCs/>
          <w:lang w:val="en-US"/>
        </w:rPr>
        <w:t>4</w:t>
      </w:r>
      <w:r w:rsidRPr="00A34828">
        <w:rPr>
          <w:iCs/>
          <w:lang w:val="en-US"/>
        </w:rPr>
        <w:t xml:space="preserve">: </w:t>
      </w:r>
      <w:r>
        <w:rPr>
          <w:iCs/>
          <w:lang w:val="en-US"/>
        </w:rPr>
        <w:t>Code-switched words that precede a number</w:t>
      </w:r>
    </w:p>
    <w:tbl>
      <w:tblPr>
        <w:tblStyle w:val="TableGrid"/>
        <w:tblW w:w="0" w:type="auto"/>
        <w:tblInd w:w="10" w:type="dxa"/>
        <w:tblLook w:val="04A0" w:firstRow="1" w:lastRow="0" w:firstColumn="1" w:lastColumn="0" w:noHBand="0" w:noVBand="1"/>
      </w:tblPr>
      <w:tblGrid>
        <w:gridCol w:w="2149"/>
        <w:gridCol w:w="2149"/>
        <w:gridCol w:w="2150"/>
        <w:gridCol w:w="2150"/>
      </w:tblGrid>
      <w:tr w:rsidR="00D3221B" w:rsidRPr="00A34828" w14:paraId="2846AE29" w14:textId="77777777" w:rsidTr="007F5197">
        <w:trPr>
          <w:trHeight w:val="744"/>
        </w:trPr>
        <w:tc>
          <w:tcPr>
            <w:tcW w:w="4298" w:type="dxa"/>
            <w:gridSpan w:val="2"/>
            <w:vMerge w:val="restart"/>
          </w:tcPr>
          <w:p w14:paraId="102832D0" w14:textId="77777777" w:rsidR="00D3221B" w:rsidRPr="00A34828" w:rsidRDefault="00D3221B">
            <w:pPr>
              <w:spacing w:after="419"/>
              <w:ind w:left="-5" w:right="262"/>
              <w:rPr>
                <w:iCs/>
                <w:lang w:val="en-US"/>
              </w:rPr>
            </w:pPr>
          </w:p>
        </w:tc>
        <w:tc>
          <w:tcPr>
            <w:tcW w:w="4300" w:type="dxa"/>
            <w:gridSpan w:val="2"/>
          </w:tcPr>
          <w:p w14:paraId="71320DC2" w14:textId="0B7287BD" w:rsidR="00D3221B" w:rsidRPr="00A34828" w:rsidRDefault="00D3221B">
            <w:pPr>
              <w:spacing w:after="419"/>
              <w:ind w:left="-5" w:right="262"/>
              <w:rPr>
                <w:iCs/>
                <w:lang w:val="en-US"/>
              </w:rPr>
            </w:pPr>
            <w:r>
              <w:rPr>
                <w:iCs/>
                <w:lang w:val="en-US"/>
              </w:rPr>
              <w:t>Precedes a number</w:t>
            </w:r>
          </w:p>
        </w:tc>
      </w:tr>
      <w:tr w:rsidR="00D3221B" w:rsidRPr="00A34828" w14:paraId="6A947292" w14:textId="77777777" w:rsidTr="007F5197">
        <w:trPr>
          <w:trHeight w:val="144"/>
        </w:trPr>
        <w:tc>
          <w:tcPr>
            <w:tcW w:w="4298" w:type="dxa"/>
            <w:gridSpan w:val="2"/>
            <w:vMerge/>
          </w:tcPr>
          <w:p w14:paraId="3A9416EA" w14:textId="77777777" w:rsidR="00D3221B" w:rsidRPr="00A34828" w:rsidRDefault="00D3221B">
            <w:pPr>
              <w:spacing w:after="419"/>
              <w:ind w:left="-5" w:right="262"/>
              <w:rPr>
                <w:iCs/>
                <w:lang w:val="en-US"/>
              </w:rPr>
            </w:pPr>
          </w:p>
        </w:tc>
        <w:tc>
          <w:tcPr>
            <w:tcW w:w="2150" w:type="dxa"/>
          </w:tcPr>
          <w:p w14:paraId="5E3FD570" w14:textId="77777777" w:rsidR="00D3221B" w:rsidRPr="00A34828" w:rsidRDefault="00D3221B">
            <w:pPr>
              <w:spacing w:after="419"/>
              <w:ind w:left="-5" w:right="262"/>
              <w:rPr>
                <w:iCs/>
                <w:lang w:val="en-US"/>
              </w:rPr>
            </w:pPr>
            <w:r w:rsidRPr="00A34828">
              <w:rPr>
                <w:iCs/>
                <w:lang w:val="en-US"/>
              </w:rPr>
              <w:t>No</w:t>
            </w:r>
          </w:p>
        </w:tc>
        <w:tc>
          <w:tcPr>
            <w:tcW w:w="2149" w:type="dxa"/>
          </w:tcPr>
          <w:p w14:paraId="51EC2000" w14:textId="77777777" w:rsidR="00D3221B" w:rsidRPr="00A34828" w:rsidRDefault="00D3221B">
            <w:pPr>
              <w:spacing w:after="419"/>
              <w:ind w:left="-5" w:right="262"/>
              <w:rPr>
                <w:iCs/>
                <w:lang w:val="en-US"/>
              </w:rPr>
            </w:pPr>
            <w:r w:rsidRPr="00A34828">
              <w:rPr>
                <w:iCs/>
                <w:lang w:val="en-US"/>
              </w:rPr>
              <w:t>Yes</w:t>
            </w:r>
          </w:p>
        </w:tc>
      </w:tr>
      <w:tr w:rsidR="00D3221B" w:rsidRPr="00A34828" w14:paraId="0AB02AFF" w14:textId="77777777" w:rsidTr="007F5197">
        <w:trPr>
          <w:trHeight w:val="744"/>
        </w:trPr>
        <w:tc>
          <w:tcPr>
            <w:tcW w:w="2149" w:type="dxa"/>
            <w:vMerge w:val="restart"/>
          </w:tcPr>
          <w:p w14:paraId="5BFC2B52" w14:textId="77777777" w:rsidR="00D3221B" w:rsidRPr="00A34828" w:rsidRDefault="00D3221B">
            <w:pPr>
              <w:spacing w:after="419"/>
              <w:ind w:left="-5" w:right="262"/>
              <w:rPr>
                <w:iCs/>
                <w:lang w:val="en-US"/>
              </w:rPr>
            </w:pPr>
            <w:r w:rsidRPr="00A34828">
              <w:rPr>
                <w:iCs/>
                <w:lang w:val="en-US"/>
              </w:rPr>
              <w:t>Code-Switch</w:t>
            </w:r>
          </w:p>
        </w:tc>
        <w:tc>
          <w:tcPr>
            <w:tcW w:w="2148" w:type="dxa"/>
          </w:tcPr>
          <w:p w14:paraId="7416D249" w14:textId="77777777" w:rsidR="00D3221B" w:rsidRPr="00A34828" w:rsidRDefault="00D3221B">
            <w:pPr>
              <w:spacing w:after="419"/>
              <w:ind w:left="-5" w:right="262"/>
              <w:rPr>
                <w:iCs/>
                <w:lang w:val="en-US"/>
              </w:rPr>
            </w:pPr>
            <w:r w:rsidRPr="00A34828">
              <w:rPr>
                <w:iCs/>
                <w:lang w:val="en-US"/>
              </w:rPr>
              <w:t>No</w:t>
            </w:r>
          </w:p>
        </w:tc>
        <w:tc>
          <w:tcPr>
            <w:tcW w:w="2150" w:type="dxa"/>
          </w:tcPr>
          <w:p w14:paraId="2A8E3122" w14:textId="36E128C2" w:rsidR="00D3221B" w:rsidRPr="00A34828" w:rsidRDefault="00D3221B">
            <w:pPr>
              <w:spacing w:after="419"/>
              <w:ind w:left="-5" w:right="262"/>
              <w:rPr>
                <w:iCs/>
                <w:lang w:val="en-US"/>
              </w:rPr>
            </w:pPr>
            <w:r>
              <w:rPr>
                <w:iCs/>
                <w:lang w:val="en-US"/>
              </w:rPr>
              <w:t>111492</w:t>
            </w:r>
          </w:p>
        </w:tc>
        <w:tc>
          <w:tcPr>
            <w:tcW w:w="2149" w:type="dxa"/>
          </w:tcPr>
          <w:p w14:paraId="2BFFAD82" w14:textId="01E38FEF" w:rsidR="00D3221B" w:rsidRPr="00A34828" w:rsidRDefault="00D3221B">
            <w:pPr>
              <w:spacing w:after="419"/>
              <w:ind w:left="-5" w:right="262"/>
              <w:rPr>
                <w:iCs/>
                <w:lang w:val="en-US"/>
              </w:rPr>
            </w:pPr>
            <w:r>
              <w:rPr>
                <w:iCs/>
                <w:lang w:val="en-US"/>
              </w:rPr>
              <w:t>927</w:t>
            </w:r>
          </w:p>
        </w:tc>
      </w:tr>
      <w:tr w:rsidR="00D3221B" w:rsidRPr="00A34828" w14:paraId="2C785FBB" w14:textId="77777777" w:rsidTr="007F5197">
        <w:trPr>
          <w:trHeight w:val="144"/>
        </w:trPr>
        <w:tc>
          <w:tcPr>
            <w:tcW w:w="2149" w:type="dxa"/>
            <w:vMerge/>
          </w:tcPr>
          <w:p w14:paraId="236E3927" w14:textId="77777777" w:rsidR="00D3221B" w:rsidRPr="00A34828" w:rsidRDefault="00D3221B">
            <w:pPr>
              <w:spacing w:after="419"/>
              <w:ind w:left="-5" w:right="262"/>
              <w:rPr>
                <w:iCs/>
                <w:lang w:val="en-US"/>
              </w:rPr>
            </w:pPr>
          </w:p>
        </w:tc>
        <w:tc>
          <w:tcPr>
            <w:tcW w:w="2148" w:type="dxa"/>
          </w:tcPr>
          <w:p w14:paraId="56934FB4" w14:textId="77777777" w:rsidR="00D3221B" w:rsidRPr="00A34828" w:rsidRDefault="00D3221B">
            <w:pPr>
              <w:spacing w:after="419"/>
              <w:ind w:left="-5" w:right="262"/>
              <w:rPr>
                <w:iCs/>
                <w:lang w:val="en-US"/>
              </w:rPr>
            </w:pPr>
            <w:r w:rsidRPr="00A34828">
              <w:rPr>
                <w:iCs/>
                <w:lang w:val="en-US"/>
              </w:rPr>
              <w:t>Yes</w:t>
            </w:r>
          </w:p>
        </w:tc>
        <w:tc>
          <w:tcPr>
            <w:tcW w:w="2150" w:type="dxa"/>
          </w:tcPr>
          <w:p w14:paraId="6C65919E" w14:textId="0C7969F1" w:rsidR="00D3221B" w:rsidRPr="00A34828" w:rsidRDefault="00D3221B">
            <w:pPr>
              <w:spacing w:after="419"/>
              <w:ind w:left="-5" w:right="262"/>
              <w:rPr>
                <w:iCs/>
                <w:lang w:val="en-US"/>
              </w:rPr>
            </w:pPr>
            <w:r>
              <w:rPr>
                <w:iCs/>
                <w:lang w:val="en-US"/>
              </w:rPr>
              <w:t>23757</w:t>
            </w:r>
          </w:p>
        </w:tc>
        <w:tc>
          <w:tcPr>
            <w:tcW w:w="2149" w:type="dxa"/>
          </w:tcPr>
          <w:p w14:paraId="0F904374" w14:textId="1D8D8B8B" w:rsidR="00D3221B" w:rsidRPr="00A34828" w:rsidRDefault="00D3221B">
            <w:pPr>
              <w:spacing w:after="419"/>
              <w:ind w:left="-5" w:right="262"/>
              <w:rPr>
                <w:iCs/>
                <w:lang w:val="en-US"/>
              </w:rPr>
            </w:pPr>
            <w:r>
              <w:rPr>
                <w:iCs/>
                <w:lang w:val="en-US"/>
              </w:rPr>
              <w:t>214</w:t>
            </w:r>
          </w:p>
        </w:tc>
      </w:tr>
    </w:tbl>
    <w:p w14:paraId="43574649" w14:textId="77777777" w:rsidR="00F26D51" w:rsidRDefault="00F26D51" w:rsidP="001C4184">
      <w:pPr>
        <w:ind w:left="-5" w:right="262"/>
        <w:rPr>
          <w:b/>
          <w:lang w:val="en-US"/>
        </w:rPr>
      </w:pPr>
    </w:p>
    <w:p w14:paraId="2A20F49E" w14:textId="2C6D6366" w:rsidR="00D3221B" w:rsidRPr="00A34828" w:rsidRDefault="00D3221B" w:rsidP="00D3221B">
      <w:pPr>
        <w:spacing w:after="419"/>
        <w:ind w:left="-5" w:right="262"/>
        <w:jc w:val="center"/>
        <w:rPr>
          <w:iCs/>
          <w:lang w:val="en-IN"/>
        </w:rPr>
      </w:pPr>
      <w:bookmarkStart w:id="10" w:name="_Hlk153143414"/>
      <w:r w:rsidRPr="00A34828">
        <w:rPr>
          <w:iCs/>
          <w:lang w:val="en-US"/>
        </w:rPr>
        <w:t xml:space="preserve">Table </w:t>
      </w:r>
      <w:r>
        <w:rPr>
          <w:iCs/>
          <w:lang w:val="en-US"/>
        </w:rPr>
        <w:t>5</w:t>
      </w:r>
      <w:r w:rsidRPr="00A34828">
        <w:rPr>
          <w:iCs/>
          <w:lang w:val="en-US"/>
        </w:rPr>
        <w:t xml:space="preserve">: </w:t>
      </w:r>
      <w:r>
        <w:rPr>
          <w:iCs/>
          <w:lang w:val="en-US"/>
        </w:rPr>
        <w:t>Code-switched words that follow a number</w:t>
      </w:r>
    </w:p>
    <w:tbl>
      <w:tblPr>
        <w:tblStyle w:val="TableGrid"/>
        <w:tblW w:w="0" w:type="auto"/>
        <w:tblInd w:w="10" w:type="dxa"/>
        <w:tblLook w:val="04A0" w:firstRow="1" w:lastRow="0" w:firstColumn="1" w:lastColumn="0" w:noHBand="0" w:noVBand="1"/>
      </w:tblPr>
      <w:tblGrid>
        <w:gridCol w:w="2155"/>
        <w:gridCol w:w="2154"/>
        <w:gridCol w:w="2156"/>
        <w:gridCol w:w="2155"/>
      </w:tblGrid>
      <w:tr w:rsidR="00D3221B" w:rsidRPr="00A34828" w14:paraId="1D9F88D3" w14:textId="77777777">
        <w:tc>
          <w:tcPr>
            <w:tcW w:w="4309" w:type="dxa"/>
            <w:gridSpan w:val="2"/>
            <w:vMerge w:val="restart"/>
          </w:tcPr>
          <w:p w14:paraId="4D551AC1" w14:textId="77777777" w:rsidR="00D3221B" w:rsidRPr="00A34828" w:rsidRDefault="00D3221B">
            <w:pPr>
              <w:spacing w:after="419"/>
              <w:ind w:left="-5" w:right="262"/>
              <w:rPr>
                <w:iCs/>
                <w:lang w:val="en-US"/>
              </w:rPr>
            </w:pPr>
          </w:p>
        </w:tc>
        <w:tc>
          <w:tcPr>
            <w:tcW w:w="4311" w:type="dxa"/>
            <w:gridSpan w:val="2"/>
          </w:tcPr>
          <w:p w14:paraId="54F03148" w14:textId="3D278703" w:rsidR="00D3221B" w:rsidRPr="00A34828" w:rsidRDefault="00D3221B">
            <w:pPr>
              <w:spacing w:after="419"/>
              <w:ind w:left="-5" w:right="262"/>
              <w:rPr>
                <w:iCs/>
                <w:lang w:val="en-US"/>
              </w:rPr>
            </w:pPr>
            <w:r>
              <w:rPr>
                <w:iCs/>
                <w:lang w:val="en-US"/>
              </w:rPr>
              <w:t>Follows a number</w:t>
            </w:r>
          </w:p>
        </w:tc>
      </w:tr>
      <w:tr w:rsidR="00D3221B" w:rsidRPr="00A34828" w14:paraId="3921AF39" w14:textId="77777777">
        <w:tc>
          <w:tcPr>
            <w:tcW w:w="4309" w:type="dxa"/>
            <w:gridSpan w:val="2"/>
            <w:vMerge/>
          </w:tcPr>
          <w:p w14:paraId="0C50CF30" w14:textId="77777777" w:rsidR="00D3221B" w:rsidRPr="00A34828" w:rsidRDefault="00D3221B">
            <w:pPr>
              <w:spacing w:after="419"/>
              <w:ind w:left="-5" w:right="262"/>
              <w:rPr>
                <w:iCs/>
                <w:lang w:val="en-US"/>
              </w:rPr>
            </w:pPr>
          </w:p>
        </w:tc>
        <w:tc>
          <w:tcPr>
            <w:tcW w:w="2156" w:type="dxa"/>
          </w:tcPr>
          <w:p w14:paraId="13291153" w14:textId="77777777" w:rsidR="00D3221B" w:rsidRPr="00A34828" w:rsidRDefault="00D3221B">
            <w:pPr>
              <w:spacing w:after="419"/>
              <w:ind w:left="-5" w:right="262"/>
              <w:rPr>
                <w:iCs/>
                <w:lang w:val="en-US"/>
              </w:rPr>
            </w:pPr>
            <w:r w:rsidRPr="00A34828">
              <w:rPr>
                <w:iCs/>
                <w:lang w:val="en-US"/>
              </w:rPr>
              <w:t>No</w:t>
            </w:r>
          </w:p>
        </w:tc>
        <w:tc>
          <w:tcPr>
            <w:tcW w:w="2155" w:type="dxa"/>
          </w:tcPr>
          <w:p w14:paraId="298A4910" w14:textId="77777777" w:rsidR="00D3221B" w:rsidRPr="00A34828" w:rsidRDefault="00D3221B">
            <w:pPr>
              <w:spacing w:after="419"/>
              <w:ind w:left="-5" w:right="262"/>
              <w:rPr>
                <w:iCs/>
                <w:lang w:val="en-US"/>
              </w:rPr>
            </w:pPr>
            <w:r w:rsidRPr="00A34828">
              <w:rPr>
                <w:iCs/>
                <w:lang w:val="en-US"/>
              </w:rPr>
              <w:t>Yes</w:t>
            </w:r>
          </w:p>
        </w:tc>
      </w:tr>
      <w:tr w:rsidR="00D3221B" w:rsidRPr="00A34828" w14:paraId="3C4CE85E" w14:textId="77777777">
        <w:tc>
          <w:tcPr>
            <w:tcW w:w="2155" w:type="dxa"/>
            <w:vMerge w:val="restart"/>
          </w:tcPr>
          <w:p w14:paraId="5C4BF153" w14:textId="77777777" w:rsidR="00D3221B" w:rsidRPr="00A34828" w:rsidRDefault="00D3221B">
            <w:pPr>
              <w:spacing w:after="419"/>
              <w:ind w:left="-5" w:right="262"/>
              <w:rPr>
                <w:iCs/>
                <w:lang w:val="en-US"/>
              </w:rPr>
            </w:pPr>
            <w:r w:rsidRPr="00A34828">
              <w:rPr>
                <w:iCs/>
                <w:lang w:val="en-US"/>
              </w:rPr>
              <w:t>Code-Switch</w:t>
            </w:r>
          </w:p>
        </w:tc>
        <w:tc>
          <w:tcPr>
            <w:tcW w:w="2154" w:type="dxa"/>
          </w:tcPr>
          <w:p w14:paraId="6875F243" w14:textId="77777777" w:rsidR="00D3221B" w:rsidRPr="00A34828" w:rsidRDefault="00D3221B">
            <w:pPr>
              <w:spacing w:after="419"/>
              <w:ind w:left="-5" w:right="262"/>
              <w:rPr>
                <w:iCs/>
                <w:lang w:val="en-US"/>
              </w:rPr>
            </w:pPr>
            <w:r w:rsidRPr="00A34828">
              <w:rPr>
                <w:iCs/>
                <w:lang w:val="en-US"/>
              </w:rPr>
              <w:t>No</w:t>
            </w:r>
          </w:p>
        </w:tc>
        <w:tc>
          <w:tcPr>
            <w:tcW w:w="2156" w:type="dxa"/>
          </w:tcPr>
          <w:p w14:paraId="0FDBF0E0" w14:textId="7476FA41" w:rsidR="00D3221B" w:rsidRPr="00A34828" w:rsidRDefault="00D3221B">
            <w:pPr>
              <w:spacing w:after="419"/>
              <w:ind w:left="-5" w:right="262"/>
              <w:rPr>
                <w:iCs/>
                <w:lang w:val="en-US"/>
              </w:rPr>
            </w:pPr>
            <w:r>
              <w:rPr>
                <w:iCs/>
                <w:lang w:val="en-US"/>
              </w:rPr>
              <w:t>111543</w:t>
            </w:r>
          </w:p>
        </w:tc>
        <w:tc>
          <w:tcPr>
            <w:tcW w:w="2155" w:type="dxa"/>
          </w:tcPr>
          <w:p w14:paraId="03B47082" w14:textId="3F1787E4" w:rsidR="00D3221B" w:rsidRPr="00A34828" w:rsidRDefault="00D3221B">
            <w:pPr>
              <w:spacing w:after="419"/>
              <w:ind w:left="-5" w:right="262"/>
              <w:rPr>
                <w:iCs/>
                <w:lang w:val="en-US"/>
              </w:rPr>
            </w:pPr>
            <w:r>
              <w:rPr>
                <w:iCs/>
                <w:lang w:val="en-US"/>
              </w:rPr>
              <w:t>23661</w:t>
            </w:r>
          </w:p>
        </w:tc>
      </w:tr>
      <w:tr w:rsidR="00D3221B" w:rsidRPr="00A34828" w14:paraId="0E7EDC5C" w14:textId="77777777">
        <w:tc>
          <w:tcPr>
            <w:tcW w:w="2155" w:type="dxa"/>
            <w:vMerge/>
          </w:tcPr>
          <w:p w14:paraId="6D7B4061" w14:textId="77777777" w:rsidR="00D3221B" w:rsidRPr="00A34828" w:rsidRDefault="00D3221B">
            <w:pPr>
              <w:spacing w:after="419"/>
              <w:ind w:left="-5" w:right="262"/>
              <w:rPr>
                <w:iCs/>
                <w:lang w:val="en-US"/>
              </w:rPr>
            </w:pPr>
          </w:p>
        </w:tc>
        <w:tc>
          <w:tcPr>
            <w:tcW w:w="2154" w:type="dxa"/>
          </w:tcPr>
          <w:p w14:paraId="2C61A819" w14:textId="77777777" w:rsidR="00D3221B" w:rsidRPr="00A34828" w:rsidRDefault="00D3221B">
            <w:pPr>
              <w:spacing w:after="419"/>
              <w:ind w:left="-5" w:right="262"/>
              <w:rPr>
                <w:iCs/>
                <w:lang w:val="en-US"/>
              </w:rPr>
            </w:pPr>
            <w:r w:rsidRPr="00A34828">
              <w:rPr>
                <w:iCs/>
                <w:lang w:val="en-US"/>
              </w:rPr>
              <w:t>Yes</w:t>
            </w:r>
          </w:p>
        </w:tc>
        <w:tc>
          <w:tcPr>
            <w:tcW w:w="2156" w:type="dxa"/>
          </w:tcPr>
          <w:p w14:paraId="397A9F6C" w14:textId="44757D73" w:rsidR="00D3221B" w:rsidRPr="00A34828" w:rsidRDefault="00D3221B">
            <w:pPr>
              <w:spacing w:after="419"/>
              <w:ind w:left="-5" w:right="262"/>
              <w:rPr>
                <w:iCs/>
                <w:lang w:val="en-US"/>
              </w:rPr>
            </w:pPr>
            <w:r>
              <w:rPr>
                <w:iCs/>
                <w:lang w:val="en-US"/>
              </w:rPr>
              <w:t>876</w:t>
            </w:r>
          </w:p>
        </w:tc>
        <w:tc>
          <w:tcPr>
            <w:tcW w:w="2155" w:type="dxa"/>
          </w:tcPr>
          <w:p w14:paraId="3042D1FE" w14:textId="52175928" w:rsidR="00D3221B" w:rsidRPr="00A34828" w:rsidRDefault="00D3221B">
            <w:pPr>
              <w:spacing w:after="419"/>
              <w:ind w:left="-5" w:right="262"/>
              <w:rPr>
                <w:iCs/>
                <w:lang w:val="en-US"/>
              </w:rPr>
            </w:pPr>
            <w:r>
              <w:rPr>
                <w:iCs/>
                <w:lang w:val="en-US"/>
              </w:rPr>
              <w:t>310</w:t>
            </w:r>
          </w:p>
        </w:tc>
      </w:tr>
      <w:bookmarkEnd w:id="10"/>
    </w:tbl>
    <w:p w14:paraId="33D87C28" w14:textId="77777777" w:rsidR="00D3221B" w:rsidRDefault="00D3221B" w:rsidP="00D3221B">
      <w:pPr>
        <w:spacing w:after="419"/>
        <w:ind w:left="-5" w:right="262"/>
        <w:rPr>
          <w:lang w:val="en-US"/>
        </w:rPr>
      </w:pPr>
    </w:p>
    <w:p w14:paraId="335568B3" w14:textId="56D5EF9E" w:rsidR="00096586" w:rsidRDefault="00096586" w:rsidP="000F0543">
      <w:pPr>
        <w:spacing w:after="419"/>
        <w:ind w:left="-5" w:right="262"/>
        <w:jc w:val="center"/>
        <w:rPr>
          <w:lang w:val="en-US"/>
        </w:rPr>
      </w:pPr>
      <w:r>
        <w:rPr>
          <w:lang w:val="en-US"/>
        </w:rPr>
        <w:t>“</w:t>
      </w:r>
      <w:r w:rsidR="008D582B">
        <w:rPr>
          <w:i/>
          <w:iCs/>
          <w:lang w:val="en-US"/>
        </w:rPr>
        <w:t>H</w:t>
      </w:r>
      <w:r w:rsidR="008D582B" w:rsidRPr="008D582B">
        <w:rPr>
          <w:i/>
          <w:iCs/>
          <w:lang w:val="en-US"/>
        </w:rPr>
        <w:t xml:space="preserve">o </w:t>
      </w:r>
      <w:proofErr w:type="spellStart"/>
      <w:r w:rsidR="008D582B" w:rsidRPr="008D582B">
        <w:rPr>
          <w:i/>
          <w:iCs/>
          <w:lang w:val="en-US"/>
        </w:rPr>
        <w:t>na</w:t>
      </w:r>
      <w:proofErr w:type="spellEnd"/>
      <w:r w:rsidR="008D582B" w:rsidRPr="008D582B">
        <w:rPr>
          <w:b/>
          <w:bCs/>
          <w:i/>
          <w:iCs/>
          <w:lang w:val="en-US"/>
        </w:rPr>
        <w:t xml:space="preserve"> </w:t>
      </w:r>
      <w:r w:rsidR="008D582B" w:rsidRPr="008D582B">
        <w:rPr>
          <w:b/>
          <w:bCs/>
          <w:lang w:val="en-US"/>
        </w:rPr>
        <w:t>2</w:t>
      </w:r>
      <w:r w:rsidR="008D582B">
        <w:rPr>
          <w:lang w:val="en-US"/>
        </w:rPr>
        <w:t xml:space="preserve"> sessions </w:t>
      </w:r>
      <w:proofErr w:type="spellStart"/>
      <w:r w:rsidR="008D582B" w:rsidRPr="008D582B">
        <w:rPr>
          <w:i/>
          <w:iCs/>
          <w:lang w:val="en-US"/>
        </w:rPr>
        <w:t>khelayla</w:t>
      </w:r>
      <w:proofErr w:type="spellEnd"/>
      <w:r w:rsidR="008D582B" w:rsidRPr="008D582B">
        <w:rPr>
          <w:i/>
          <w:iCs/>
          <w:lang w:val="en-US"/>
        </w:rPr>
        <w:t xml:space="preserve"> </w:t>
      </w:r>
      <w:proofErr w:type="spellStart"/>
      <w:r w:rsidR="008D582B" w:rsidRPr="008D582B">
        <w:rPr>
          <w:i/>
          <w:iCs/>
          <w:lang w:val="en-US"/>
        </w:rPr>
        <w:t>pahije</w:t>
      </w:r>
      <w:proofErr w:type="spellEnd"/>
      <w:r w:rsidR="008D582B" w:rsidRPr="008D582B">
        <w:rPr>
          <w:i/>
          <w:iCs/>
          <w:lang w:val="en-US"/>
        </w:rPr>
        <w:t xml:space="preserve"> </w:t>
      </w:r>
      <w:proofErr w:type="spellStart"/>
      <w:r w:rsidR="008D582B" w:rsidRPr="008D582B">
        <w:rPr>
          <w:i/>
          <w:iCs/>
          <w:lang w:val="en-US"/>
        </w:rPr>
        <w:t>hote</w:t>
      </w:r>
      <w:proofErr w:type="spellEnd"/>
      <w:r w:rsidR="008D582B">
        <w:rPr>
          <w:lang w:val="en-US"/>
        </w:rPr>
        <w:t>”</w:t>
      </w:r>
    </w:p>
    <w:p w14:paraId="56DE84A7" w14:textId="660EE074" w:rsidR="008D582B" w:rsidRDefault="008D582B" w:rsidP="000F0543">
      <w:pPr>
        <w:spacing w:after="419"/>
        <w:ind w:left="-5" w:right="262"/>
        <w:jc w:val="center"/>
        <w:rPr>
          <w:lang w:val="en-US"/>
        </w:rPr>
      </w:pPr>
      <w:r>
        <w:rPr>
          <w:lang w:val="en-US"/>
        </w:rPr>
        <w:t>[Yeah, 2 sessions should’ve been played]</w:t>
      </w:r>
    </w:p>
    <w:p w14:paraId="5C056F47" w14:textId="2B320F5E" w:rsidR="00D3221B" w:rsidRDefault="00D3221B" w:rsidP="00D3221B">
      <w:pPr>
        <w:spacing w:after="419"/>
        <w:ind w:left="-5" w:right="262"/>
        <w:rPr>
          <w:lang w:val="en-US"/>
        </w:rPr>
      </w:pPr>
      <w:r>
        <w:rPr>
          <w:lang w:val="en-US"/>
        </w:rPr>
        <w:lastRenderedPageBreak/>
        <w:t>Table 4 (</w:t>
      </w:r>
      <w:r w:rsidR="00F02016" w:rsidRPr="00F02016">
        <w:rPr>
          <w:rFonts w:ascii="Calibri" w:hAnsi="Calibri" w:cs="Calibri"/>
          <w:lang w:val="en-US"/>
        </w:rPr>
        <w:t>χ</w:t>
      </w:r>
      <w:r w:rsidR="00F02016" w:rsidRPr="00F02016">
        <w:rPr>
          <w:lang w:val="en-US"/>
        </w:rPr>
        <w:t>²</w:t>
      </w:r>
      <w:r>
        <w:rPr>
          <w:lang w:val="en-US"/>
        </w:rPr>
        <w:t>= 1.10, p = 0.89) and Table 5 (</w:t>
      </w:r>
      <w:r w:rsidR="00F02016" w:rsidRPr="00F02016">
        <w:rPr>
          <w:rFonts w:ascii="Calibri" w:hAnsi="Calibri" w:cs="Calibri"/>
          <w:lang w:val="en-US"/>
        </w:rPr>
        <w:t>χ</w:t>
      </w:r>
      <w:r w:rsidR="00F02016" w:rsidRPr="00F02016">
        <w:rPr>
          <w:lang w:val="en-US"/>
        </w:rPr>
        <w:t>²</w:t>
      </w:r>
      <w:r w:rsidR="00F02016">
        <w:rPr>
          <w:lang w:val="en-US"/>
        </w:rPr>
        <w:t xml:space="preserve"> = </w:t>
      </w:r>
      <w:r>
        <w:rPr>
          <w:lang w:val="en-US"/>
        </w:rPr>
        <w:t>60.55,</w:t>
      </w:r>
      <w:r w:rsidR="00D777EA">
        <w:rPr>
          <w:lang w:val="en-US"/>
        </w:rPr>
        <w:t xml:space="preserve"> </w:t>
      </w:r>
      <w:r>
        <w:rPr>
          <w:lang w:val="en-US"/>
        </w:rPr>
        <w:t xml:space="preserve">p &lt;&lt; 0.0001) show similarities with the previously seen trigger word observations. </w:t>
      </w:r>
    </w:p>
    <w:p w14:paraId="217DD5E5" w14:textId="4777B50E" w:rsidR="000A176B" w:rsidRDefault="000A176B" w:rsidP="000F0543">
      <w:pPr>
        <w:pStyle w:val="Caption"/>
        <w:keepNext/>
        <w:rPr>
          <w:lang w:val="en-US"/>
        </w:rPr>
      </w:pPr>
      <w:r w:rsidRPr="00CE6AFC">
        <w:rPr>
          <w:lang w:val="en-US"/>
        </w:rPr>
        <w:t xml:space="preserve">Figure </w:t>
      </w:r>
      <w:r>
        <w:t>2</w:t>
      </w:r>
      <w:r w:rsidRPr="00CE6AFC">
        <w:rPr>
          <w:noProof/>
          <w:lang w:val="en-US"/>
        </w:rPr>
        <w:t xml:space="preserve">: </w:t>
      </w:r>
      <w:hyperlink w:anchor="mario" w:history="1">
        <w:r w:rsidRPr="003E1DC7">
          <w:rPr>
            <w:rStyle w:val="Hyperlink"/>
            <w:noProof/>
            <w:lang w:val="en-US"/>
          </w:rPr>
          <w:t>Logistic Regression Feature Importance</w:t>
        </w:r>
      </w:hyperlink>
      <w:r>
        <w:rPr>
          <w:noProof/>
          <w:lang w:val="en-US"/>
        </w:rPr>
        <w:t xml:space="preserve"> for predicting code-switch (post non-number trigger word, post number)</w:t>
      </w:r>
    </w:p>
    <w:p w14:paraId="41998808" w14:textId="0C62C69D" w:rsidR="000A176B" w:rsidRPr="00564BF5" w:rsidRDefault="000F0543" w:rsidP="00D3221B">
      <w:pPr>
        <w:spacing w:after="419"/>
        <w:ind w:left="-5" w:right="262"/>
        <w:rPr>
          <w:lang w:val="en-US"/>
        </w:rPr>
      </w:pPr>
      <w:r w:rsidRPr="000A176B">
        <w:rPr>
          <w:lang w:val="en-US"/>
        </w:rPr>
        <w:drawing>
          <wp:inline distT="0" distB="0" distL="0" distR="0" wp14:anchorId="446A2584" wp14:editId="1CB048AA">
            <wp:extent cx="5036127" cy="2659705"/>
            <wp:effectExtent l="0" t="0" r="0" b="0"/>
            <wp:docPr id="18164693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6469362" name=""/>
                    <pic:cNvPicPr/>
                  </pic:nvPicPr>
                  <pic:blipFill>
                    <a:blip r:embed="rId10"/>
                    <a:stretch>
                      <a:fillRect/>
                    </a:stretch>
                  </pic:blipFill>
                  <pic:spPr>
                    <a:xfrm>
                      <a:off x="0" y="0"/>
                      <a:ext cx="5036127" cy="2659705"/>
                    </a:xfrm>
                    <a:prstGeom prst="rect">
                      <a:avLst/>
                    </a:prstGeom>
                  </pic:spPr>
                </pic:pic>
              </a:graphicData>
            </a:graphic>
          </wp:inline>
        </w:drawing>
      </w:r>
    </w:p>
    <w:p w14:paraId="7E4AF551" w14:textId="77777777" w:rsidR="00D3221B" w:rsidRPr="001C4184" w:rsidRDefault="00D3221B" w:rsidP="001C4184">
      <w:pPr>
        <w:ind w:left="-5" w:right="262"/>
        <w:rPr>
          <w:b/>
          <w:lang w:val="en-US"/>
        </w:rPr>
      </w:pPr>
    </w:p>
    <w:p w14:paraId="6EF8D3BD" w14:textId="123895F6" w:rsidR="008C24B9" w:rsidRDefault="008C24B9" w:rsidP="008C24B9">
      <w:pPr>
        <w:pStyle w:val="Heading1"/>
        <w:ind w:left="531" w:hanging="546"/>
      </w:pPr>
      <w:r>
        <w:t>Conclusion and Limitations</w:t>
      </w:r>
    </w:p>
    <w:p w14:paraId="192FE3CC" w14:textId="0499A382" w:rsidR="008C24B9" w:rsidRPr="008C24B9" w:rsidRDefault="001713BD" w:rsidP="008C24B9">
      <w:r>
        <w:t>The study done here shows that Clyne’s Hypothesis is partially true for Marathi-English code-switching, two vastly different languages. It also adds merit to the original definition of a trigger word, introducing numbers as a possibility to consider in modern, informal, text-based discourse. This is also the first time this hypothesis was tested out on the low-resource Marathi language. The corpus however, is limited to short, disconnected tweets. The lack of long-form conversations does not allow for testing of code-switching metrics that analyze the span of a code-switch. The absence of annotations also makes it difficult to perform clause-based analyses, as done in studies of other higher-resource languages. As the number of Marathi-English bilingual speakers grows, better corpora, allowing for further research in the domain will surely help</w:t>
      </w:r>
      <w:r w:rsidR="00A0357A">
        <w:t xml:space="preserve"> in understanding the mental processes behind language production in speakers.</w:t>
      </w:r>
    </w:p>
    <w:p w14:paraId="7A1767DF" w14:textId="77777777" w:rsidR="008C24B9" w:rsidRDefault="008C24B9" w:rsidP="003E1DC7">
      <w:pPr>
        <w:pStyle w:val="Heading1"/>
        <w:numPr>
          <w:ilvl w:val="0"/>
          <w:numId w:val="0"/>
        </w:numPr>
        <w:rPr>
          <w:lang w:val="es-US"/>
        </w:rPr>
      </w:pPr>
    </w:p>
    <w:p w14:paraId="59FA0971" w14:textId="43143A8F" w:rsidR="00B33049" w:rsidRPr="00564BF5" w:rsidRDefault="00000000">
      <w:pPr>
        <w:pStyle w:val="Heading1"/>
        <w:numPr>
          <w:ilvl w:val="0"/>
          <w:numId w:val="0"/>
        </w:numPr>
        <w:ind w:left="-5"/>
        <w:rPr>
          <w:lang w:val="es-US"/>
        </w:rPr>
      </w:pPr>
      <w:bookmarkStart w:id="11" w:name="_References"/>
      <w:bookmarkEnd w:id="11"/>
      <w:r w:rsidRPr="00564BF5">
        <w:rPr>
          <w:lang w:val="es-US"/>
        </w:rPr>
        <w:t>References</w:t>
      </w:r>
    </w:p>
    <w:p w14:paraId="6849106F" w14:textId="611E4066" w:rsidR="00B33049" w:rsidRDefault="00DB601F" w:rsidP="00DB601F">
      <w:pPr>
        <w:pStyle w:val="Referencenormal"/>
      </w:pPr>
      <w:bookmarkStart w:id="12" w:name="Heredia"/>
      <w:bookmarkEnd w:id="12"/>
      <w:r w:rsidRPr="009D130E">
        <w:t>Heredia, R. R., &amp; Altarriba</w:t>
      </w:r>
      <w:r w:rsidRPr="00DB601F">
        <w:t xml:space="preserve">, J. (2001). Bilingual Language Mixing: Why Do Bilinguals Code-Switch? Current Directions in Psychological Science, 10(5), 164-168. </w:t>
      </w:r>
      <w:hyperlink r:id="rId11" w:history="1">
        <w:r w:rsidR="009D130E" w:rsidRPr="007D1FAA">
          <w:rPr>
            <w:rStyle w:val="Hyperlink"/>
          </w:rPr>
          <w:t>https://doi.org/10.1111/1467-8721.00140</w:t>
        </w:r>
      </w:hyperlink>
    </w:p>
    <w:p w14:paraId="09C8A086" w14:textId="43BA763D" w:rsidR="009D130E" w:rsidRDefault="009D130E" w:rsidP="00DB601F">
      <w:pPr>
        <w:pStyle w:val="Referencenormal"/>
      </w:pPr>
      <w:bookmarkStart w:id="13" w:name="Clyne"/>
      <w:bookmarkEnd w:id="13"/>
      <w:r w:rsidRPr="009D130E">
        <w:rPr>
          <w:lang w:val="fr-CA"/>
        </w:rPr>
        <w:t>Clyne, M. G. (1980). Triggering and language processing. </w:t>
      </w:r>
      <w:r w:rsidRPr="009D130E">
        <w:rPr>
          <w:i/>
          <w:iCs/>
          <w:lang w:val="fr-CA"/>
        </w:rPr>
        <w:t>Canadian Journal of Psychology / Revue canadienne de psychologie, 34</w:t>
      </w:r>
      <w:r w:rsidRPr="009D130E">
        <w:rPr>
          <w:lang w:val="fr-CA"/>
        </w:rPr>
        <w:t>(4), 400–406. </w:t>
      </w:r>
      <w:hyperlink r:id="rId12" w:tgtFrame="_blank" w:history="1">
        <w:r w:rsidRPr="009D130E">
          <w:rPr>
            <w:rStyle w:val="Hyperlink"/>
            <w:lang w:val="fr-CA"/>
          </w:rPr>
          <w:t>https://doi.org/10.1037/h0081102</w:t>
        </w:r>
      </w:hyperlink>
    </w:p>
    <w:p w14:paraId="2DA4E619" w14:textId="3BC78921" w:rsidR="009D130E" w:rsidRDefault="009D130E" w:rsidP="00DB601F">
      <w:pPr>
        <w:pStyle w:val="Referencenormal"/>
      </w:pPr>
      <w:bookmarkStart w:id="14" w:name="Broersma"/>
      <w:r w:rsidRPr="009D130E">
        <w:t xml:space="preserve">Broersma, Mirjam &amp; De Bot, Kees. (2006). </w:t>
      </w:r>
      <w:bookmarkEnd w:id="14"/>
      <w:r w:rsidRPr="009D130E">
        <w:t>Triggered codeswitching: A corpus-based evaluation of the original triggering hypothesis and a new alternative. Bilingualism: Language and Cognition. 9. 1-13. 10.1017/S1366728905002348.</w:t>
      </w:r>
    </w:p>
    <w:p w14:paraId="1E873740" w14:textId="278A2407" w:rsidR="00860A35" w:rsidRDefault="00860A35" w:rsidP="00DB601F">
      <w:pPr>
        <w:pStyle w:val="Referencenormal"/>
      </w:pPr>
      <w:bookmarkStart w:id="15" w:name="pingle"/>
      <w:r w:rsidRPr="00860A35">
        <w:t xml:space="preserve">Pingle, A., Vyawahare, A., </w:t>
      </w:r>
      <w:bookmarkEnd w:id="15"/>
      <w:r w:rsidRPr="00860A35">
        <w:t>Joshi, I., Tangsali, R., Kale, G., and Joshi, R., “Robust Sentiment Analysis for Low Resource languages Using Data Augmentation Approaches: A Case Study in Marathi”, &lt;i&gt;arXiv e-prints&lt;/i&gt;, 2023. doi:10.48550/arXiv.2310.00734.</w:t>
      </w:r>
    </w:p>
    <w:p w14:paraId="5F399069" w14:textId="0480F79A" w:rsidR="002B2EDC" w:rsidRDefault="002B2EDC" w:rsidP="00DB601F">
      <w:pPr>
        <w:pStyle w:val="Referencenormal"/>
        <w:rPr>
          <w:lang w:val="fr-CA"/>
        </w:rPr>
      </w:pPr>
      <w:bookmarkStart w:id="16" w:name="tanmay"/>
      <w:r w:rsidRPr="002B2EDC">
        <w:t xml:space="preserve">Tanmay Chavan, Omkar </w:t>
      </w:r>
      <w:bookmarkEnd w:id="16"/>
      <w:r w:rsidRPr="002B2EDC">
        <w:t>Gokhale, Aditya Kane, Shantanu Patankar, Raviraj Joshi</w:t>
      </w:r>
      <w:r>
        <w:t>, “</w:t>
      </w:r>
      <w:r w:rsidRPr="002B2EDC">
        <w:t>My Boli: Code-mixed Marathi-English Corpora, Pretrained Language Models and Evaluation Benchmarks</w:t>
      </w:r>
      <w:r>
        <w:t xml:space="preserve">”, </w:t>
      </w:r>
      <w:r w:rsidRPr="002B2EDC">
        <w:rPr>
          <w:lang w:val="fr-CA"/>
        </w:rPr>
        <w:t>&lt;i&gt;arXiv e-prints&lt;/i&gt;, 2023.</w:t>
      </w:r>
    </w:p>
    <w:p w14:paraId="3E6E8008" w14:textId="1121E5F9" w:rsidR="002B2EDC" w:rsidRDefault="002B2EDC" w:rsidP="002B2EDC">
      <w:pPr>
        <w:pStyle w:val="Referencenormal"/>
        <w:rPr>
          <w:lang w:val="fr-CA"/>
        </w:rPr>
      </w:pPr>
      <w:r>
        <w:rPr>
          <w:lang w:val="fr-CA"/>
        </w:rPr>
        <w:tab/>
      </w:r>
      <w:hyperlink r:id="rId13" w:history="1">
        <w:r w:rsidRPr="007D1FAA">
          <w:rPr>
            <w:rStyle w:val="Hyperlink"/>
            <w:lang w:val="fr-CA"/>
          </w:rPr>
          <w:t>https://doi.org/10.48550/arXiv.2306.14030</w:t>
        </w:r>
      </w:hyperlink>
    </w:p>
    <w:p w14:paraId="430CB553" w14:textId="00511C62" w:rsidR="002B2EDC" w:rsidRDefault="002B2EDC" w:rsidP="002B2EDC">
      <w:pPr>
        <w:pStyle w:val="Referencenormal"/>
        <w:rPr>
          <w:lang w:val="fr-CA"/>
        </w:rPr>
      </w:pPr>
      <w:bookmarkStart w:id="17" w:name="paradis"/>
      <w:r w:rsidRPr="002B2EDC">
        <w:rPr>
          <w:lang w:val="fr-CA"/>
        </w:rPr>
        <w:t>Paradis, M</w:t>
      </w:r>
      <w:bookmarkEnd w:id="17"/>
      <w:r w:rsidRPr="002B2EDC">
        <w:rPr>
          <w:lang w:val="fr-CA"/>
        </w:rPr>
        <w:t>. (1998). Acquired aphasia in bilingual speakers. In M. Sarno (ed.): Acquired aphasia (3d ed.), 531–549. San Diego: Academic Press.</w:t>
      </w:r>
    </w:p>
    <w:p w14:paraId="1A801050" w14:textId="496552B5" w:rsidR="003E1DC7" w:rsidRDefault="003E1DC7" w:rsidP="002B2EDC">
      <w:pPr>
        <w:pStyle w:val="Referencenormal"/>
        <w:rPr>
          <w:lang w:val="fr-CA"/>
        </w:rPr>
      </w:pPr>
      <w:bookmarkStart w:id="18" w:name="mario"/>
      <w:r w:rsidRPr="003E1DC7">
        <w:rPr>
          <w:lang w:val="fr-CA"/>
        </w:rPr>
        <w:t>Mario</w:t>
      </w:r>
      <w:bookmarkEnd w:id="18"/>
      <w:r w:rsidRPr="003E1DC7">
        <w:rPr>
          <w:lang w:val="fr-CA"/>
        </w:rPr>
        <w:t xml:space="preserve"> Filho</w:t>
      </w:r>
      <w:r>
        <w:rPr>
          <w:lang w:val="fr-CA"/>
        </w:rPr>
        <w:t>, « </w:t>
      </w:r>
      <w:r w:rsidRPr="003E1DC7">
        <w:rPr>
          <w:lang w:val="fr-CA"/>
        </w:rPr>
        <w:t>How To Get Feature Importance In Logistic Regression</w:t>
      </w:r>
      <w:r>
        <w:rPr>
          <w:lang w:val="fr-CA"/>
        </w:rPr>
        <w:t xml:space="preserve"> » </w:t>
      </w:r>
      <w:hyperlink r:id="rId14" w:history="1">
        <w:r w:rsidRPr="007D1FAA">
          <w:rPr>
            <w:rStyle w:val="Hyperlink"/>
            <w:lang w:val="fr-CA"/>
          </w:rPr>
          <w:t>https://forecastegy.com/posts/feature-importance-in-logistic-regression</w:t>
        </w:r>
      </w:hyperlink>
    </w:p>
    <w:p w14:paraId="0E4F82A6" w14:textId="77777777" w:rsidR="003E1DC7" w:rsidRPr="002B2EDC" w:rsidRDefault="003E1DC7" w:rsidP="002B2EDC">
      <w:pPr>
        <w:pStyle w:val="Referencenormal"/>
        <w:rPr>
          <w:lang w:val="fr-CA"/>
        </w:rPr>
      </w:pPr>
    </w:p>
    <w:sectPr w:rsidR="003E1DC7" w:rsidRPr="002B2EDC" w:rsidSect="001E287F">
      <w:headerReference w:type="default" r:id="rId15"/>
      <w:footnotePr>
        <w:numRestart w:val="eachPage"/>
      </w:footnotePr>
      <w:pgSz w:w="12240" w:h="15840" w:code="1"/>
      <w:pgMar w:top="1800" w:right="1800" w:bottom="1800" w:left="180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B21D87" w14:textId="77777777" w:rsidR="007879F0" w:rsidRDefault="007879F0">
      <w:pPr>
        <w:spacing w:after="0" w:line="240" w:lineRule="auto"/>
      </w:pPr>
      <w:r>
        <w:separator/>
      </w:r>
    </w:p>
  </w:endnote>
  <w:endnote w:type="continuationSeparator" w:id="0">
    <w:p w14:paraId="19FA6BFD" w14:textId="77777777" w:rsidR="007879F0" w:rsidRDefault="007879F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haris SIL">
    <w:altName w:val="Segoe UI Historic"/>
    <w:charset w:val="00"/>
    <w:family w:val="auto"/>
    <w:pitch w:val="variable"/>
    <w:sig w:usb0="A00003FF" w:usb1="5200E1FF" w:usb2="0A000029" w:usb3="00000000" w:csb0="00000197"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F6CC9E" w14:textId="77777777" w:rsidR="007879F0" w:rsidRDefault="007879F0" w:rsidP="002A46DC">
      <w:pPr>
        <w:pStyle w:val="Footnoteseparator"/>
      </w:pPr>
      <w:r>
        <w:separator/>
      </w:r>
    </w:p>
  </w:footnote>
  <w:footnote w:type="continuationSeparator" w:id="0">
    <w:p w14:paraId="515126A0" w14:textId="77777777" w:rsidR="007879F0" w:rsidRDefault="007879F0">
      <w:pPr>
        <w:spacing w:after="284"/>
        <w:ind w:left="-6" w:firstLine="0"/>
        <w:jc w:val="left"/>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9498AE" w14:textId="2695CCE7" w:rsidR="001E287F" w:rsidRPr="001E287F" w:rsidRDefault="007A31FF">
    <w:pPr>
      <w:pStyle w:val="Header"/>
      <w:rPr>
        <w:lang w:val="en-US"/>
      </w:rPr>
    </w:pPr>
    <w:r>
      <w:t>Mar-Eng Triggered Code-Switching</w:t>
    </w:r>
    <w:r w:rsidR="001E287F">
      <w:ptab w:relativeTo="margin" w:alignment="right" w:leader="none"/>
    </w:r>
    <w:r w:rsidR="001E287F" w:rsidRPr="001E287F">
      <w:rPr>
        <w:lang w:val="en-US"/>
      </w:rPr>
      <w:t xml:space="preserve">Page </w:t>
    </w:r>
    <w:r w:rsidR="001E287F">
      <w:fldChar w:fldCharType="begin"/>
    </w:r>
    <w:r w:rsidR="001E287F" w:rsidRPr="001E287F">
      <w:rPr>
        <w:lang w:val="en-US"/>
      </w:rPr>
      <w:instrText>PAGE   \* MERGEFORMAT</w:instrText>
    </w:r>
    <w:r w:rsidR="001E287F">
      <w:fldChar w:fldCharType="separate"/>
    </w:r>
    <w:r w:rsidR="001E287F" w:rsidRPr="001E287F">
      <w:rPr>
        <w:lang w:val="en-US"/>
      </w:rPr>
      <w:t>1</w:t>
    </w:r>
    <w:r w:rsidR="001E287F">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9530897"/>
    <w:multiLevelType w:val="hybridMultilevel"/>
    <w:tmpl w:val="7D50EA72"/>
    <w:lvl w:ilvl="0" w:tplc="DC44D390">
      <w:start w:val="1"/>
      <w:numFmt w:val="decimal"/>
      <w:pStyle w:val="Heading1"/>
      <w:lvlText w:val="%1"/>
      <w:lvlJc w:val="left"/>
      <w:pPr>
        <w:ind w:left="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lvl w:ilvl="1" w:tplc="F434F4EE">
      <w:start w:val="1"/>
      <w:numFmt w:val="lowerLetter"/>
      <w:lvlText w:val="%2"/>
      <w:lvlJc w:val="left"/>
      <w:pPr>
        <w:ind w:left="108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lvl w:ilvl="2" w:tplc="18641300">
      <w:start w:val="1"/>
      <w:numFmt w:val="lowerRoman"/>
      <w:lvlText w:val="%3"/>
      <w:lvlJc w:val="left"/>
      <w:pPr>
        <w:ind w:left="180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lvl w:ilvl="3" w:tplc="6374D716">
      <w:start w:val="1"/>
      <w:numFmt w:val="decimal"/>
      <w:lvlText w:val="%4"/>
      <w:lvlJc w:val="left"/>
      <w:pPr>
        <w:ind w:left="252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lvl w:ilvl="4" w:tplc="EC66A0DE">
      <w:start w:val="1"/>
      <w:numFmt w:val="lowerLetter"/>
      <w:lvlText w:val="%5"/>
      <w:lvlJc w:val="left"/>
      <w:pPr>
        <w:ind w:left="324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lvl w:ilvl="5" w:tplc="F0C4342A">
      <w:start w:val="1"/>
      <w:numFmt w:val="lowerRoman"/>
      <w:lvlText w:val="%6"/>
      <w:lvlJc w:val="left"/>
      <w:pPr>
        <w:ind w:left="396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lvl w:ilvl="6" w:tplc="AB36A996">
      <w:start w:val="1"/>
      <w:numFmt w:val="decimal"/>
      <w:lvlText w:val="%7"/>
      <w:lvlJc w:val="left"/>
      <w:pPr>
        <w:ind w:left="468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lvl w:ilvl="7" w:tplc="91D4DEDA">
      <w:start w:val="1"/>
      <w:numFmt w:val="lowerLetter"/>
      <w:lvlText w:val="%8"/>
      <w:lvlJc w:val="left"/>
      <w:pPr>
        <w:ind w:left="540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lvl w:ilvl="8" w:tplc="158635D2">
      <w:start w:val="1"/>
      <w:numFmt w:val="lowerRoman"/>
      <w:lvlText w:val="%9"/>
      <w:lvlJc w:val="left"/>
      <w:pPr>
        <w:ind w:left="6120"/>
      </w:pPr>
      <w:rPr>
        <w:rFonts w:ascii="Charis SIL" w:eastAsia="Charis SIL" w:hAnsi="Charis SIL" w:cs="Charis SIL"/>
        <w:b/>
        <w:bCs/>
        <w:i w:val="0"/>
        <w:strike w:val="0"/>
        <w:dstrike w:val="0"/>
        <w:color w:val="000000"/>
        <w:sz w:val="34"/>
        <w:szCs w:val="34"/>
        <w:u w:val="none" w:color="000000"/>
        <w:bdr w:val="none" w:sz="0" w:space="0" w:color="auto"/>
        <w:shd w:val="clear" w:color="auto" w:fill="auto"/>
        <w:vertAlign w:val="baseline"/>
      </w:rPr>
    </w:lvl>
  </w:abstractNum>
  <w:abstractNum w:abstractNumId="1" w15:restartNumberingAfterBreak="0">
    <w:nsid w:val="523B73AB"/>
    <w:multiLevelType w:val="hybridMultilevel"/>
    <w:tmpl w:val="5686A5CC"/>
    <w:lvl w:ilvl="0" w:tplc="3336231A">
      <w:start w:val="1"/>
      <w:numFmt w:val="bullet"/>
      <w:lvlText w:val="•"/>
      <w:lvlJc w:val="left"/>
      <w:pPr>
        <w:ind w:left="598"/>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lvl w:ilvl="1" w:tplc="125A646C">
      <w:start w:val="1"/>
      <w:numFmt w:val="bullet"/>
      <w:lvlText w:val="o"/>
      <w:lvlJc w:val="left"/>
      <w:pPr>
        <w:ind w:left="1487"/>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lvl w:ilvl="2" w:tplc="D77434AA">
      <w:start w:val="1"/>
      <w:numFmt w:val="bullet"/>
      <w:lvlText w:val="▪"/>
      <w:lvlJc w:val="left"/>
      <w:pPr>
        <w:ind w:left="2207"/>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lvl w:ilvl="3" w:tplc="C2FE30B8">
      <w:start w:val="1"/>
      <w:numFmt w:val="bullet"/>
      <w:lvlText w:val="•"/>
      <w:lvlJc w:val="left"/>
      <w:pPr>
        <w:ind w:left="2927"/>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lvl w:ilvl="4" w:tplc="58147826">
      <w:start w:val="1"/>
      <w:numFmt w:val="bullet"/>
      <w:lvlText w:val="o"/>
      <w:lvlJc w:val="left"/>
      <w:pPr>
        <w:ind w:left="3647"/>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lvl w:ilvl="5" w:tplc="C0483820">
      <w:start w:val="1"/>
      <w:numFmt w:val="bullet"/>
      <w:lvlText w:val="▪"/>
      <w:lvlJc w:val="left"/>
      <w:pPr>
        <w:ind w:left="4367"/>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lvl w:ilvl="6" w:tplc="7D64FA80">
      <w:start w:val="1"/>
      <w:numFmt w:val="bullet"/>
      <w:lvlText w:val="•"/>
      <w:lvlJc w:val="left"/>
      <w:pPr>
        <w:ind w:left="5087"/>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lvl w:ilvl="7" w:tplc="C11CD0D6">
      <w:start w:val="1"/>
      <w:numFmt w:val="bullet"/>
      <w:lvlText w:val="o"/>
      <w:lvlJc w:val="left"/>
      <w:pPr>
        <w:ind w:left="5807"/>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lvl w:ilvl="8" w:tplc="23F85662">
      <w:start w:val="1"/>
      <w:numFmt w:val="bullet"/>
      <w:lvlText w:val="▪"/>
      <w:lvlJc w:val="left"/>
      <w:pPr>
        <w:ind w:left="6527"/>
      </w:pPr>
      <w:rPr>
        <w:rFonts w:ascii="Charis SIL" w:eastAsia="Charis SIL" w:hAnsi="Charis SIL" w:cs="Charis SIL"/>
        <w:b w:val="0"/>
        <w:i w:val="0"/>
        <w:strike w:val="0"/>
        <w:dstrike w:val="0"/>
        <w:color w:val="000000"/>
        <w:sz w:val="24"/>
        <w:szCs w:val="24"/>
        <w:u w:val="none" w:color="000000"/>
        <w:bdr w:val="none" w:sz="0" w:space="0" w:color="auto"/>
        <w:shd w:val="clear" w:color="auto" w:fill="auto"/>
        <w:vertAlign w:val="baseline"/>
      </w:rPr>
    </w:lvl>
  </w:abstractNum>
  <w:num w:numId="1" w16cid:durableId="1811240341">
    <w:abstractNumId w:val="1"/>
  </w:num>
  <w:num w:numId="2" w16cid:durableId="119179578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33049"/>
    <w:rsid w:val="00056ED6"/>
    <w:rsid w:val="00096586"/>
    <w:rsid w:val="000A176B"/>
    <w:rsid w:val="000D5D72"/>
    <w:rsid w:val="000F0543"/>
    <w:rsid w:val="000F5C33"/>
    <w:rsid w:val="001329C8"/>
    <w:rsid w:val="0014547D"/>
    <w:rsid w:val="00153A3B"/>
    <w:rsid w:val="001713BD"/>
    <w:rsid w:val="00171D29"/>
    <w:rsid w:val="001C4184"/>
    <w:rsid w:val="001C75F7"/>
    <w:rsid w:val="001E287F"/>
    <w:rsid w:val="0026281D"/>
    <w:rsid w:val="00275AE7"/>
    <w:rsid w:val="002947C6"/>
    <w:rsid w:val="002A46DC"/>
    <w:rsid w:val="002B2EDC"/>
    <w:rsid w:val="00344185"/>
    <w:rsid w:val="00357B3C"/>
    <w:rsid w:val="00394945"/>
    <w:rsid w:val="003D3FAD"/>
    <w:rsid w:val="003E1DC7"/>
    <w:rsid w:val="00441228"/>
    <w:rsid w:val="004B70D0"/>
    <w:rsid w:val="004C617A"/>
    <w:rsid w:val="005121BD"/>
    <w:rsid w:val="00536866"/>
    <w:rsid w:val="005534DD"/>
    <w:rsid w:val="00564BF5"/>
    <w:rsid w:val="005A0BB8"/>
    <w:rsid w:val="005E11A5"/>
    <w:rsid w:val="005F6E10"/>
    <w:rsid w:val="006117E0"/>
    <w:rsid w:val="0061271F"/>
    <w:rsid w:val="006670C2"/>
    <w:rsid w:val="007879F0"/>
    <w:rsid w:val="007A31FF"/>
    <w:rsid w:val="007F5197"/>
    <w:rsid w:val="0081076D"/>
    <w:rsid w:val="0082164D"/>
    <w:rsid w:val="008274DE"/>
    <w:rsid w:val="00860A35"/>
    <w:rsid w:val="00864875"/>
    <w:rsid w:val="00883CE6"/>
    <w:rsid w:val="008A14B3"/>
    <w:rsid w:val="008C24B9"/>
    <w:rsid w:val="008D582B"/>
    <w:rsid w:val="00923D92"/>
    <w:rsid w:val="00947098"/>
    <w:rsid w:val="00953E2B"/>
    <w:rsid w:val="009D130E"/>
    <w:rsid w:val="009E6DE5"/>
    <w:rsid w:val="00A0357A"/>
    <w:rsid w:val="00A34828"/>
    <w:rsid w:val="00A70AE9"/>
    <w:rsid w:val="00AB02CE"/>
    <w:rsid w:val="00AE584D"/>
    <w:rsid w:val="00B15CC4"/>
    <w:rsid w:val="00B33049"/>
    <w:rsid w:val="00B364C5"/>
    <w:rsid w:val="00B40283"/>
    <w:rsid w:val="00B65754"/>
    <w:rsid w:val="00BB2848"/>
    <w:rsid w:val="00BF2008"/>
    <w:rsid w:val="00C47699"/>
    <w:rsid w:val="00C52C77"/>
    <w:rsid w:val="00CB27F0"/>
    <w:rsid w:val="00CE6AFC"/>
    <w:rsid w:val="00CF14E6"/>
    <w:rsid w:val="00D3221B"/>
    <w:rsid w:val="00D54EC0"/>
    <w:rsid w:val="00D777EA"/>
    <w:rsid w:val="00D91B36"/>
    <w:rsid w:val="00DB601F"/>
    <w:rsid w:val="00DC7D19"/>
    <w:rsid w:val="00E0346A"/>
    <w:rsid w:val="00E07F77"/>
    <w:rsid w:val="00E35520"/>
    <w:rsid w:val="00E35E21"/>
    <w:rsid w:val="00E45F62"/>
    <w:rsid w:val="00EE231F"/>
    <w:rsid w:val="00F02016"/>
    <w:rsid w:val="00F06AF1"/>
    <w:rsid w:val="00F26D51"/>
    <w:rsid w:val="00FA390A"/>
    <w:rsid w:val="00FA7684"/>
    <w:rsid w:val="00FC4C38"/>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BF13C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F0543"/>
    <w:pPr>
      <w:spacing w:after="66"/>
      <w:ind w:left="10" w:hanging="10"/>
      <w:jc w:val="both"/>
    </w:pPr>
    <w:rPr>
      <w:rFonts w:ascii="Charis SIL" w:eastAsia="Charis SIL" w:hAnsi="Charis SIL" w:cs="Charis SIL"/>
      <w:color w:val="000000"/>
      <w:sz w:val="24"/>
    </w:rPr>
  </w:style>
  <w:style w:type="paragraph" w:styleId="Heading1">
    <w:name w:val="heading 1"/>
    <w:next w:val="Normal"/>
    <w:link w:val="Heading1Char"/>
    <w:uiPriority w:val="9"/>
    <w:qFormat/>
    <w:pPr>
      <w:keepNext/>
      <w:keepLines/>
      <w:numPr>
        <w:numId w:val="2"/>
      </w:numPr>
      <w:spacing w:after="0"/>
      <w:ind w:left="10" w:hanging="10"/>
      <w:outlineLvl w:val="0"/>
    </w:pPr>
    <w:rPr>
      <w:rFonts w:ascii="Charis SIL" w:eastAsia="Charis SIL" w:hAnsi="Charis SIL" w:cs="Charis SIL"/>
      <w:b/>
      <w:color w:val="000000"/>
      <w:sz w:val="34"/>
    </w:rPr>
  </w:style>
  <w:style w:type="paragraph" w:styleId="Heading2">
    <w:name w:val="heading 2"/>
    <w:basedOn w:val="Normal"/>
    <w:next w:val="Normal"/>
    <w:link w:val="Heading2Char"/>
    <w:uiPriority w:val="9"/>
    <w:unhideWhenUsed/>
    <w:qFormat/>
    <w:rsid w:val="00CB27F0"/>
    <w:pPr>
      <w:tabs>
        <w:tab w:val="center" w:pos="2354"/>
      </w:tabs>
      <w:spacing w:after="0"/>
      <w:ind w:left="0" w:firstLine="0"/>
      <w:jc w:val="left"/>
      <w:outlineLvl w:val="1"/>
    </w:pPr>
    <w:rPr>
      <w:b/>
      <w:sz w:val="29"/>
      <w:lang w:val="en-U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uiPriority w:val="9"/>
    <w:rsid w:val="00CB27F0"/>
    <w:rPr>
      <w:rFonts w:ascii="Charis SIL" w:eastAsia="Charis SIL" w:hAnsi="Charis SIL" w:cs="Charis SIL"/>
      <w:b/>
      <w:color w:val="000000"/>
      <w:sz w:val="29"/>
      <w:lang w:val="en-US"/>
    </w:rPr>
  </w:style>
  <w:style w:type="paragraph" w:customStyle="1" w:styleId="footnotedescription">
    <w:name w:val="footnote description"/>
    <w:next w:val="Normal"/>
    <w:link w:val="footnotedescriptionChar"/>
    <w:hidden/>
    <w:pPr>
      <w:spacing w:after="142"/>
      <w:ind w:left="-3"/>
    </w:pPr>
    <w:rPr>
      <w:rFonts w:ascii="Charis SIL" w:eastAsia="Charis SIL" w:hAnsi="Charis SIL" w:cs="Charis SIL"/>
      <w:color w:val="000000"/>
      <w:sz w:val="20"/>
    </w:rPr>
  </w:style>
  <w:style w:type="character" w:customStyle="1" w:styleId="footnotedescriptionChar">
    <w:name w:val="footnote description Char"/>
    <w:link w:val="footnotedescription"/>
    <w:rPr>
      <w:rFonts w:ascii="Charis SIL" w:eastAsia="Charis SIL" w:hAnsi="Charis SIL" w:cs="Charis SIL"/>
      <w:color w:val="000000"/>
      <w:sz w:val="20"/>
    </w:rPr>
  </w:style>
  <w:style w:type="character" w:customStyle="1" w:styleId="Heading1Char">
    <w:name w:val="Heading 1 Char"/>
    <w:link w:val="Heading1"/>
    <w:uiPriority w:val="9"/>
    <w:rPr>
      <w:rFonts w:ascii="Charis SIL" w:eastAsia="Charis SIL" w:hAnsi="Charis SIL" w:cs="Charis SIL"/>
      <w:b/>
      <w:color w:val="000000"/>
      <w:sz w:val="34"/>
    </w:rPr>
  </w:style>
  <w:style w:type="character" w:customStyle="1" w:styleId="footnotemark">
    <w:name w:val="footnote mark"/>
    <w:hidden/>
    <w:rPr>
      <w:rFonts w:ascii="Charis SIL" w:eastAsia="Charis SIL" w:hAnsi="Charis SIL" w:cs="Charis SIL"/>
      <w:color w:val="000000"/>
      <w:sz w:val="20"/>
      <w:vertAlign w:val="superscript"/>
    </w:rPr>
  </w:style>
  <w:style w:type="paragraph" w:customStyle="1" w:styleId="En-tte1">
    <w:name w:val="En-tête1"/>
    <w:basedOn w:val="Heading2"/>
    <w:rsid w:val="009E6DE5"/>
    <w:pPr>
      <w:tabs>
        <w:tab w:val="center" w:pos="8152"/>
      </w:tabs>
    </w:pPr>
  </w:style>
  <w:style w:type="paragraph" w:styleId="Title">
    <w:name w:val="Title"/>
    <w:basedOn w:val="Normal"/>
    <w:next w:val="Normal"/>
    <w:link w:val="TitleChar"/>
    <w:uiPriority w:val="10"/>
    <w:qFormat/>
    <w:rsid w:val="009E6DE5"/>
    <w:pPr>
      <w:spacing w:after="0"/>
      <w:ind w:left="0" w:right="277" w:firstLine="0"/>
      <w:jc w:val="center"/>
    </w:pPr>
    <w:rPr>
      <w:sz w:val="41"/>
      <w:lang w:val="en-US"/>
    </w:rPr>
  </w:style>
  <w:style w:type="character" w:customStyle="1" w:styleId="TitleChar">
    <w:name w:val="Title Char"/>
    <w:basedOn w:val="DefaultParagraphFont"/>
    <w:link w:val="Title"/>
    <w:uiPriority w:val="10"/>
    <w:rsid w:val="009E6DE5"/>
    <w:rPr>
      <w:rFonts w:ascii="Charis SIL" w:eastAsia="Charis SIL" w:hAnsi="Charis SIL" w:cs="Charis SIL"/>
      <w:color w:val="000000"/>
      <w:sz w:val="41"/>
      <w:lang w:val="en-US"/>
    </w:rPr>
  </w:style>
  <w:style w:type="paragraph" w:styleId="Subtitle">
    <w:name w:val="Subtitle"/>
    <w:basedOn w:val="Normal"/>
    <w:next w:val="Normal"/>
    <w:link w:val="SubtitleChar"/>
    <w:uiPriority w:val="11"/>
    <w:qFormat/>
    <w:rsid w:val="009E6DE5"/>
    <w:pPr>
      <w:spacing w:after="382"/>
      <w:ind w:left="0" w:right="277" w:firstLine="0"/>
      <w:jc w:val="center"/>
    </w:pPr>
    <w:rPr>
      <w:sz w:val="29"/>
      <w:lang w:val="en-US"/>
    </w:rPr>
  </w:style>
  <w:style w:type="character" w:customStyle="1" w:styleId="SubtitleChar">
    <w:name w:val="Subtitle Char"/>
    <w:basedOn w:val="DefaultParagraphFont"/>
    <w:link w:val="Subtitle"/>
    <w:uiPriority w:val="11"/>
    <w:rsid w:val="009E6DE5"/>
    <w:rPr>
      <w:rFonts w:ascii="Charis SIL" w:eastAsia="Charis SIL" w:hAnsi="Charis SIL" w:cs="Charis SIL"/>
      <w:color w:val="000000"/>
      <w:sz w:val="29"/>
      <w:lang w:val="en-US"/>
    </w:rPr>
  </w:style>
  <w:style w:type="paragraph" w:customStyle="1" w:styleId="Affiliation">
    <w:name w:val="Affiliation"/>
    <w:basedOn w:val="Normal"/>
    <w:qFormat/>
    <w:rsid w:val="00CB27F0"/>
    <w:pPr>
      <w:spacing w:after="145"/>
      <w:ind w:left="0" w:right="277" w:firstLine="0"/>
      <w:jc w:val="center"/>
    </w:pPr>
    <w:rPr>
      <w:sz w:val="22"/>
      <w:lang w:val="en-US"/>
    </w:rPr>
  </w:style>
  <w:style w:type="paragraph" w:customStyle="1" w:styleId="Abstract">
    <w:name w:val="Abstract"/>
    <w:basedOn w:val="Normal"/>
    <w:qFormat/>
    <w:rsid w:val="00CB27F0"/>
    <w:pPr>
      <w:spacing w:after="520" w:line="216" w:lineRule="auto"/>
      <w:ind w:left="598" w:right="874" w:firstLine="327"/>
    </w:pPr>
    <w:rPr>
      <w:sz w:val="22"/>
      <w:lang w:val="en-US"/>
    </w:rPr>
  </w:style>
  <w:style w:type="paragraph" w:customStyle="1" w:styleId="Abstracttitle">
    <w:name w:val="Abstract title"/>
    <w:basedOn w:val="Heading1"/>
    <w:qFormat/>
    <w:rsid w:val="00CB27F0"/>
    <w:pPr>
      <w:numPr>
        <w:numId w:val="0"/>
      </w:numPr>
      <w:spacing w:after="35"/>
      <w:ind w:right="277"/>
      <w:jc w:val="center"/>
    </w:pPr>
    <w:rPr>
      <w:sz w:val="22"/>
      <w:lang w:val="en-US"/>
    </w:rPr>
  </w:style>
  <w:style w:type="paragraph" w:styleId="Header">
    <w:name w:val="header"/>
    <w:basedOn w:val="Normal"/>
    <w:link w:val="HeaderChar"/>
    <w:uiPriority w:val="99"/>
    <w:unhideWhenUsed/>
    <w:rsid w:val="00344185"/>
    <w:pPr>
      <w:tabs>
        <w:tab w:val="center" w:pos="4680"/>
        <w:tab w:val="right" w:pos="9360"/>
      </w:tabs>
      <w:spacing w:after="0" w:line="240" w:lineRule="auto"/>
    </w:pPr>
    <w:rPr>
      <w:u w:val="single"/>
    </w:rPr>
  </w:style>
  <w:style w:type="character" w:customStyle="1" w:styleId="HeaderChar">
    <w:name w:val="Header Char"/>
    <w:basedOn w:val="DefaultParagraphFont"/>
    <w:link w:val="Header"/>
    <w:uiPriority w:val="99"/>
    <w:rsid w:val="00344185"/>
    <w:rPr>
      <w:rFonts w:ascii="Charis SIL" w:eastAsia="Charis SIL" w:hAnsi="Charis SIL" w:cs="Charis SIL"/>
      <w:color w:val="000000"/>
      <w:sz w:val="24"/>
      <w:u w:val="single"/>
    </w:rPr>
  </w:style>
  <w:style w:type="paragraph" w:styleId="Footer">
    <w:name w:val="footer"/>
    <w:basedOn w:val="Normal"/>
    <w:link w:val="FooterChar"/>
    <w:uiPriority w:val="99"/>
    <w:unhideWhenUsed/>
    <w:rsid w:val="001E287F"/>
    <w:pPr>
      <w:tabs>
        <w:tab w:val="center" w:pos="4680"/>
        <w:tab w:val="right" w:pos="9360"/>
      </w:tabs>
      <w:spacing w:after="0" w:line="240" w:lineRule="auto"/>
    </w:pPr>
  </w:style>
  <w:style w:type="character" w:customStyle="1" w:styleId="FooterChar">
    <w:name w:val="Footer Char"/>
    <w:basedOn w:val="DefaultParagraphFont"/>
    <w:link w:val="Footer"/>
    <w:uiPriority w:val="99"/>
    <w:rsid w:val="001E287F"/>
    <w:rPr>
      <w:rFonts w:ascii="Charis SIL" w:eastAsia="Charis SIL" w:hAnsi="Charis SIL" w:cs="Charis SIL"/>
      <w:color w:val="000000"/>
      <w:sz w:val="24"/>
    </w:rPr>
  </w:style>
  <w:style w:type="paragraph" w:styleId="FootnoteText">
    <w:name w:val="footnote text"/>
    <w:basedOn w:val="Normal"/>
    <w:link w:val="FootnoteTextChar"/>
    <w:uiPriority w:val="99"/>
    <w:semiHidden/>
    <w:unhideWhenUsed/>
    <w:rsid w:val="00883CE6"/>
    <w:pPr>
      <w:spacing w:after="0" w:line="240" w:lineRule="auto"/>
      <w:ind w:left="0" w:firstLine="284"/>
    </w:pPr>
    <w:rPr>
      <w:sz w:val="20"/>
      <w:szCs w:val="20"/>
    </w:rPr>
  </w:style>
  <w:style w:type="character" w:customStyle="1" w:styleId="FootnoteTextChar">
    <w:name w:val="Footnote Text Char"/>
    <w:basedOn w:val="DefaultParagraphFont"/>
    <w:link w:val="FootnoteText"/>
    <w:uiPriority w:val="99"/>
    <w:semiHidden/>
    <w:rsid w:val="00883CE6"/>
    <w:rPr>
      <w:rFonts w:ascii="Charis SIL" w:eastAsia="Charis SIL" w:hAnsi="Charis SIL" w:cs="Charis SIL"/>
      <w:color w:val="000000"/>
      <w:sz w:val="20"/>
      <w:szCs w:val="20"/>
    </w:rPr>
  </w:style>
  <w:style w:type="character" w:styleId="FootnoteReference">
    <w:name w:val="footnote reference"/>
    <w:basedOn w:val="DefaultParagraphFont"/>
    <w:uiPriority w:val="99"/>
    <w:semiHidden/>
    <w:unhideWhenUsed/>
    <w:rsid w:val="00CF14E6"/>
    <w:rPr>
      <w:vertAlign w:val="superscript"/>
    </w:rPr>
  </w:style>
  <w:style w:type="paragraph" w:customStyle="1" w:styleId="Footnoteseparator">
    <w:name w:val="Footnote separator"/>
    <w:basedOn w:val="Normal"/>
    <w:qFormat/>
    <w:rsid w:val="002A46DC"/>
    <w:pPr>
      <w:spacing w:after="0"/>
      <w:ind w:left="-6" w:firstLine="0"/>
      <w:jc w:val="left"/>
    </w:pPr>
  </w:style>
  <w:style w:type="paragraph" w:customStyle="1" w:styleId="Referencenormal">
    <w:name w:val="Reference normal"/>
    <w:basedOn w:val="Normal"/>
    <w:qFormat/>
    <w:rsid w:val="005121BD"/>
    <w:pPr>
      <w:ind w:left="703" w:hanging="720"/>
    </w:pPr>
    <w:rPr>
      <w:lang w:val="es-US"/>
    </w:rPr>
  </w:style>
  <w:style w:type="character" w:customStyle="1" w:styleId="Referencejournal">
    <w:name w:val="Reference journal"/>
    <w:basedOn w:val="DefaultParagraphFont"/>
    <w:uiPriority w:val="1"/>
    <w:qFormat/>
    <w:rsid w:val="005121BD"/>
    <w:rPr>
      <w:rFonts w:ascii="Charis SIL" w:hAnsi="Charis SIL"/>
      <w:i/>
      <w:sz w:val="24"/>
    </w:rPr>
  </w:style>
  <w:style w:type="character" w:styleId="Hyperlink">
    <w:name w:val="Hyperlink"/>
    <w:basedOn w:val="DefaultParagraphFont"/>
    <w:uiPriority w:val="99"/>
    <w:unhideWhenUsed/>
    <w:rsid w:val="00D91B36"/>
    <w:rPr>
      <w:color w:val="0563C1" w:themeColor="hyperlink"/>
      <w:u w:val="single"/>
    </w:rPr>
  </w:style>
  <w:style w:type="character" w:styleId="UnresolvedMention">
    <w:name w:val="Unresolved Mention"/>
    <w:basedOn w:val="DefaultParagraphFont"/>
    <w:uiPriority w:val="99"/>
    <w:semiHidden/>
    <w:unhideWhenUsed/>
    <w:rsid w:val="00D91B36"/>
    <w:rPr>
      <w:color w:val="605E5C"/>
      <w:shd w:val="clear" w:color="auto" w:fill="E1DFDD"/>
    </w:rPr>
  </w:style>
  <w:style w:type="character" w:customStyle="1" w:styleId="Lexicalitem">
    <w:name w:val="Lexical item"/>
    <w:basedOn w:val="DefaultParagraphFont"/>
    <w:uiPriority w:val="1"/>
    <w:qFormat/>
    <w:rsid w:val="005E11A5"/>
    <w:rPr>
      <w:rFonts w:ascii="Charis SIL" w:hAnsi="Charis SIL"/>
      <w:i/>
      <w:sz w:val="24"/>
      <w:lang w:val="en-US"/>
    </w:rPr>
  </w:style>
  <w:style w:type="character" w:customStyle="1" w:styleId="Grammaticalcategory">
    <w:name w:val="Grammatical category"/>
    <w:basedOn w:val="DefaultParagraphFont"/>
    <w:uiPriority w:val="1"/>
    <w:qFormat/>
    <w:rsid w:val="005E11A5"/>
    <w:rPr>
      <w:rFonts w:ascii="Charis SIL" w:hAnsi="Charis SIL"/>
      <w:caps w:val="0"/>
      <w:smallCaps/>
      <w:sz w:val="24"/>
      <w:lang w:val="en-US"/>
    </w:rPr>
  </w:style>
  <w:style w:type="character" w:customStyle="1" w:styleId="Computercode">
    <w:name w:val="Computer code"/>
    <w:basedOn w:val="DefaultParagraphFont"/>
    <w:uiPriority w:val="1"/>
    <w:qFormat/>
    <w:rsid w:val="005E11A5"/>
    <w:rPr>
      <w:rFonts w:ascii="Courier New" w:hAnsi="Courier New" w:cs="Courier New"/>
      <w:sz w:val="24"/>
      <w:lang w:val="en-US"/>
    </w:rPr>
  </w:style>
  <w:style w:type="character" w:customStyle="1" w:styleId="Foreignword">
    <w:name w:val="Foreign word"/>
    <w:basedOn w:val="DefaultParagraphFont"/>
    <w:uiPriority w:val="1"/>
    <w:qFormat/>
    <w:rsid w:val="00F06AF1"/>
    <w:rPr>
      <w:rFonts w:ascii="Charis SIL" w:hAnsi="Charis SIL"/>
      <w:i/>
      <w:sz w:val="24"/>
      <w:lang w:val="en-US"/>
    </w:rPr>
  </w:style>
  <w:style w:type="character" w:customStyle="1" w:styleId="Hangul">
    <w:name w:val="Hangul"/>
    <w:basedOn w:val="DefaultParagraphFont"/>
    <w:uiPriority w:val="1"/>
    <w:qFormat/>
    <w:rsid w:val="00F06AF1"/>
    <w:rPr>
      <w:rFonts w:ascii="Batang" w:eastAsia="Batang" w:hAnsi="Batang" w:cs="Batang"/>
      <w:sz w:val="24"/>
    </w:rPr>
  </w:style>
  <w:style w:type="table" w:styleId="TableGrid">
    <w:name w:val="Table Grid"/>
    <w:basedOn w:val="TableNormal"/>
    <w:uiPriority w:val="39"/>
    <w:rsid w:val="0061271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CE6AFC"/>
    <w:pPr>
      <w:spacing w:after="200" w:line="240" w:lineRule="auto"/>
      <w:jc w:val="center"/>
    </w:pPr>
    <w:rPr>
      <w:iCs/>
      <w:color w:val="000000" w:themeColor="text1"/>
      <w:szCs w:val="18"/>
    </w:rPr>
  </w:style>
  <w:style w:type="paragraph" w:styleId="NormalWeb">
    <w:name w:val="Normal (Web)"/>
    <w:basedOn w:val="Normal"/>
    <w:uiPriority w:val="99"/>
    <w:semiHidden/>
    <w:unhideWhenUsed/>
    <w:rsid w:val="00357B3C"/>
    <w:rPr>
      <w:rFonts w:ascii="Times New Roman" w:hAnsi="Times New Roman" w:cs="Times New Roman"/>
      <w:szCs w:val="24"/>
    </w:rPr>
  </w:style>
  <w:style w:type="character" w:styleId="FollowedHyperlink">
    <w:name w:val="FollowedHyperlink"/>
    <w:basedOn w:val="DefaultParagraphFont"/>
    <w:uiPriority w:val="99"/>
    <w:semiHidden/>
    <w:unhideWhenUsed/>
    <w:rsid w:val="00394945"/>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4865758">
      <w:bodyDiv w:val="1"/>
      <w:marLeft w:val="0"/>
      <w:marRight w:val="0"/>
      <w:marTop w:val="0"/>
      <w:marBottom w:val="0"/>
      <w:divBdr>
        <w:top w:val="none" w:sz="0" w:space="0" w:color="auto"/>
        <w:left w:val="none" w:sz="0" w:space="0" w:color="auto"/>
        <w:bottom w:val="none" w:sz="0" w:space="0" w:color="auto"/>
        <w:right w:val="none" w:sz="0" w:space="0" w:color="auto"/>
      </w:divBdr>
    </w:div>
    <w:div w:id="535394097">
      <w:bodyDiv w:val="1"/>
      <w:marLeft w:val="0"/>
      <w:marRight w:val="0"/>
      <w:marTop w:val="0"/>
      <w:marBottom w:val="0"/>
      <w:divBdr>
        <w:top w:val="none" w:sz="0" w:space="0" w:color="auto"/>
        <w:left w:val="none" w:sz="0" w:space="0" w:color="auto"/>
        <w:bottom w:val="none" w:sz="0" w:space="0" w:color="auto"/>
        <w:right w:val="none" w:sz="0" w:space="0" w:color="auto"/>
      </w:divBdr>
    </w:div>
    <w:div w:id="656691647">
      <w:bodyDiv w:val="1"/>
      <w:marLeft w:val="0"/>
      <w:marRight w:val="0"/>
      <w:marTop w:val="0"/>
      <w:marBottom w:val="0"/>
      <w:divBdr>
        <w:top w:val="none" w:sz="0" w:space="0" w:color="auto"/>
        <w:left w:val="none" w:sz="0" w:space="0" w:color="auto"/>
        <w:bottom w:val="none" w:sz="0" w:space="0" w:color="auto"/>
        <w:right w:val="none" w:sz="0" w:space="0" w:color="auto"/>
      </w:divBdr>
      <w:divsChild>
        <w:div w:id="633172086">
          <w:marLeft w:val="0"/>
          <w:marRight w:val="0"/>
          <w:marTop w:val="0"/>
          <w:marBottom w:val="0"/>
          <w:divBdr>
            <w:top w:val="none" w:sz="0" w:space="0" w:color="auto"/>
            <w:left w:val="none" w:sz="0" w:space="0" w:color="auto"/>
            <w:bottom w:val="none" w:sz="0" w:space="0" w:color="auto"/>
            <w:right w:val="none" w:sz="0" w:space="0" w:color="auto"/>
          </w:divBdr>
        </w:div>
      </w:divsChild>
    </w:div>
    <w:div w:id="1017542247">
      <w:bodyDiv w:val="1"/>
      <w:marLeft w:val="0"/>
      <w:marRight w:val="0"/>
      <w:marTop w:val="0"/>
      <w:marBottom w:val="0"/>
      <w:divBdr>
        <w:top w:val="none" w:sz="0" w:space="0" w:color="auto"/>
        <w:left w:val="none" w:sz="0" w:space="0" w:color="auto"/>
        <w:bottom w:val="none" w:sz="0" w:space="0" w:color="auto"/>
        <w:right w:val="none" w:sz="0" w:space="0" w:color="auto"/>
      </w:divBdr>
    </w:div>
    <w:div w:id="1589927542">
      <w:bodyDiv w:val="1"/>
      <w:marLeft w:val="0"/>
      <w:marRight w:val="0"/>
      <w:marTop w:val="0"/>
      <w:marBottom w:val="0"/>
      <w:divBdr>
        <w:top w:val="none" w:sz="0" w:space="0" w:color="auto"/>
        <w:left w:val="none" w:sz="0" w:space="0" w:color="auto"/>
        <w:bottom w:val="none" w:sz="0" w:space="0" w:color="auto"/>
        <w:right w:val="none" w:sz="0" w:space="0" w:color="auto"/>
      </w:divBdr>
      <w:divsChild>
        <w:div w:id="154994777">
          <w:marLeft w:val="0"/>
          <w:marRight w:val="0"/>
          <w:marTop w:val="0"/>
          <w:marBottom w:val="0"/>
          <w:divBdr>
            <w:top w:val="none" w:sz="0" w:space="0" w:color="auto"/>
            <w:left w:val="none" w:sz="0" w:space="0" w:color="auto"/>
            <w:bottom w:val="none" w:sz="0" w:space="0" w:color="auto"/>
            <w:right w:val="none" w:sz="0" w:space="0" w:color="auto"/>
          </w:divBdr>
        </w:div>
      </w:divsChild>
    </w:div>
    <w:div w:id="1613123682">
      <w:bodyDiv w:val="1"/>
      <w:marLeft w:val="0"/>
      <w:marRight w:val="0"/>
      <w:marTop w:val="0"/>
      <w:marBottom w:val="0"/>
      <w:divBdr>
        <w:top w:val="none" w:sz="0" w:space="0" w:color="auto"/>
        <w:left w:val="none" w:sz="0" w:space="0" w:color="auto"/>
        <w:bottom w:val="none" w:sz="0" w:space="0" w:color="auto"/>
        <w:right w:val="none" w:sz="0" w:space="0" w:color="auto"/>
      </w:divBdr>
      <w:divsChild>
        <w:div w:id="1575162125">
          <w:marLeft w:val="0"/>
          <w:marRight w:val="0"/>
          <w:marTop w:val="0"/>
          <w:marBottom w:val="0"/>
          <w:divBdr>
            <w:top w:val="none" w:sz="0" w:space="0" w:color="auto"/>
            <w:left w:val="none" w:sz="0" w:space="0" w:color="auto"/>
            <w:bottom w:val="none" w:sz="0" w:space="0" w:color="auto"/>
            <w:right w:val="none" w:sz="0" w:space="0" w:color="auto"/>
          </w:divBdr>
        </w:div>
      </w:divsChild>
    </w:div>
    <w:div w:id="172452407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ams57464@uga.edu" TargetMode="External"/><Relationship Id="rId13" Type="http://schemas.openxmlformats.org/officeDocument/2006/relationships/hyperlink" Target="https://doi.org/10.48550/arXiv.2306.14030"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psycnet.apa.org/doi/10.1037/h0081102"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i.org/10.1111/1467-8721.00140"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yperlink" Target="https://forecastegy.com/posts/feature-importance-in-logistic-regression"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375A79-373F-4454-A67F-A999368B2B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final_proj.dotx</Template>
  <TotalTime>7</TotalTime>
  <Pages>11</Pages>
  <Words>2092</Words>
  <Characters>11235</Characters>
  <Application>Microsoft Office Word</Application>
  <DocSecurity>0</DocSecurity>
  <Lines>312</Lines>
  <Paragraphs>149</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Company/>
  <LinksUpToDate>false</LinksUpToDate>
  <CharactersWithSpaces>13178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Joshua Adam Mcneill</dc:creator>
  <cp:keywords/>
  <dc:description/>
  <cp:lastModifiedBy>Advait Sankhe</cp:lastModifiedBy>
  <cp:revision>3</cp:revision>
  <cp:lastPrinted>2023-12-13T07:42:00Z</cp:lastPrinted>
  <dcterms:created xsi:type="dcterms:W3CDTF">2023-12-13T07:42:00Z</dcterms:created>
  <dcterms:modified xsi:type="dcterms:W3CDTF">2023-12-13T07:48:00Z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d71540b44e92c1303ceb7499266c1cd63f101c78d0432443a9c82670ba501506</vt:lpwstr>
  </property>
</Properties>
</file>