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EB325" w14:textId="1C326D82" w:rsidR="00DB2895" w:rsidRDefault="00DB2895" w:rsidP="00DB2895">
      <w:pPr>
        <w:pStyle w:val="Heading1"/>
        <w:rPr>
          <w:sz w:val="40"/>
          <w:szCs w:val="40"/>
        </w:rPr>
      </w:pPr>
      <w:r w:rsidRPr="00771513">
        <w:rPr>
          <w:sz w:val="40"/>
          <w:szCs w:val="40"/>
        </w:rPr>
        <w:t>Weekly Product Review</w:t>
      </w:r>
    </w:p>
    <w:p w14:paraId="1D0C8C65" w14:textId="2F59BE55" w:rsidR="00822A3C" w:rsidRPr="00517487" w:rsidRDefault="00305C7A" w:rsidP="00822A3C">
      <w:pPr>
        <w:rPr>
          <w:i/>
          <w:iCs/>
        </w:rPr>
      </w:pPr>
      <w:r>
        <w:rPr>
          <w:i/>
          <w:iCs/>
        </w:rPr>
        <w:t xml:space="preserve">Student must fill in all fields to receive full credit </w:t>
      </w:r>
    </w:p>
    <w:p w14:paraId="704F5872" w14:textId="2C971BA5" w:rsidR="00DB2895" w:rsidRPr="00F44C03" w:rsidRDefault="00305C7A" w:rsidP="00822A3C">
      <w:pPr>
        <w:pStyle w:val="Heading2"/>
        <w:rPr>
          <w:b/>
          <w:bCs/>
        </w:rPr>
      </w:pPr>
      <w:r>
        <w:rPr>
          <w:b/>
          <w:bCs/>
        </w:rPr>
        <w:t xml:space="preserve">Industry Overview </w:t>
      </w:r>
    </w:p>
    <w:tbl>
      <w:tblPr>
        <w:tblStyle w:val="TableGrid"/>
        <w:tblW w:w="0" w:type="auto"/>
        <w:tblLook w:val="04A0" w:firstRow="1" w:lastRow="0" w:firstColumn="1" w:lastColumn="0" w:noHBand="0" w:noVBand="1"/>
      </w:tblPr>
      <w:tblGrid>
        <w:gridCol w:w="2628"/>
        <w:gridCol w:w="6948"/>
      </w:tblGrid>
      <w:tr w:rsidR="00ED206C" w14:paraId="03209CA2" w14:textId="77777777" w:rsidTr="00ED206C">
        <w:tc>
          <w:tcPr>
            <w:tcW w:w="2628" w:type="dxa"/>
          </w:tcPr>
          <w:p w14:paraId="76BE784F" w14:textId="70AE131C" w:rsidR="00ED206C" w:rsidRPr="00F44C03" w:rsidRDefault="00ED206C">
            <w:pPr>
              <w:rPr>
                <w:b/>
                <w:bCs/>
              </w:rPr>
            </w:pPr>
            <w:r w:rsidRPr="00F44C03">
              <w:rPr>
                <w:b/>
                <w:bCs/>
              </w:rPr>
              <w:t>Product Name</w:t>
            </w:r>
          </w:p>
        </w:tc>
        <w:tc>
          <w:tcPr>
            <w:tcW w:w="6948" w:type="dxa"/>
          </w:tcPr>
          <w:p w14:paraId="041A61A5" w14:textId="0088DD94" w:rsidR="00ED206C" w:rsidRPr="00682A4C" w:rsidRDefault="00682A4C">
            <w:pPr>
              <w:rPr>
                <w:lang w:val="en-IN"/>
              </w:rPr>
            </w:pPr>
            <w:r w:rsidRPr="00682A4C">
              <w:rPr>
                <w:lang w:val="en-IN"/>
              </w:rPr>
              <w:t>Home Chef Family Plan</w:t>
            </w:r>
          </w:p>
        </w:tc>
      </w:tr>
      <w:tr w:rsidR="00ED206C" w14:paraId="064B9963" w14:textId="77777777" w:rsidTr="00ED206C">
        <w:tc>
          <w:tcPr>
            <w:tcW w:w="2628" w:type="dxa"/>
          </w:tcPr>
          <w:p w14:paraId="1525B458" w14:textId="3FE0B01C" w:rsidR="00ED206C" w:rsidRPr="00F44C03" w:rsidRDefault="00ED206C">
            <w:pPr>
              <w:rPr>
                <w:b/>
                <w:bCs/>
              </w:rPr>
            </w:pPr>
            <w:r w:rsidRPr="00F44C03">
              <w:rPr>
                <w:b/>
                <w:bCs/>
              </w:rPr>
              <w:t>Company Name</w:t>
            </w:r>
          </w:p>
        </w:tc>
        <w:tc>
          <w:tcPr>
            <w:tcW w:w="6948" w:type="dxa"/>
          </w:tcPr>
          <w:p w14:paraId="62843E01" w14:textId="452E47D5" w:rsidR="00ED206C" w:rsidRPr="00682A4C" w:rsidRDefault="00682A4C">
            <w:pPr>
              <w:rPr>
                <w:lang w:val="en-IN"/>
              </w:rPr>
            </w:pPr>
            <w:r w:rsidRPr="00682A4C">
              <w:rPr>
                <w:lang w:val="en-IN"/>
              </w:rPr>
              <w:t>Home Chef</w:t>
            </w:r>
          </w:p>
        </w:tc>
      </w:tr>
      <w:tr w:rsidR="00ED206C" w14:paraId="4FABAE86" w14:textId="77777777" w:rsidTr="00ED206C">
        <w:tc>
          <w:tcPr>
            <w:tcW w:w="2628" w:type="dxa"/>
          </w:tcPr>
          <w:p w14:paraId="1D482975" w14:textId="25EF2CEE" w:rsidR="00ED206C" w:rsidRPr="00F44C03" w:rsidRDefault="00ED206C">
            <w:pPr>
              <w:rPr>
                <w:b/>
                <w:bCs/>
              </w:rPr>
            </w:pPr>
            <w:r w:rsidRPr="00F44C03">
              <w:rPr>
                <w:b/>
                <w:bCs/>
              </w:rPr>
              <w:t>Company Size</w:t>
            </w:r>
          </w:p>
        </w:tc>
        <w:tc>
          <w:tcPr>
            <w:tcW w:w="6948" w:type="dxa"/>
          </w:tcPr>
          <w:p w14:paraId="746B33B5" w14:textId="4E649D5A" w:rsidR="00ED206C" w:rsidRPr="00682A4C" w:rsidRDefault="00682A4C">
            <w:pPr>
              <w:rPr>
                <w:lang w:val="en-IN"/>
              </w:rPr>
            </w:pPr>
            <w:r w:rsidRPr="00682A4C">
              <w:rPr>
                <w:lang w:val="en-IN"/>
              </w:rPr>
              <w:t>Large (Owned by Kroger, extensive retail and online presence)</w:t>
            </w:r>
          </w:p>
        </w:tc>
      </w:tr>
      <w:tr w:rsidR="00305C7A" w14:paraId="15E383E9" w14:textId="77777777" w:rsidTr="00ED206C">
        <w:tc>
          <w:tcPr>
            <w:tcW w:w="2628" w:type="dxa"/>
          </w:tcPr>
          <w:p w14:paraId="56D67EFE" w14:textId="14DF5132" w:rsidR="00305C7A" w:rsidRPr="00F44C03" w:rsidRDefault="00305C7A" w:rsidP="00305C7A">
            <w:pPr>
              <w:rPr>
                <w:b/>
                <w:bCs/>
              </w:rPr>
            </w:pPr>
            <w:r w:rsidRPr="00F44C03">
              <w:rPr>
                <w:b/>
                <w:bCs/>
              </w:rPr>
              <w:t xml:space="preserve">Industry </w:t>
            </w:r>
          </w:p>
        </w:tc>
        <w:tc>
          <w:tcPr>
            <w:tcW w:w="6948" w:type="dxa"/>
          </w:tcPr>
          <w:p w14:paraId="7DD2AA7D" w14:textId="7937E9A6" w:rsidR="00305C7A" w:rsidRPr="00682A4C" w:rsidRDefault="00682A4C" w:rsidP="00305C7A">
            <w:pPr>
              <w:rPr>
                <w:lang w:val="en-IN"/>
              </w:rPr>
            </w:pPr>
            <w:r w:rsidRPr="00682A4C">
              <w:rPr>
                <w:lang w:val="en-IN"/>
              </w:rPr>
              <w:t>Meal Kit Delivery Services</w:t>
            </w:r>
          </w:p>
        </w:tc>
      </w:tr>
      <w:tr w:rsidR="00305C7A" w14:paraId="44A382CC" w14:textId="77777777" w:rsidTr="00ED206C">
        <w:tc>
          <w:tcPr>
            <w:tcW w:w="2628" w:type="dxa"/>
          </w:tcPr>
          <w:p w14:paraId="61AA74EE" w14:textId="563A957F" w:rsidR="00305C7A" w:rsidRPr="00F44C03" w:rsidRDefault="00305C7A" w:rsidP="00305C7A">
            <w:pPr>
              <w:rPr>
                <w:b/>
                <w:bCs/>
              </w:rPr>
            </w:pPr>
            <w:r w:rsidRPr="00F44C03">
              <w:rPr>
                <w:b/>
                <w:bCs/>
              </w:rPr>
              <w:t>Competitor 1</w:t>
            </w:r>
          </w:p>
        </w:tc>
        <w:tc>
          <w:tcPr>
            <w:tcW w:w="6948" w:type="dxa"/>
          </w:tcPr>
          <w:p w14:paraId="6354BB54" w14:textId="55346631" w:rsidR="00305C7A" w:rsidRPr="00682A4C" w:rsidRDefault="00682A4C" w:rsidP="00305C7A">
            <w:pPr>
              <w:rPr>
                <w:lang w:val="en-IN"/>
              </w:rPr>
            </w:pPr>
            <w:r w:rsidRPr="00682A4C">
              <w:rPr>
                <w:lang w:val="en-IN"/>
              </w:rPr>
              <w:t>HelloFresh</w:t>
            </w:r>
          </w:p>
        </w:tc>
      </w:tr>
      <w:tr w:rsidR="00305C7A" w14:paraId="371E36BC" w14:textId="77777777" w:rsidTr="00ED206C">
        <w:tc>
          <w:tcPr>
            <w:tcW w:w="2628" w:type="dxa"/>
          </w:tcPr>
          <w:p w14:paraId="65791296" w14:textId="20861B08" w:rsidR="00305C7A" w:rsidRPr="00F44C03" w:rsidRDefault="00305C7A" w:rsidP="00305C7A">
            <w:pPr>
              <w:rPr>
                <w:b/>
                <w:bCs/>
              </w:rPr>
            </w:pPr>
            <w:r w:rsidRPr="00F44C03">
              <w:rPr>
                <w:b/>
                <w:bCs/>
              </w:rPr>
              <w:t>Competitor 2</w:t>
            </w:r>
          </w:p>
        </w:tc>
        <w:tc>
          <w:tcPr>
            <w:tcW w:w="6948" w:type="dxa"/>
          </w:tcPr>
          <w:p w14:paraId="70CB0225" w14:textId="70B55581" w:rsidR="00305C7A" w:rsidRPr="00682A4C" w:rsidRDefault="00682A4C" w:rsidP="00305C7A">
            <w:pPr>
              <w:rPr>
                <w:lang w:val="en-IN"/>
              </w:rPr>
            </w:pPr>
            <w:r w:rsidRPr="00682A4C">
              <w:rPr>
                <w:lang w:val="en-IN"/>
              </w:rPr>
              <w:t>Blue Apron</w:t>
            </w:r>
          </w:p>
        </w:tc>
      </w:tr>
      <w:tr w:rsidR="00305C7A" w14:paraId="41A40B03" w14:textId="77777777" w:rsidTr="00ED206C">
        <w:tc>
          <w:tcPr>
            <w:tcW w:w="2628" w:type="dxa"/>
          </w:tcPr>
          <w:p w14:paraId="7404D30E" w14:textId="53C7B8FA" w:rsidR="00305C7A" w:rsidRPr="00F44C03" w:rsidRDefault="00305C7A" w:rsidP="00305C7A">
            <w:pPr>
              <w:rPr>
                <w:b/>
                <w:bCs/>
              </w:rPr>
            </w:pPr>
            <w:r w:rsidRPr="00F44C03">
              <w:rPr>
                <w:b/>
                <w:bCs/>
              </w:rPr>
              <w:t xml:space="preserve">Porter’s 5 forces </w:t>
            </w:r>
          </w:p>
        </w:tc>
        <w:tc>
          <w:tcPr>
            <w:tcW w:w="6948" w:type="dxa"/>
          </w:tcPr>
          <w:p w14:paraId="52C1CEB5" w14:textId="7DEFDE2A" w:rsidR="00682A4C" w:rsidRPr="00682A4C" w:rsidRDefault="00682A4C" w:rsidP="00682A4C">
            <w:pPr>
              <w:rPr>
                <w:i/>
                <w:iCs/>
                <w:lang w:val="en-IN"/>
              </w:rPr>
            </w:pPr>
            <w:r w:rsidRPr="00682A4C">
              <w:rPr>
                <w:b/>
                <w:bCs/>
                <w:i/>
                <w:iCs/>
                <w:lang w:val="en-IN"/>
              </w:rPr>
              <w:t>Threat of New Entrants:</w:t>
            </w:r>
            <w:r w:rsidRPr="00682A4C">
              <w:rPr>
                <w:i/>
                <w:iCs/>
                <w:lang w:val="en-IN"/>
              </w:rPr>
              <w:t xml:space="preserve"> Moderate – While barriers to entry are relatively low, establishing a strong customer base and managing logistics present challenges.</w:t>
            </w:r>
          </w:p>
          <w:p w14:paraId="7023E159" w14:textId="295CDAA8" w:rsidR="00682A4C" w:rsidRPr="00682A4C" w:rsidRDefault="00682A4C" w:rsidP="00682A4C">
            <w:pPr>
              <w:rPr>
                <w:i/>
                <w:iCs/>
                <w:lang w:val="en-IN"/>
              </w:rPr>
            </w:pPr>
            <w:r w:rsidRPr="00682A4C">
              <w:rPr>
                <w:b/>
                <w:bCs/>
                <w:i/>
                <w:iCs/>
                <w:lang w:val="en-IN"/>
              </w:rPr>
              <w:t>Bargaining Power of Suppliers:</w:t>
            </w:r>
            <w:r w:rsidRPr="00682A4C">
              <w:rPr>
                <w:i/>
                <w:iCs/>
                <w:lang w:val="en-IN"/>
              </w:rPr>
              <w:t xml:space="preserve"> Moderate – Ingredient sourcing is competitive, but large players can secure better deals due to scale.</w:t>
            </w:r>
          </w:p>
          <w:p w14:paraId="2B890D3E" w14:textId="3546E482" w:rsidR="00682A4C" w:rsidRPr="00682A4C" w:rsidRDefault="00682A4C" w:rsidP="00682A4C">
            <w:pPr>
              <w:rPr>
                <w:i/>
                <w:iCs/>
                <w:lang w:val="en-IN"/>
              </w:rPr>
            </w:pPr>
            <w:r w:rsidRPr="00682A4C">
              <w:rPr>
                <w:b/>
                <w:bCs/>
                <w:i/>
                <w:iCs/>
                <w:lang w:val="en-IN"/>
              </w:rPr>
              <w:t>Bargaining Power of Buyers:</w:t>
            </w:r>
            <w:r w:rsidRPr="00682A4C">
              <w:rPr>
                <w:i/>
                <w:iCs/>
                <w:lang w:val="en-IN"/>
              </w:rPr>
              <w:t xml:space="preserve"> High – Customers can easily switch services, and competition is intense.</w:t>
            </w:r>
          </w:p>
          <w:p w14:paraId="43CDCB61" w14:textId="424C2E8C" w:rsidR="00682A4C" w:rsidRPr="00682A4C" w:rsidRDefault="00682A4C" w:rsidP="00682A4C">
            <w:pPr>
              <w:rPr>
                <w:i/>
                <w:iCs/>
                <w:lang w:val="en-IN"/>
              </w:rPr>
            </w:pPr>
            <w:r w:rsidRPr="00682A4C">
              <w:rPr>
                <w:b/>
                <w:bCs/>
                <w:i/>
                <w:iCs/>
                <w:lang w:val="en-IN"/>
              </w:rPr>
              <w:t>Threat of Substitutes:</w:t>
            </w:r>
            <w:r w:rsidRPr="00682A4C">
              <w:rPr>
                <w:i/>
                <w:iCs/>
                <w:lang w:val="en-IN"/>
              </w:rPr>
              <w:t xml:space="preserve"> High – Traditional grocery shopping, takeout, and pre-prepared meal options offer substitutes.</w:t>
            </w:r>
          </w:p>
          <w:p w14:paraId="7821BEDD" w14:textId="14D5F40C" w:rsidR="00406488" w:rsidRDefault="00682A4C" w:rsidP="00682A4C">
            <w:r w:rsidRPr="00682A4C">
              <w:rPr>
                <w:b/>
                <w:bCs/>
                <w:i/>
                <w:iCs/>
                <w:lang w:val="en-IN"/>
              </w:rPr>
              <w:t>Competitive Rivalry:</w:t>
            </w:r>
            <w:r w:rsidRPr="00682A4C">
              <w:rPr>
                <w:i/>
                <w:iCs/>
                <w:lang w:val="en-IN"/>
              </w:rPr>
              <w:t xml:space="preserve"> High – The market is fragmented, with both niche players and larger companies vying for customer loyalty.</w:t>
            </w:r>
          </w:p>
        </w:tc>
      </w:tr>
    </w:tbl>
    <w:p w14:paraId="4933FB96" w14:textId="0C36945F" w:rsidR="00030BFF" w:rsidRDefault="00030BFF"/>
    <w:p w14:paraId="1B398709" w14:textId="2AF339E5" w:rsidR="00406488" w:rsidRDefault="00406488" w:rsidP="00406488">
      <w:pPr>
        <w:pStyle w:val="Heading2"/>
        <w:rPr>
          <w:b/>
          <w:bCs/>
        </w:rPr>
      </w:pPr>
      <w:r>
        <w:rPr>
          <w:b/>
          <w:bCs/>
        </w:rPr>
        <w:t>Product Positioning</w:t>
      </w:r>
    </w:p>
    <w:tbl>
      <w:tblPr>
        <w:tblStyle w:val="TableGrid"/>
        <w:tblW w:w="0" w:type="auto"/>
        <w:tblLook w:val="04A0" w:firstRow="1" w:lastRow="0" w:firstColumn="1" w:lastColumn="0" w:noHBand="0" w:noVBand="1"/>
      </w:tblPr>
      <w:tblGrid>
        <w:gridCol w:w="2628"/>
        <w:gridCol w:w="6948"/>
      </w:tblGrid>
      <w:tr w:rsidR="00406488" w14:paraId="65FF2578" w14:textId="77777777" w:rsidTr="00415F29">
        <w:tc>
          <w:tcPr>
            <w:tcW w:w="2628" w:type="dxa"/>
          </w:tcPr>
          <w:p w14:paraId="7C84DE45" w14:textId="77777777" w:rsidR="00406488" w:rsidRPr="00F44C03" w:rsidRDefault="00406488" w:rsidP="00415F29">
            <w:pPr>
              <w:rPr>
                <w:b/>
                <w:bCs/>
              </w:rPr>
            </w:pPr>
            <w:r w:rsidRPr="00F44C03">
              <w:rPr>
                <w:b/>
                <w:bCs/>
              </w:rPr>
              <w:t xml:space="preserve">Value Proposition </w:t>
            </w:r>
          </w:p>
        </w:tc>
        <w:tc>
          <w:tcPr>
            <w:tcW w:w="6948" w:type="dxa"/>
          </w:tcPr>
          <w:p w14:paraId="104FF1E2" w14:textId="2BEEBB93" w:rsidR="00406488" w:rsidRDefault="00682A4C" w:rsidP="00415F29">
            <w:r w:rsidRPr="00682A4C">
              <w:t>Home Chef's Family Plan offers convenient, easy-to-cook meals with pre-portioned ingredients, designed to save families time while maintaining quality. Its meal kits provide flexibility and accommodate dietary preferences.</w:t>
            </w:r>
          </w:p>
        </w:tc>
      </w:tr>
      <w:tr w:rsidR="00406488" w14:paraId="77754724" w14:textId="77777777" w:rsidTr="00415F29">
        <w:tc>
          <w:tcPr>
            <w:tcW w:w="2628" w:type="dxa"/>
          </w:tcPr>
          <w:p w14:paraId="084D598B" w14:textId="77777777" w:rsidR="00406488" w:rsidRPr="00F44C03" w:rsidRDefault="00406488" w:rsidP="00415F29">
            <w:pPr>
              <w:rPr>
                <w:b/>
                <w:bCs/>
              </w:rPr>
            </w:pPr>
            <w:r w:rsidRPr="00F44C03">
              <w:rPr>
                <w:b/>
                <w:bCs/>
              </w:rPr>
              <w:t>Target Audience</w:t>
            </w:r>
          </w:p>
        </w:tc>
        <w:tc>
          <w:tcPr>
            <w:tcW w:w="6948" w:type="dxa"/>
          </w:tcPr>
          <w:p w14:paraId="1A70E105" w14:textId="28DF091F" w:rsidR="00406488" w:rsidRDefault="00682A4C" w:rsidP="00415F29">
            <w:r w:rsidRPr="00682A4C">
              <w:t xml:space="preserve">Busy families </w:t>
            </w:r>
            <w:proofErr w:type="gramStart"/>
            <w:r w:rsidRPr="00682A4C">
              <w:t>looking</w:t>
            </w:r>
            <w:proofErr w:type="gramEnd"/>
            <w:r w:rsidRPr="00682A4C">
              <w:t xml:space="preserve"> for healthy, portion-controlled, and easy-to-prepare meals at home, without the hassle of grocery shopping.</w:t>
            </w:r>
          </w:p>
        </w:tc>
      </w:tr>
      <w:tr w:rsidR="00406488" w14:paraId="78F132C7" w14:textId="77777777" w:rsidTr="00415F29">
        <w:tc>
          <w:tcPr>
            <w:tcW w:w="2628" w:type="dxa"/>
          </w:tcPr>
          <w:p w14:paraId="69373779" w14:textId="77777777" w:rsidR="00406488" w:rsidRPr="00F44C03" w:rsidRDefault="00406488" w:rsidP="00415F29">
            <w:pPr>
              <w:rPr>
                <w:b/>
                <w:bCs/>
              </w:rPr>
            </w:pPr>
            <w:r w:rsidRPr="00F44C03">
              <w:rPr>
                <w:b/>
                <w:bCs/>
              </w:rPr>
              <w:t>Revenue Streams</w:t>
            </w:r>
          </w:p>
        </w:tc>
        <w:tc>
          <w:tcPr>
            <w:tcW w:w="6948" w:type="dxa"/>
          </w:tcPr>
          <w:p w14:paraId="0657FF7E" w14:textId="7738E20E" w:rsidR="00406488" w:rsidRDefault="00682A4C" w:rsidP="00415F29">
            <w:r w:rsidRPr="00682A4C">
              <w:t>Subscription-based service with tiered offerings, from weekly to bi-weekly meal plans. Additional revenue is generated through the sale of kitchen tools and accessories.</w:t>
            </w:r>
          </w:p>
        </w:tc>
      </w:tr>
      <w:tr w:rsidR="00406488" w14:paraId="539F4449" w14:textId="77777777" w:rsidTr="00415F29">
        <w:tc>
          <w:tcPr>
            <w:tcW w:w="2628" w:type="dxa"/>
          </w:tcPr>
          <w:p w14:paraId="5835EA5D" w14:textId="49498F27" w:rsidR="00406488" w:rsidRPr="00F44C03" w:rsidRDefault="00406488" w:rsidP="00415F29">
            <w:pPr>
              <w:rPr>
                <w:b/>
                <w:bCs/>
              </w:rPr>
            </w:pPr>
            <w:r w:rsidRPr="00F44C03">
              <w:rPr>
                <w:b/>
                <w:bCs/>
              </w:rPr>
              <w:t>Product Life Cycle</w:t>
            </w:r>
            <w:r>
              <w:rPr>
                <w:b/>
                <w:bCs/>
              </w:rPr>
              <w:t xml:space="preserve"> Curve </w:t>
            </w:r>
          </w:p>
        </w:tc>
        <w:tc>
          <w:tcPr>
            <w:tcW w:w="6948" w:type="dxa"/>
          </w:tcPr>
          <w:p w14:paraId="1D4DFAE7" w14:textId="4FDE1231" w:rsidR="00406488" w:rsidRDefault="00682A4C" w:rsidP="00415F29">
            <w:r>
              <w:rPr>
                <w:noProof/>
              </w:rPr>
              <w:drawing>
                <wp:inline distT="0" distB="0" distL="0" distR="0" wp14:anchorId="3315760C" wp14:editId="72FB6F43">
                  <wp:extent cx="2491740" cy="1868805"/>
                  <wp:effectExtent l="0" t="0" r="0" b="0"/>
                  <wp:docPr id="45779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1740" cy="1868805"/>
                          </a:xfrm>
                          <a:prstGeom prst="rect">
                            <a:avLst/>
                          </a:prstGeom>
                          <a:noFill/>
                          <a:ln>
                            <a:noFill/>
                          </a:ln>
                        </pic:spPr>
                      </pic:pic>
                    </a:graphicData>
                  </a:graphic>
                </wp:inline>
              </w:drawing>
            </w:r>
          </w:p>
        </w:tc>
      </w:tr>
      <w:tr w:rsidR="00406488" w14:paraId="0EAA55DE" w14:textId="77777777" w:rsidTr="00415F29">
        <w:tc>
          <w:tcPr>
            <w:tcW w:w="2628" w:type="dxa"/>
          </w:tcPr>
          <w:p w14:paraId="10698E42" w14:textId="4B66CAED" w:rsidR="00406488" w:rsidRPr="00F44C03" w:rsidRDefault="00406488" w:rsidP="00415F29">
            <w:pPr>
              <w:rPr>
                <w:b/>
                <w:bCs/>
              </w:rPr>
            </w:pPr>
            <w:r>
              <w:rPr>
                <w:b/>
                <w:bCs/>
              </w:rPr>
              <w:t>Phase of PLC</w:t>
            </w:r>
          </w:p>
        </w:tc>
        <w:tc>
          <w:tcPr>
            <w:tcW w:w="6948" w:type="dxa"/>
          </w:tcPr>
          <w:p w14:paraId="3C832835" w14:textId="5B94FE01" w:rsidR="00406488" w:rsidRDefault="00682A4C" w:rsidP="00415F29">
            <w:r w:rsidRPr="00682A4C">
              <w:t>Maturity – Home Chef has established itself as a reliable meal kit service, expanding its offerings both online and through grocery stores.</w:t>
            </w:r>
          </w:p>
        </w:tc>
      </w:tr>
      <w:tr w:rsidR="00406488" w14:paraId="5DC03416" w14:textId="77777777" w:rsidTr="00415F29">
        <w:tc>
          <w:tcPr>
            <w:tcW w:w="2628" w:type="dxa"/>
          </w:tcPr>
          <w:p w14:paraId="54E6DBF6" w14:textId="03FE4D85" w:rsidR="00406488" w:rsidRPr="00F44C03" w:rsidRDefault="00406488" w:rsidP="00415F29">
            <w:pPr>
              <w:rPr>
                <w:b/>
                <w:bCs/>
              </w:rPr>
            </w:pPr>
            <w:r>
              <w:rPr>
                <w:b/>
                <w:bCs/>
              </w:rPr>
              <w:lastRenderedPageBreak/>
              <w:t>Company Actions</w:t>
            </w:r>
          </w:p>
        </w:tc>
        <w:tc>
          <w:tcPr>
            <w:tcW w:w="6948" w:type="dxa"/>
          </w:tcPr>
          <w:p w14:paraId="379156EB" w14:textId="03F51CB5" w:rsidR="00406488" w:rsidRDefault="00682A4C" w:rsidP="00415F29">
            <w:r w:rsidRPr="00682A4C">
              <w:t>Home Chef continues to innovate by offering new family-sized meals and expanding its product availability in retail stores, aligning with market demand for convenience</w:t>
            </w:r>
          </w:p>
        </w:tc>
      </w:tr>
    </w:tbl>
    <w:p w14:paraId="6F1BDEA6" w14:textId="77777777" w:rsidR="00406488" w:rsidRDefault="00406488"/>
    <w:p w14:paraId="5109F9B0" w14:textId="76E7D0F1" w:rsidR="00822A3C" w:rsidRPr="002B6D8E" w:rsidRDefault="00305C7A" w:rsidP="00822A3C">
      <w:pPr>
        <w:pStyle w:val="Heading2"/>
        <w:rPr>
          <w:b/>
          <w:bCs/>
        </w:rPr>
      </w:pPr>
      <w:r>
        <w:rPr>
          <w:b/>
          <w:bCs/>
        </w:rPr>
        <w:t xml:space="preserve">Product Features </w:t>
      </w:r>
      <w:r w:rsidR="00822A3C" w:rsidRPr="002B6D8E">
        <w:rPr>
          <w:b/>
          <w:bCs/>
        </w:rPr>
        <w:tab/>
      </w:r>
    </w:p>
    <w:tbl>
      <w:tblPr>
        <w:tblStyle w:val="TableGrid"/>
        <w:tblW w:w="0" w:type="auto"/>
        <w:tblLook w:val="04A0" w:firstRow="1" w:lastRow="0" w:firstColumn="1" w:lastColumn="0" w:noHBand="0" w:noVBand="1"/>
      </w:tblPr>
      <w:tblGrid>
        <w:gridCol w:w="2628"/>
        <w:gridCol w:w="6948"/>
      </w:tblGrid>
      <w:tr w:rsidR="00822A3C" w14:paraId="044524BA" w14:textId="77777777" w:rsidTr="00117244">
        <w:tc>
          <w:tcPr>
            <w:tcW w:w="2628" w:type="dxa"/>
          </w:tcPr>
          <w:p w14:paraId="5D5D177D" w14:textId="77777777" w:rsidR="00822A3C" w:rsidRDefault="00822A3C" w:rsidP="00117244">
            <w:pPr>
              <w:rPr>
                <w:b/>
                <w:bCs/>
              </w:rPr>
            </w:pPr>
            <w:r w:rsidRPr="007565F3">
              <w:rPr>
                <w:b/>
                <w:bCs/>
              </w:rPr>
              <w:t xml:space="preserve">Identify 10 product features </w:t>
            </w:r>
          </w:p>
          <w:p w14:paraId="424D8271" w14:textId="77777777" w:rsidR="00305C7A" w:rsidRDefault="00305C7A" w:rsidP="00305C7A">
            <w:pPr>
              <w:pStyle w:val="ListParagraph"/>
              <w:numPr>
                <w:ilvl w:val="0"/>
                <w:numId w:val="2"/>
              </w:numPr>
              <w:rPr>
                <w:b/>
                <w:bCs/>
              </w:rPr>
            </w:pPr>
            <w:r>
              <w:rPr>
                <w:b/>
                <w:bCs/>
              </w:rPr>
              <w:t>Number all features</w:t>
            </w:r>
          </w:p>
          <w:p w14:paraId="79B5A5D7" w14:textId="1C201CE7" w:rsidR="00305C7A" w:rsidRPr="00305C7A" w:rsidRDefault="00305C7A" w:rsidP="00305C7A">
            <w:pPr>
              <w:pStyle w:val="ListParagraph"/>
              <w:numPr>
                <w:ilvl w:val="0"/>
                <w:numId w:val="2"/>
              </w:numPr>
              <w:rPr>
                <w:b/>
                <w:bCs/>
              </w:rPr>
            </w:pPr>
            <w:r>
              <w:rPr>
                <w:b/>
                <w:bCs/>
              </w:rPr>
              <w:t xml:space="preserve">Star the features needed for </w:t>
            </w:r>
            <w:proofErr w:type="gramStart"/>
            <w:r>
              <w:rPr>
                <w:b/>
                <w:bCs/>
              </w:rPr>
              <w:t>a</w:t>
            </w:r>
            <w:proofErr w:type="gramEnd"/>
            <w:r>
              <w:rPr>
                <w:b/>
                <w:bCs/>
              </w:rPr>
              <w:t xml:space="preserve"> MVP</w:t>
            </w:r>
          </w:p>
        </w:tc>
        <w:tc>
          <w:tcPr>
            <w:tcW w:w="6948" w:type="dxa"/>
          </w:tcPr>
          <w:p w14:paraId="656CBFC6" w14:textId="77777777" w:rsidR="00682A4C" w:rsidRDefault="00682A4C" w:rsidP="00682A4C">
            <w:pPr>
              <w:pStyle w:val="ListParagraph"/>
              <w:numPr>
                <w:ilvl w:val="0"/>
                <w:numId w:val="3"/>
              </w:numPr>
              <w:rPr>
                <w:lang w:val="en-IN"/>
              </w:rPr>
            </w:pPr>
            <w:r w:rsidRPr="00682A4C">
              <w:rPr>
                <w:lang w:val="en-IN"/>
              </w:rPr>
              <w:t>Pre-portioned ingredients</w:t>
            </w:r>
          </w:p>
          <w:p w14:paraId="4E7AC643" w14:textId="77777777" w:rsidR="00682A4C" w:rsidRDefault="00682A4C" w:rsidP="00682A4C">
            <w:pPr>
              <w:pStyle w:val="ListParagraph"/>
              <w:numPr>
                <w:ilvl w:val="0"/>
                <w:numId w:val="3"/>
              </w:numPr>
              <w:rPr>
                <w:lang w:val="en-IN"/>
              </w:rPr>
            </w:pPr>
            <w:r w:rsidRPr="00682A4C">
              <w:rPr>
                <w:lang w:val="en-IN"/>
              </w:rPr>
              <w:t>Step-by-step recipes</w:t>
            </w:r>
          </w:p>
          <w:p w14:paraId="6EB09650" w14:textId="77777777" w:rsidR="00682A4C" w:rsidRDefault="00682A4C" w:rsidP="00682A4C">
            <w:pPr>
              <w:pStyle w:val="ListParagraph"/>
              <w:numPr>
                <w:ilvl w:val="0"/>
                <w:numId w:val="3"/>
              </w:numPr>
              <w:rPr>
                <w:lang w:val="en-IN"/>
              </w:rPr>
            </w:pPr>
            <w:r w:rsidRPr="00682A4C">
              <w:rPr>
                <w:lang w:val="en-IN"/>
              </w:rPr>
              <w:t>Variety of meal choices per week</w:t>
            </w:r>
          </w:p>
          <w:p w14:paraId="1EA89B34" w14:textId="77777777" w:rsidR="00682A4C" w:rsidRDefault="00682A4C" w:rsidP="00682A4C">
            <w:pPr>
              <w:pStyle w:val="ListParagraph"/>
              <w:numPr>
                <w:ilvl w:val="0"/>
                <w:numId w:val="3"/>
              </w:numPr>
              <w:rPr>
                <w:lang w:val="en-IN"/>
              </w:rPr>
            </w:pPr>
            <w:r w:rsidRPr="00682A4C">
              <w:rPr>
                <w:lang w:val="en-IN"/>
              </w:rPr>
              <w:t>Family-sized servings</w:t>
            </w:r>
          </w:p>
          <w:p w14:paraId="55EB8D00" w14:textId="77777777" w:rsidR="00682A4C" w:rsidRDefault="00682A4C" w:rsidP="00682A4C">
            <w:pPr>
              <w:pStyle w:val="ListParagraph"/>
              <w:numPr>
                <w:ilvl w:val="0"/>
                <w:numId w:val="3"/>
              </w:numPr>
              <w:rPr>
                <w:lang w:val="en-IN"/>
              </w:rPr>
            </w:pPr>
            <w:r w:rsidRPr="00682A4C">
              <w:rPr>
                <w:lang w:val="en-IN"/>
              </w:rPr>
              <w:t>Dietary preference options (vegetarian, low-calorie)</w:t>
            </w:r>
          </w:p>
          <w:p w14:paraId="43D884FB" w14:textId="77777777" w:rsidR="00682A4C" w:rsidRDefault="00682A4C" w:rsidP="00682A4C">
            <w:pPr>
              <w:pStyle w:val="ListParagraph"/>
              <w:numPr>
                <w:ilvl w:val="0"/>
                <w:numId w:val="3"/>
              </w:numPr>
              <w:rPr>
                <w:lang w:val="en-IN"/>
              </w:rPr>
            </w:pPr>
            <w:r w:rsidRPr="00682A4C">
              <w:rPr>
                <w:lang w:val="en-IN"/>
              </w:rPr>
              <w:t>Fresh, high-quality ingredients</w:t>
            </w:r>
          </w:p>
          <w:p w14:paraId="56AD084C" w14:textId="77777777" w:rsidR="00682A4C" w:rsidRDefault="00682A4C" w:rsidP="00682A4C">
            <w:pPr>
              <w:pStyle w:val="ListParagraph"/>
              <w:numPr>
                <w:ilvl w:val="0"/>
                <w:numId w:val="3"/>
              </w:numPr>
              <w:rPr>
                <w:lang w:val="en-IN"/>
              </w:rPr>
            </w:pPr>
            <w:r w:rsidRPr="00682A4C">
              <w:rPr>
                <w:lang w:val="en-IN"/>
              </w:rPr>
              <w:t>Customizable plans (weekly or bi-weekly)</w:t>
            </w:r>
          </w:p>
          <w:p w14:paraId="4C0893C1" w14:textId="77777777" w:rsidR="00682A4C" w:rsidRDefault="00682A4C" w:rsidP="00682A4C">
            <w:pPr>
              <w:pStyle w:val="ListParagraph"/>
              <w:numPr>
                <w:ilvl w:val="0"/>
                <w:numId w:val="3"/>
              </w:numPr>
              <w:rPr>
                <w:lang w:val="en-IN"/>
              </w:rPr>
            </w:pPr>
            <w:r w:rsidRPr="00682A4C">
              <w:rPr>
                <w:lang w:val="en-IN"/>
              </w:rPr>
              <w:t>Eco-friendly packaging</w:t>
            </w:r>
          </w:p>
          <w:p w14:paraId="08C7DA77" w14:textId="77777777" w:rsidR="00682A4C" w:rsidRDefault="00682A4C" w:rsidP="00682A4C">
            <w:pPr>
              <w:pStyle w:val="ListParagraph"/>
              <w:numPr>
                <w:ilvl w:val="0"/>
                <w:numId w:val="3"/>
              </w:numPr>
              <w:rPr>
                <w:lang w:val="en-IN"/>
              </w:rPr>
            </w:pPr>
            <w:r w:rsidRPr="00682A4C">
              <w:rPr>
                <w:lang w:val="en-IN"/>
              </w:rPr>
              <w:t>Flexibility in meal selection</w:t>
            </w:r>
          </w:p>
          <w:p w14:paraId="5AEAFEFD" w14:textId="64902427" w:rsidR="00822A3C" w:rsidRPr="00682A4C" w:rsidRDefault="00682A4C" w:rsidP="00682A4C">
            <w:pPr>
              <w:pStyle w:val="ListParagraph"/>
              <w:numPr>
                <w:ilvl w:val="0"/>
                <w:numId w:val="3"/>
              </w:numPr>
              <w:rPr>
                <w:lang w:val="en-IN"/>
              </w:rPr>
            </w:pPr>
            <w:r w:rsidRPr="00682A4C">
              <w:rPr>
                <w:lang w:val="en-IN"/>
              </w:rPr>
              <w:t>Access to meal prep tools via the Home Chef marketplace</w:t>
            </w:r>
          </w:p>
        </w:tc>
      </w:tr>
      <w:tr w:rsidR="00822A3C" w14:paraId="57B783CD" w14:textId="77777777" w:rsidTr="00117244">
        <w:tc>
          <w:tcPr>
            <w:tcW w:w="2628" w:type="dxa"/>
          </w:tcPr>
          <w:p w14:paraId="4DCF4128" w14:textId="05744E0E" w:rsidR="00822A3C" w:rsidRPr="007565F3" w:rsidRDefault="00305C7A" w:rsidP="00117244">
            <w:pPr>
              <w:rPr>
                <w:b/>
                <w:bCs/>
              </w:rPr>
            </w:pPr>
            <w:r>
              <w:rPr>
                <w:b/>
                <w:bCs/>
              </w:rPr>
              <w:t>Choose a feature that matches with a specific audience. What is the User Story for that feature?</w:t>
            </w:r>
          </w:p>
        </w:tc>
        <w:tc>
          <w:tcPr>
            <w:tcW w:w="6948" w:type="dxa"/>
          </w:tcPr>
          <w:p w14:paraId="23037BF7" w14:textId="4F7B8EFE" w:rsidR="00822A3C" w:rsidRDefault="00682A4C" w:rsidP="00117244">
            <w:r w:rsidRPr="00682A4C">
              <w:t>A busy parent can prepare healthy meals for their family without spending time grocery shopping, thanks to Home Chef’s pre-portioned ingredients and simple-to-follow recipes.</w:t>
            </w:r>
          </w:p>
        </w:tc>
      </w:tr>
      <w:tr w:rsidR="00822A3C" w14:paraId="250A62BB" w14:textId="77777777" w:rsidTr="00117244">
        <w:tc>
          <w:tcPr>
            <w:tcW w:w="2628" w:type="dxa"/>
          </w:tcPr>
          <w:p w14:paraId="36483DD8" w14:textId="4A6A8A66" w:rsidR="00822A3C" w:rsidRPr="007565F3" w:rsidRDefault="00305C7A" w:rsidP="00117244">
            <w:pPr>
              <w:rPr>
                <w:b/>
                <w:bCs/>
              </w:rPr>
            </w:pPr>
            <w:r>
              <w:rPr>
                <w:b/>
                <w:bCs/>
              </w:rPr>
              <w:t xml:space="preserve">Choose a feature that differentiates this product from the competition. </w:t>
            </w:r>
          </w:p>
        </w:tc>
        <w:tc>
          <w:tcPr>
            <w:tcW w:w="6948" w:type="dxa"/>
          </w:tcPr>
          <w:p w14:paraId="0C79504D" w14:textId="1ABA57DD" w:rsidR="00822A3C" w:rsidRDefault="00682A4C" w:rsidP="00117244">
            <w:r w:rsidRPr="00682A4C">
              <w:t>Home Chef’s family-sized portions are a key differentiator. While competitors like HelloFresh focus on smaller serving sizes, Home Chef caters to larger families, providing a more tailored service for their needs.</w:t>
            </w:r>
          </w:p>
        </w:tc>
      </w:tr>
      <w:tr w:rsidR="00822A3C" w14:paraId="7E54906E" w14:textId="77777777" w:rsidTr="00117244">
        <w:tc>
          <w:tcPr>
            <w:tcW w:w="2628" w:type="dxa"/>
          </w:tcPr>
          <w:p w14:paraId="1A7A61B9" w14:textId="2A30A9C1" w:rsidR="00822A3C" w:rsidRPr="007565F3" w:rsidRDefault="00305C7A" w:rsidP="00117244">
            <w:pPr>
              <w:rPr>
                <w:b/>
                <w:bCs/>
              </w:rPr>
            </w:pPr>
            <w:r>
              <w:rPr>
                <w:b/>
                <w:bCs/>
              </w:rPr>
              <w:t>Choose a feature that is “nice to have”. If this feature did not exist, what would be the impact to the product lifecycle?</w:t>
            </w:r>
          </w:p>
        </w:tc>
        <w:tc>
          <w:tcPr>
            <w:tcW w:w="6948" w:type="dxa"/>
          </w:tcPr>
          <w:p w14:paraId="6403BC1D" w14:textId="0CCC6820" w:rsidR="00822A3C" w:rsidRDefault="00682A4C" w:rsidP="00117244">
            <w:r w:rsidRPr="00682A4C">
              <w:t>The availability of meal prep tools in Home Chef's online marketplace enhances convenience but is not critical to the core product. Without it, the meal kits would still offer significant value to users, but the shopping experience would be less integrated.</w:t>
            </w:r>
          </w:p>
        </w:tc>
      </w:tr>
      <w:tr w:rsidR="00822A3C" w14:paraId="35CB1C37" w14:textId="77777777" w:rsidTr="00117244">
        <w:tc>
          <w:tcPr>
            <w:tcW w:w="2628" w:type="dxa"/>
          </w:tcPr>
          <w:p w14:paraId="0D35BB62" w14:textId="3B394985" w:rsidR="00822A3C" w:rsidRPr="007565F3" w:rsidRDefault="00822A3C" w:rsidP="00117244">
            <w:pPr>
              <w:rPr>
                <w:b/>
                <w:bCs/>
              </w:rPr>
            </w:pPr>
            <w:r w:rsidRPr="007565F3">
              <w:rPr>
                <w:b/>
                <w:bCs/>
              </w:rPr>
              <w:t>Does this product have multiple SKU’s?</w:t>
            </w:r>
            <w:r w:rsidR="00305C7A">
              <w:rPr>
                <w:b/>
                <w:bCs/>
              </w:rPr>
              <w:t xml:space="preserve"> Does it make sense given the product category, market size, and company position to have multiple SKU’s?</w:t>
            </w:r>
          </w:p>
        </w:tc>
        <w:tc>
          <w:tcPr>
            <w:tcW w:w="6948" w:type="dxa"/>
          </w:tcPr>
          <w:p w14:paraId="4F34C089" w14:textId="2D00F2BC" w:rsidR="00305C7A" w:rsidRDefault="00682A4C" w:rsidP="00305C7A">
            <w:r w:rsidRPr="00682A4C">
              <w:t>Yes, Home Chef offers multiple subscription plans based on frequency and portion size, such as weekly versus bi-weekly plans and two-person versus family-sized kits. This tiered approach makes sense given their large market size and diverse customer base, allowing Home Chef to target families with varying needs</w:t>
            </w:r>
          </w:p>
        </w:tc>
      </w:tr>
    </w:tbl>
    <w:p w14:paraId="44C30746" w14:textId="77777777" w:rsidR="00305C7A" w:rsidRDefault="00305C7A" w:rsidP="00150DC6">
      <w:pPr>
        <w:pStyle w:val="Heading2"/>
        <w:rPr>
          <w:b/>
          <w:bCs/>
        </w:rPr>
      </w:pPr>
    </w:p>
    <w:p w14:paraId="6DC91B24" w14:textId="0F622F73" w:rsidR="00822A3C" w:rsidRPr="002B6D8E" w:rsidRDefault="00150DC6" w:rsidP="00150DC6">
      <w:pPr>
        <w:pStyle w:val="Heading2"/>
        <w:rPr>
          <w:b/>
          <w:bCs/>
        </w:rPr>
      </w:pPr>
      <w:r w:rsidRPr="002B6D8E">
        <w:rPr>
          <w:b/>
          <w:bCs/>
        </w:rPr>
        <w:t xml:space="preserve">Product Review </w:t>
      </w:r>
      <w:r w:rsidR="00AC4514" w:rsidRPr="002B6D8E">
        <w:rPr>
          <w:b/>
          <w:bCs/>
        </w:rPr>
        <w:t>&amp; Recommendation</w:t>
      </w:r>
    </w:p>
    <w:p w14:paraId="330FA18E" w14:textId="28A15FB8" w:rsidR="00822A3C" w:rsidRDefault="00150DC6" w:rsidP="00150DC6">
      <w:pPr>
        <w:pStyle w:val="Heading2"/>
      </w:pPr>
      <w:r>
        <w:t xml:space="preserve">Product Review </w:t>
      </w:r>
    </w:p>
    <w:p w14:paraId="620982C4" w14:textId="01B5E7A0" w:rsidR="00150DC6" w:rsidRDefault="00150DC6" w:rsidP="00150DC6">
      <w:r>
        <w:t>Read some reviews of the product. Based on these reviews, what</w:t>
      </w:r>
      <w:r w:rsidR="007565F3">
        <w:t xml:space="preserve"> </w:t>
      </w:r>
      <w:r w:rsidR="00E96F08">
        <w:t xml:space="preserve">are the </w:t>
      </w:r>
      <w:r w:rsidR="00AC4514">
        <w:t xml:space="preserve">key areas of improvement </w:t>
      </w:r>
      <w:r w:rsidR="007565F3">
        <w:t>that</w:t>
      </w:r>
      <w:r w:rsidR="00AC4514">
        <w:t xml:space="preserve"> the </w:t>
      </w:r>
      <w:r>
        <w:t xml:space="preserve">company </w:t>
      </w:r>
      <w:r w:rsidR="00E96F08">
        <w:t>should focus on when developing the</w:t>
      </w:r>
      <w:r w:rsidR="00A82F5E">
        <w:t xml:space="preserve"> next</w:t>
      </w:r>
      <w:r w:rsidR="00AC4514">
        <w:t xml:space="preserve"> generation of this product? </w:t>
      </w:r>
    </w:p>
    <w:tbl>
      <w:tblPr>
        <w:tblStyle w:val="TableGrid"/>
        <w:tblW w:w="0" w:type="auto"/>
        <w:tblLook w:val="04A0" w:firstRow="1" w:lastRow="0" w:firstColumn="1" w:lastColumn="0" w:noHBand="0" w:noVBand="1"/>
      </w:tblPr>
      <w:tblGrid>
        <w:gridCol w:w="558"/>
        <w:gridCol w:w="4050"/>
        <w:gridCol w:w="4968"/>
      </w:tblGrid>
      <w:tr w:rsidR="002B6D8E" w14:paraId="3ABC236E" w14:textId="77777777" w:rsidTr="002B6D8E">
        <w:tc>
          <w:tcPr>
            <w:tcW w:w="558" w:type="dxa"/>
          </w:tcPr>
          <w:p w14:paraId="6A282C40" w14:textId="77777777" w:rsidR="002B6D8E" w:rsidRDefault="002B6D8E" w:rsidP="00150DC6"/>
        </w:tc>
        <w:tc>
          <w:tcPr>
            <w:tcW w:w="4050" w:type="dxa"/>
          </w:tcPr>
          <w:p w14:paraId="0C748BD9" w14:textId="7703DC52" w:rsidR="002B6D8E" w:rsidRPr="002B6D8E" w:rsidRDefault="002B6D8E" w:rsidP="00150DC6">
            <w:pPr>
              <w:rPr>
                <w:b/>
                <w:bCs/>
              </w:rPr>
            </w:pPr>
            <w:r w:rsidRPr="002B6D8E">
              <w:rPr>
                <w:b/>
                <w:bCs/>
              </w:rPr>
              <w:t>Customer Feedback</w:t>
            </w:r>
          </w:p>
        </w:tc>
        <w:tc>
          <w:tcPr>
            <w:tcW w:w="4968" w:type="dxa"/>
          </w:tcPr>
          <w:p w14:paraId="6E25C9D0" w14:textId="697FD509" w:rsidR="002B6D8E" w:rsidRPr="002B6D8E" w:rsidRDefault="0090469A" w:rsidP="00150DC6">
            <w:pPr>
              <w:rPr>
                <w:b/>
                <w:bCs/>
              </w:rPr>
            </w:pPr>
            <w:r>
              <w:rPr>
                <w:b/>
                <w:bCs/>
              </w:rPr>
              <w:t xml:space="preserve">Product </w:t>
            </w:r>
            <w:r w:rsidR="002B6D8E" w:rsidRPr="002B6D8E">
              <w:rPr>
                <w:b/>
                <w:bCs/>
              </w:rPr>
              <w:t xml:space="preserve">Recommendation </w:t>
            </w:r>
          </w:p>
        </w:tc>
      </w:tr>
      <w:tr w:rsidR="002B6D8E" w14:paraId="06B5F53B" w14:textId="77777777" w:rsidTr="002B6D8E">
        <w:tc>
          <w:tcPr>
            <w:tcW w:w="558" w:type="dxa"/>
          </w:tcPr>
          <w:p w14:paraId="2D40874D" w14:textId="0F443984" w:rsidR="002B6D8E" w:rsidRDefault="002B6D8E" w:rsidP="00150DC6">
            <w:r>
              <w:t>1</w:t>
            </w:r>
          </w:p>
        </w:tc>
        <w:tc>
          <w:tcPr>
            <w:tcW w:w="4050" w:type="dxa"/>
          </w:tcPr>
          <w:p w14:paraId="5EA7F7F8" w14:textId="61E77B23" w:rsidR="002B6D8E" w:rsidRDefault="00682A4C" w:rsidP="00150DC6">
            <w:r w:rsidRPr="00682A4C">
              <w:t>"I love the convenience, but some meals are repetitive. I wish there was more variety in the menu offerings."</w:t>
            </w:r>
          </w:p>
        </w:tc>
        <w:tc>
          <w:tcPr>
            <w:tcW w:w="4968" w:type="dxa"/>
          </w:tcPr>
          <w:p w14:paraId="6CE0CA18" w14:textId="7B644962" w:rsidR="002B6D8E" w:rsidRDefault="00682A4C" w:rsidP="00150DC6">
            <w:r w:rsidRPr="00682A4C">
              <w:t xml:space="preserve">Home Chef could introduce seasonal or limited-time menu options to increase variety and prevent meal fatigue. Rotating meal selections and adding </w:t>
            </w:r>
            <w:r w:rsidRPr="00682A4C">
              <w:lastRenderedPageBreak/>
              <w:t>international cuisines could offer more diversity.</w:t>
            </w:r>
          </w:p>
        </w:tc>
      </w:tr>
      <w:tr w:rsidR="002B6D8E" w14:paraId="77E61CB0" w14:textId="77777777" w:rsidTr="002B6D8E">
        <w:tc>
          <w:tcPr>
            <w:tcW w:w="558" w:type="dxa"/>
          </w:tcPr>
          <w:p w14:paraId="18ACA4DB" w14:textId="475F366C" w:rsidR="002B6D8E" w:rsidRDefault="002B6D8E" w:rsidP="00150DC6">
            <w:r>
              <w:lastRenderedPageBreak/>
              <w:t>2</w:t>
            </w:r>
          </w:p>
        </w:tc>
        <w:tc>
          <w:tcPr>
            <w:tcW w:w="4050" w:type="dxa"/>
          </w:tcPr>
          <w:p w14:paraId="0D8D8B50" w14:textId="7893A1ED" w:rsidR="002B6D8E" w:rsidRDefault="00682A4C" w:rsidP="00150DC6">
            <w:r w:rsidRPr="00682A4C">
              <w:t>"The family-sized portions are great, but sometimes the portion sizes vary, and it's hard to predict if we’ll have enough food."</w:t>
            </w:r>
          </w:p>
        </w:tc>
        <w:tc>
          <w:tcPr>
            <w:tcW w:w="4968" w:type="dxa"/>
          </w:tcPr>
          <w:p w14:paraId="0A263C5B" w14:textId="1BE3E14F" w:rsidR="002B6D8E" w:rsidRDefault="00682A4C" w:rsidP="00150DC6">
            <w:r w:rsidRPr="00682A4C">
              <w:t>Ensure more consistent portion sizes in family meals by standardizing ingredient quantities across all kits. Introducing clearer portion guidelines on packaging could also help manage customer expectations.</w:t>
            </w:r>
          </w:p>
        </w:tc>
      </w:tr>
      <w:tr w:rsidR="002B6D8E" w14:paraId="5A518075" w14:textId="77777777" w:rsidTr="002B6D8E">
        <w:tc>
          <w:tcPr>
            <w:tcW w:w="558" w:type="dxa"/>
          </w:tcPr>
          <w:p w14:paraId="5B432498" w14:textId="2AB7B34A" w:rsidR="002B6D8E" w:rsidRDefault="002B6D8E" w:rsidP="00150DC6">
            <w:r>
              <w:t>3</w:t>
            </w:r>
          </w:p>
        </w:tc>
        <w:tc>
          <w:tcPr>
            <w:tcW w:w="4050" w:type="dxa"/>
          </w:tcPr>
          <w:p w14:paraId="51E77D87" w14:textId="440483E0" w:rsidR="002B6D8E" w:rsidRDefault="00682A4C" w:rsidP="00150DC6">
            <w:r w:rsidRPr="00682A4C">
              <w:t>"The packaging is excessive, and I wish they had more eco-friendly options."</w:t>
            </w:r>
          </w:p>
        </w:tc>
        <w:tc>
          <w:tcPr>
            <w:tcW w:w="4968" w:type="dxa"/>
          </w:tcPr>
          <w:p w14:paraId="38C78BF8" w14:textId="4A5A31D3" w:rsidR="002B6D8E" w:rsidRDefault="00682A4C" w:rsidP="00150DC6">
            <w:proofErr w:type="gramStart"/>
            <w:r w:rsidRPr="00682A4C">
              <w:t>Continue</w:t>
            </w:r>
            <w:proofErr w:type="gramEnd"/>
            <w:r w:rsidRPr="00682A4C">
              <w:t xml:space="preserve"> to reduce plastic use by opting for biodegradable materials and streamlined packaging solutions. Expanding the use of recyclable or compostable packaging could significantly improve customer satisfaction regarding sustainability</w:t>
            </w:r>
          </w:p>
        </w:tc>
      </w:tr>
    </w:tbl>
    <w:p w14:paraId="61F7206D" w14:textId="77777777" w:rsidR="002B6D8E" w:rsidRPr="00150DC6" w:rsidRDefault="002B6D8E" w:rsidP="00150DC6"/>
    <w:sectPr w:rsidR="002B6D8E" w:rsidRPr="0015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E0930"/>
    <w:multiLevelType w:val="hybridMultilevel"/>
    <w:tmpl w:val="91D07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775B02"/>
    <w:multiLevelType w:val="hybridMultilevel"/>
    <w:tmpl w:val="5A062898"/>
    <w:lvl w:ilvl="0" w:tplc="9A264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A1491"/>
    <w:multiLevelType w:val="hybridMultilevel"/>
    <w:tmpl w:val="A336C328"/>
    <w:lvl w:ilvl="0" w:tplc="58C27824">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349681">
    <w:abstractNumId w:val="2"/>
  </w:num>
  <w:num w:numId="2" w16cid:durableId="592975568">
    <w:abstractNumId w:val="1"/>
  </w:num>
  <w:num w:numId="3" w16cid:durableId="174326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53AB"/>
    <w:rsid w:val="00030BFF"/>
    <w:rsid w:val="00150DC6"/>
    <w:rsid w:val="001A0EF4"/>
    <w:rsid w:val="00227082"/>
    <w:rsid w:val="002B6D8E"/>
    <w:rsid w:val="00305C7A"/>
    <w:rsid w:val="00381112"/>
    <w:rsid w:val="003D737C"/>
    <w:rsid w:val="00406488"/>
    <w:rsid w:val="004653AB"/>
    <w:rsid w:val="004C65AE"/>
    <w:rsid w:val="004D1461"/>
    <w:rsid w:val="00517487"/>
    <w:rsid w:val="00521CCA"/>
    <w:rsid w:val="00527FBC"/>
    <w:rsid w:val="005D1621"/>
    <w:rsid w:val="005E1315"/>
    <w:rsid w:val="00682A4C"/>
    <w:rsid w:val="006B7686"/>
    <w:rsid w:val="006F6B6D"/>
    <w:rsid w:val="007565F3"/>
    <w:rsid w:val="00764B10"/>
    <w:rsid w:val="00771513"/>
    <w:rsid w:val="00822A3C"/>
    <w:rsid w:val="00840A12"/>
    <w:rsid w:val="0084124A"/>
    <w:rsid w:val="008B44CA"/>
    <w:rsid w:val="0090469A"/>
    <w:rsid w:val="00A12143"/>
    <w:rsid w:val="00A24A80"/>
    <w:rsid w:val="00A71747"/>
    <w:rsid w:val="00A82F5E"/>
    <w:rsid w:val="00AC4514"/>
    <w:rsid w:val="00AF2016"/>
    <w:rsid w:val="00B015C9"/>
    <w:rsid w:val="00B674AB"/>
    <w:rsid w:val="00C24393"/>
    <w:rsid w:val="00CE37A3"/>
    <w:rsid w:val="00DB2895"/>
    <w:rsid w:val="00E20BAD"/>
    <w:rsid w:val="00E54A83"/>
    <w:rsid w:val="00E96F08"/>
    <w:rsid w:val="00ED027E"/>
    <w:rsid w:val="00ED206C"/>
    <w:rsid w:val="00F44C03"/>
    <w:rsid w:val="00F61BC7"/>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DFD0"/>
  <w15:chartTrackingRefBased/>
  <w15:docId w15:val="{78D21208-2152-4031-BCC9-8CF9D66D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28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124A"/>
    <w:pPr>
      <w:ind w:left="720"/>
      <w:contextualSpacing/>
    </w:pPr>
  </w:style>
  <w:style w:type="character" w:customStyle="1" w:styleId="Heading2Char">
    <w:name w:val="Heading 2 Char"/>
    <w:basedOn w:val="DefaultParagraphFont"/>
    <w:link w:val="Heading2"/>
    <w:uiPriority w:val="9"/>
    <w:rsid w:val="00822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7471">
      <w:bodyDiv w:val="1"/>
      <w:marLeft w:val="0"/>
      <w:marRight w:val="0"/>
      <w:marTop w:val="0"/>
      <w:marBottom w:val="0"/>
      <w:divBdr>
        <w:top w:val="none" w:sz="0" w:space="0" w:color="auto"/>
        <w:left w:val="none" w:sz="0" w:space="0" w:color="auto"/>
        <w:bottom w:val="none" w:sz="0" w:space="0" w:color="auto"/>
        <w:right w:val="none" w:sz="0" w:space="0" w:color="auto"/>
      </w:divBdr>
    </w:div>
    <w:div w:id="285964329">
      <w:bodyDiv w:val="1"/>
      <w:marLeft w:val="0"/>
      <w:marRight w:val="0"/>
      <w:marTop w:val="0"/>
      <w:marBottom w:val="0"/>
      <w:divBdr>
        <w:top w:val="none" w:sz="0" w:space="0" w:color="auto"/>
        <w:left w:val="none" w:sz="0" w:space="0" w:color="auto"/>
        <w:bottom w:val="none" w:sz="0" w:space="0" w:color="auto"/>
        <w:right w:val="none" w:sz="0" w:space="0" w:color="auto"/>
      </w:divBdr>
    </w:div>
    <w:div w:id="408891260">
      <w:bodyDiv w:val="1"/>
      <w:marLeft w:val="0"/>
      <w:marRight w:val="0"/>
      <w:marTop w:val="0"/>
      <w:marBottom w:val="0"/>
      <w:divBdr>
        <w:top w:val="none" w:sz="0" w:space="0" w:color="auto"/>
        <w:left w:val="none" w:sz="0" w:space="0" w:color="auto"/>
        <w:bottom w:val="none" w:sz="0" w:space="0" w:color="auto"/>
        <w:right w:val="none" w:sz="0" w:space="0" w:color="auto"/>
      </w:divBdr>
    </w:div>
    <w:div w:id="428308202">
      <w:bodyDiv w:val="1"/>
      <w:marLeft w:val="0"/>
      <w:marRight w:val="0"/>
      <w:marTop w:val="0"/>
      <w:marBottom w:val="0"/>
      <w:divBdr>
        <w:top w:val="none" w:sz="0" w:space="0" w:color="auto"/>
        <w:left w:val="none" w:sz="0" w:space="0" w:color="auto"/>
        <w:bottom w:val="none" w:sz="0" w:space="0" w:color="auto"/>
        <w:right w:val="none" w:sz="0" w:space="0" w:color="auto"/>
      </w:divBdr>
    </w:div>
    <w:div w:id="552159486">
      <w:bodyDiv w:val="1"/>
      <w:marLeft w:val="0"/>
      <w:marRight w:val="0"/>
      <w:marTop w:val="0"/>
      <w:marBottom w:val="0"/>
      <w:divBdr>
        <w:top w:val="none" w:sz="0" w:space="0" w:color="auto"/>
        <w:left w:val="none" w:sz="0" w:space="0" w:color="auto"/>
        <w:bottom w:val="none" w:sz="0" w:space="0" w:color="auto"/>
        <w:right w:val="none" w:sz="0" w:space="0" w:color="auto"/>
      </w:divBdr>
    </w:div>
    <w:div w:id="623465477">
      <w:bodyDiv w:val="1"/>
      <w:marLeft w:val="0"/>
      <w:marRight w:val="0"/>
      <w:marTop w:val="0"/>
      <w:marBottom w:val="0"/>
      <w:divBdr>
        <w:top w:val="none" w:sz="0" w:space="0" w:color="auto"/>
        <w:left w:val="none" w:sz="0" w:space="0" w:color="auto"/>
        <w:bottom w:val="none" w:sz="0" w:space="0" w:color="auto"/>
        <w:right w:val="none" w:sz="0" w:space="0" w:color="auto"/>
      </w:divBdr>
    </w:div>
    <w:div w:id="752580633">
      <w:bodyDiv w:val="1"/>
      <w:marLeft w:val="0"/>
      <w:marRight w:val="0"/>
      <w:marTop w:val="0"/>
      <w:marBottom w:val="0"/>
      <w:divBdr>
        <w:top w:val="none" w:sz="0" w:space="0" w:color="auto"/>
        <w:left w:val="none" w:sz="0" w:space="0" w:color="auto"/>
        <w:bottom w:val="none" w:sz="0" w:space="0" w:color="auto"/>
        <w:right w:val="none" w:sz="0" w:space="0" w:color="auto"/>
      </w:divBdr>
    </w:div>
    <w:div w:id="779953518">
      <w:bodyDiv w:val="1"/>
      <w:marLeft w:val="0"/>
      <w:marRight w:val="0"/>
      <w:marTop w:val="0"/>
      <w:marBottom w:val="0"/>
      <w:divBdr>
        <w:top w:val="none" w:sz="0" w:space="0" w:color="auto"/>
        <w:left w:val="none" w:sz="0" w:space="0" w:color="auto"/>
        <w:bottom w:val="none" w:sz="0" w:space="0" w:color="auto"/>
        <w:right w:val="none" w:sz="0" w:space="0" w:color="auto"/>
      </w:divBdr>
    </w:div>
    <w:div w:id="869102107">
      <w:bodyDiv w:val="1"/>
      <w:marLeft w:val="0"/>
      <w:marRight w:val="0"/>
      <w:marTop w:val="0"/>
      <w:marBottom w:val="0"/>
      <w:divBdr>
        <w:top w:val="none" w:sz="0" w:space="0" w:color="auto"/>
        <w:left w:val="none" w:sz="0" w:space="0" w:color="auto"/>
        <w:bottom w:val="none" w:sz="0" w:space="0" w:color="auto"/>
        <w:right w:val="none" w:sz="0" w:space="0" w:color="auto"/>
      </w:divBdr>
    </w:div>
    <w:div w:id="964584626">
      <w:bodyDiv w:val="1"/>
      <w:marLeft w:val="0"/>
      <w:marRight w:val="0"/>
      <w:marTop w:val="0"/>
      <w:marBottom w:val="0"/>
      <w:divBdr>
        <w:top w:val="none" w:sz="0" w:space="0" w:color="auto"/>
        <w:left w:val="none" w:sz="0" w:space="0" w:color="auto"/>
        <w:bottom w:val="none" w:sz="0" w:space="0" w:color="auto"/>
        <w:right w:val="none" w:sz="0" w:space="0" w:color="auto"/>
      </w:divBdr>
    </w:div>
    <w:div w:id="1130131810">
      <w:bodyDiv w:val="1"/>
      <w:marLeft w:val="0"/>
      <w:marRight w:val="0"/>
      <w:marTop w:val="0"/>
      <w:marBottom w:val="0"/>
      <w:divBdr>
        <w:top w:val="none" w:sz="0" w:space="0" w:color="auto"/>
        <w:left w:val="none" w:sz="0" w:space="0" w:color="auto"/>
        <w:bottom w:val="none" w:sz="0" w:space="0" w:color="auto"/>
        <w:right w:val="none" w:sz="0" w:space="0" w:color="auto"/>
      </w:divBdr>
    </w:div>
    <w:div w:id="1132596817">
      <w:bodyDiv w:val="1"/>
      <w:marLeft w:val="0"/>
      <w:marRight w:val="0"/>
      <w:marTop w:val="0"/>
      <w:marBottom w:val="0"/>
      <w:divBdr>
        <w:top w:val="none" w:sz="0" w:space="0" w:color="auto"/>
        <w:left w:val="none" w:sz="0" w:space="0" w:color="auto"/>
        <w:bottom w:val="none" w:sz="0" w:space="0" w:color="auto"/>
        <w:right w:val="none" w:sz="0" w:space="0" w:color="auto"/>
      </w:divBdr>
    </w:div>
    <w:div w:id="1215194600">
      <w:bodyDiv w:val="1"/>
      <w:marLeft w:val="0"/>
      <w:marRight w:val="0"/>
      <w:marTop w:val="0"/>
      <w:marBottom w:val="0"/>
      <w:divBdr>
        <w:top w:val="none" w:sz="0" w:space="0" w:color="auto"/>
        <w:left w:val="none" w:sz="0" w:space="0" w:color="auto"/>
        <w:bottom w:val="none" w:sz="0" w:space="0" w:color="auto"/>
        <w:right w:val="none" w:sz="0" w:space="0" w:color="auto"/>
      </w:divBdr>
    </w:div>
    <w:div w:id="1322195766">
      <w:bodyDiv w:val="1"/>
      <w:marLeft w:val="0"/>
      <w:marRight w:val="0"/>
      <w:marTop w:val="0"/>
      <w:marBottom w:val="0"/>
      <w:divBdr>
        <w:top w:val="none" w:sz="0" w:space="0" w:color="auto"/>
        <w:left w:val="none" w:sz="0" w:space="0" w:color="auto"/>
        <w:bottom w:val="none" w:sz="0" w:space="0" w:color="auto"/>
        <w:right w:val="none" w:sz="0" w:space="0" w:color="auto"/>
      </w:divBdr>
    </w:div>
    <w:div w:id="1480458540">
      <w:bodyDiv w:val="1"/>
      <w:marLeft w:val="0"/>
      <w:marRight w:val="0"/>
      <w:marTop w:val="0"/>
      <w:marBottom w:val="0"/>
      <w:divBdr>
        <w:top w:val="none" w:sz="0" w:space="0" w:color="auto"/>
        <w:left w:val="none" w:sz="0" w:space="0" w:color="auto"/>
        <w:bottom w:val="none" w:sz="0" w:space="0" w:color="auto"/>
        <w:right w:val="none" w:sz="0" w:space="0" w:color="auto"/>
      </w:divBdr>
    </w:div>
    <w:div w:id="202277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Anahis Kechejian</dc:creator>
  <cp:keywords/>
  <dc:description/>
  <cp:lastModifiedBy>Venkata Sai Advaith Kandiraju</cp:lastModifiedBy>
  <cp:revision>3</cp:revision>
  <dcterms:created xsi:type="dcterms:W3CDTF">2024-09-03T01:56:00Z</dcterms:created>
  <dcterms:modified xsi:type="dcterms:W3CDTF">2024-10-23T07:12:00Z</dcterms:modified>
</cp:coreProperties>
</file>