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584"/>
        <w:gridCol w:w="6766"/>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595B217B" w:rsidR="00ED206C" w:rsidRDefault="000B68B3">
            <w:r w:rsidRPr="000B68B3">
              <w:t>Bee's Wrap</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1C2A5D1F" w:rsidR="00ED206C" w:rsidRPr="000B68B3" w:rsidRDefault="000B68B3">
            <w:pPr>
              <w:rPr>
                <w:lang w:val="en-IN"/>
              </w:rPr>
            </w:pPr>
            <w:r w:rsidRPr="000B68B3">
              <w:rPr>
                <w:lang w:val="en-IN"/>
              </w:rPr>
              <w:t>Bee's Wrap Inc.</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0ED297E1" w:rsidR="00ED206C" w:rsidRPr="000B68B3" w:rsidRDefault="000B68B3">
            <w:pPr>
              <w:rPr>
                <w:lang w:val="en-IN"/>
              </w:rPr>
            </w:pPr>
            <w:r w:rsidRPr="000B68B3">
              <w:rPr>
                <w:lang w:val="en-IN"/>
              </w:rPr>
              <w:t>Small to medium-sized enterprise.</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3F604D27" w:rsidR="00305C7A" w:rsidRPr="000B68B3" w:rsidRDefault="000B68B3" w:rsidP="00305C7A">
            <w:pPr>
              <w:rPr>
                <w:lang w:val="en-IN"/>
              </w:rPr>
            </w:pPr>
            <w:r w:rsidRPr="000B68B3">
              <w:rPr>
                <w:lang w:val="en-IN"/>
              </w:rPr>
              <w:t>Sustainable Food Storage Solutions</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4DD4D7B4" w:rsidR="00305C7A" w:rsidRPr="000B68B3" w:rsidRDefault="000B68B3" w:rsidP="00305C7A">
            <w:pPr>
              <w:rPr>
                <w:lang w:val="en-IN"/>
              </w:rPr>
            </w:pPr>
            <w:r w:rsidRPr="000B68B3">
              <w:rPr>
                <w:lang w:val="en-IN"/>
              </w:rPr>
              <w:t>Stasher Silicone Bags</w:t>
            </w:r>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128474D6" w:rsidR="00305C7A" w:rsidRPr="000B68B3" w:rsidRDefault="000B68B3" w:rsidP="00305C7A">
            <w:pPr>
              <w:rPr>
                <w:lang w:val="en-IN"/>
              </w:rPr>
            </w:pPr>
            <w:proofErr w:type="spellStart"/>
            <w:r w:rsidRPr="000B68B3">
              <w:rPr>
                <w:lang w:val="en-IN"/>
              </w:rPr>
              <w:t>Etee</w:t>
            </w:r>
            <w:proofErr w:type="spellEnd"/>
            <w:r w:rsidRPr="000B68B3">
              <w:rPr>
                <w:lang w:val="en-IN"/>
              </w:rPr>
              <w:t xml:space="preserve"> Reusable Food Wraps</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2263AFF0" w14:textId="77777777" w:rsidR="00305C7A" w:rsidRDefault="00305C7A" w:rsidP="00305C7A">
            <w:pPr>
              <w:rPr>
                <w:i/>
                <w:iCs/>
              </w:rPr>
            </w:pPr>
            <w:r w:rsidRPr="00771513">
              <w:rPr>
                <w:i/>
                <w:iCs/>
              </w:rPr>
              <w:t xml:space="preserve">start after </w:t>
            </w:r>
            <w:r>
              <w:rPr>
                <w:i/>
                <w:iCs/>
              </w:rPr>
              <w:t xml:space="preserve">Market Research Lecture </w:t>
            </w:r>
          </w:p>
          <w:p w14:paraId="7821BEDD" w14:textId="105F9910" w:rsidR="00406488" w:rsidRDefault="00406488" w:rsidP="00305C7A">
            <w:r>
              <w:rPr>
                <w:i/>
                <w:iCs/>
              </w:rPr>
              <w:t>MUST choose “high” or “low” (do not say “medium”)</w:t>
            </w:r>
          </w:p>
        </w:tc>
      </w:tr>
    </w:tbl>
    <w:p w14:paraId="4933FB96" w14:textId="77777777"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529"/>
        <w:gridCol w:w="6821"/>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690B0194" w:rsidR="00406488" w:rsidRDefault="000B68B3" w:rsidP="00415F29">
            <w:r w:rsidRPr="000B68B3">
              <w:t>A reusable, biodegradable alternative to plastic wrap made from organic cotton infused with beeswax, tree resin, and jojoba oil. It keeps food fresh naturally and reduces single-use plastics.</w:t>
            </w:r>
          </w:p>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53B11C05" w:rsidR="00406488" w:rsidRDefault="000B68B3" w:rsidP="00415F29">
            <w:r w:rsidRPr="000B68B3">
              <w:t xml:space="preserve">Eco-conscious consumers, families, and small businesses </w:t>
            </w:r>
            <w:proofErr w:type="gramStart"/>
            <w:r w:rsidRPr="000B68B3">
              <w:t>looking</w:t>
            </w:r>
            <w:proofErr w:type="gramEnd"/>
            <w:r w:rsidRPr="000B68B3">
              <w:t xml:space="preserve"> to reduce waste.</w:t>
            </w:r>
          </w:p>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4EE25F20" w:rsidR="00406488" w:rsidRDefault="000B68B3" w:rsidP="00415F29">
            <w:r w:rsidRPr="000B68B3">
              <w:t>Direct sales via e-commerce, partnerships with retailers, and B2B sales</w:t>
            </w:r>
          </w:p>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1D4DFAE7" w14:textId="640707AA" w:rsidR="00406488" w:rsidRDefault="000B68B3" w:rsidP="000B68B3">
            <w:pPr>
              <w:jc w:val="center"/>
            </w:pPr>
            <w:r>
              <w:rPr>
                <w:noProof/>
              </w:rPr>
              <w:drawing>
                <wp:inline distT="0" distB="0" distL="0" distR="0" wp14:anchorId="187937B8" wp14:editId="1CC4FF0E">
                  <wp:extent cx="3177540" cy="1895320"/>
                  <wp:effectExtent l="0" t="0" r="0" b="0"/>
                  <wp:docPr id="57104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8869" cy="1908042"/>
                          </a:xfrm>
                          <a:prstGeom prst="rect">
                            <a:avLst/>
                          </a:prstGeom>
                          <a:noFill/>
                          <a:ln>
                            <a:noFill/>
                          </a:ln>
                        </pic:spPr>
                      </pic:pic>
                    </a:graphicData>
                  </a:graphic>
                </wp:inline>
              </w:drawing>
            </w:r>
          </w:p>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73BE3B19" w:rsidR="00406488" w:rsidRDefault="000B68B3" w:rsidP="00415F29">
            <w:r w:rsidRPr="000B68B3">
              <w:t>Growth phase due to increasing consumer awareness of plastic pollution and preference for sustainable alternatives.</w:t>
            </w:r>
          </w:p>
        </w:tc>
      </w:tr>
      <w:tr w:rsidR="00406488" w14:paraId="5DC03416" w14:textId="77777777" w:rsidTr="00415F29">
        <w:tc>
          <w:tcPr>
            <w:tcW w:w="2628" w:type="dxa"/>
          </w:tcPr>
          <w:p w14:paraId="54E6DBF6" w14:textId="03FE4D85" w:rsidR="00406488" w:rsidRPr="00F44C03" w:rsidRDefault="00406488" w:rsidP="00415F29">
            <w:pPr>
              <w:rPr>
                <w:b/>
                <w:bCs/>
              </w:rPr>
            </w:pPr>
            <w:r>
              <w:rPr>
                <w:b/>
                <w:bCs/>
              </w:rPr>
              <w:t>Company Actions</w:t>
            </w:r>
          </w:p>
        </w:tc>
        <w:tc>
          <w:tcPr>
            <w:tcW w:w="6948" w:type="dxa"/>
          </w:tcPr>
          <w:p w14:paraId="379156EB" w14:textId="6F68FE00" w:rsidR="00406488" w:rsidRPr="000B68B3" w:rsidRDefault="000B68B3" w:rsidP="00415F29">
            <w:pPr>
              <w:rPr>
                <w:lang w:val="en-IN"/>
              </w:rPr>
            </w:pPr>
            <w:r w:rsidRPr="000B68B3">
              <w:rPr>
                <w:lang w:val="en-IN"/>
              </w:rPr>
              <w:t>Recent collaboration with environmental non-profits to promote plastic-free living. This action aligns with its growth phase to build brand reputation and expand the customer base.</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590"/>
        <w:gridCol w:w="6760"/>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w:t>
            </w:r>
            <w:r>
              <w:rPr>
                <w:b/>
                <w:bCs/>
              </w:rPr>
              <w:lastRenderedPageBreak/>
              <w:t xml:space="preserve">needed for </w:t>
            </w:r>
            <w:proofErr w:type="gramStart"/>
            <w:r>
              <w:rPr>
                <w:b/>
                <w:bCs/>
              </w:rPr>
              <w:t>a</w:t>
            </w:r>
            <w:proofErr w:type="gramEnd"/>
            <w:r>
              <w:rPr>
                <w:b/>
                <w:bCs/>
              </w:rPr>
              <w:t xml:space="preserve"> MVP</w:t>
            </w:r>
          </w:p>
        </w:tc>
        <w:tc>
          <w:tcPr>
            <w:tcW w:w="6948" w:type="dxa"/>
          </w:tcPr>
          <w:p w14:paraId="1148D7FB"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lastRenderedPageBreak/>
              <w:t>Reusable up to one year</w:t>
            </w:r>
          </w:p>
          <w:p w14:paraId="32927BFF"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Hand-washable with mild soap and water (</w:t>
            </w:r>
            <w:r w:rsidRPr="000B68B3">
              <w:rPr>
                <w:rFonts w:ascii="Times New Roman" w:eastAsia="Times New Roman" w:hAnsi="Times New Roman" w:cs="Times New Roman"/>
                <w:i/>
                <w:iCs/>
                <w:kern w:val="0"/>
                <w:sz w:val="24"/>
                <w:szCs w:val="24"/>
                <w:lang w:val="en-IN" w:eastAsia="en-IN"/>
                <w14:ligatures w14:val="none"/>
              </w:rPr>
              <w:t>MVP</w:t>
            </w:r>
            <w:r w:rsidRPr="000B68B3">
              <w:rPr>
                <w:rFonts w:ascii="Times New Roman" w:eastAsia="Times New Roman" w:hAnsi="Times New Roman" w:cs="Times New Roman"/>
                <w:kern w:val="0"/>
                <w:sz w:val="24"/>
                <w:szCs w:val="24"/>
                <w:lang w:val="en-IN" w:eastAsia="en-IN"/>
                <w14:ligatures w14:val="none"/>
              </w:rPr>
              <w:t>)</w:t>
            </w:r>
          </w:p>
          <w:p w14:paraId="38ABA7E0"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Biodegradable at end of life (</w:t>
            </w:r>
            <w:r w:rsidRPr="000B68B3">
              <w:rPr>
                <w:rFonts w:ascii="Times New Roman" w:eastAsia="Times New Roman" w:hAnsi="Times New Roman" w:cs="Times New Roman"/>
                <w:i/>
                <w:iCs/>
                <w:kern w:val="0"/>
                <w:sz w:val="24"/>
                <w:szCs w:val="24"/>
                <w:lang w:val="en-IN" w:eastAsia="en-IN"/>
                <w14:ligatures w14:val="none"/>
              </w:rPr>
              <w:t>MVP</w:t>
            </w:r>
            <w:r w:rsidRPr="000B68B3">
              <w:rPr>
                <w:rFonts w:ascii="Times New Roman" w:eastAsia="Times New Roman" w:hAnsi="Times New Roman" w:cs="Times New Roman"/>
                <w:kern w:val="0"/>
                <w:sz w:val="24"/>
                <w:szCs w:val="24"/>
                <w:lang w:val="en-IN" w:eastAsia="en-IN"/>
                <w14:ligatures w14:val="none"/>
              </w:rPr>
              <w:t>)</w:t>
            </w:r>
          </w:p>
          <w:p w14:paraId="2C5405BB"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Available in multiple sizes and patterns</w:t>
            </w:r>
          </w:p>
          <w:p w14:paraId="2E6CAA1B"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Infused with natural beeswax for food preservation</w:t>
            </w:r>
          </w:p>
          <w:p w14:paraId="19C6991D"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lastRenderedPageBreak/>
              <w:t>Compostable packaging (</w:t>
            </w:r>
            <w:r w:rsidRPr="000B68B3">
              <w:rPr>
                <w:rFonts w:ascii="Times New Roman" w:eastAsia="Times New Roman" w:hAnsi="Times New Roman" w:cs="Times New Roman"/>
                <w:i/>
                <w:iCs/>
                <w:kern w:val="0"/>
                <w:sz w:val="24"/>
                <w:szCs w:val="24"/>
                <w:lang w:val="en-IN" w:eastAsia="en-IN"/>
                <w14:ligatures w14:val="none"/>
              </w:rPr>
              <w:t>MVP</w:t>
            </w:r>
            <w:r w:rsidRPr="000B68B3">
              <w:rPr>
                <w:rFonts w:ascii="Times New Roman" w:eastAsia="Times New Roman" w:hAnsi="Times New Roman" w:cs="Times New Roman"/>
                <w:kern w:val="0"/>
                <w:sz w:val="24"/>
                <w:szCs w:val="24"/>
                <w:lang w:val="en-IN" w:eastAsia="en-IN"/>
                <w14:ligatures w14:val="none"/>
              </w:rPr>
              <w:t>)</w:t>
            </w:r>
          </w:p>
          <w:p w14:paraId="72ECB610"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Durable against tearing (</w:t>
            </w:r>
            <w:r w:rsidRPr="000B68B3">
              <w:rPr>
                <w:rFonts w:ascii="Times New Roman" w:eastAsia="Times New Roman" w:hAnsi="Times New Roman" w:cs="Times New Roman"/>
                <w:i/>
                <w:iCs/>
                <w:kern w:val="0"/>
                <w:sz w:val="24"/>
                <w:szCs w:val="24"/>
                <w:lang w:val="en-IN" w:eastAsia="en-IN"/>
                <w14:ligatures w14:val="none"/>
              </w:rPr>
              <w:t>MVP</w:t>
            </w:r>
            <w:r w:rsidRPr="000B68B3">
              <w:rPr>
                <w:rFonts w:ascii="Times New Roman" w:eastAsia="Times New Roman" w:hAnsi="Times New Roman" w:cs="Times New Roman"/>
                <w:kern w:val="0"/>
                <w:sz w:val="24"/>
                <w:szCs w:val="24"/>
                <w:lang w:val="en-IN" w:eastAsia="en-IN"/>
                <w14:ligatures w14:val="none"/>
              </w:rPr>
              <w:t>)</w:t>
            </w:r>
          </w:p>
          <w:p w14:paraId="7E117D6B"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Antibacterial properties from beeswax (</w:t>
            </w:r>
            <w:r w:rsidRPr="000B68B3">
              <w:rPr>
                <w:rFonts w:ascii="Times New Roman" w:eastAsia="Times New Roman" w:hAnsi="Times New Roman" w:cs="Times New Roman"/>
                <w:i/>
                <w:iCs/>
                <w:kern w:val="0"/>
                <w:sz w:val="24"/>
                <w:szCs w:val="24"/>
                <w:lang w:val="en-IN" w:eastAsia="en-IN"/>
                <w14:ligatures w14:val="none"/>
              </w:rPr>
              <w:t>MVP</w:t>
            </w:r>
            <w:r w:rsidRPr="000B68B3">
              <w:rPr>
                <w:rFonts w:ascii="Times New Roman" w:eastAsia="Times New Roman" w:hAnsi="Times New Roman" w:cs="Times New Roman"/>
                <w:kern w:val="0"/>
                <w:sz w:val="24"/>
                <w:szCs w:val="24"/>
                <w:lang w:val="en-IN" w:eastAsia="en-IN"/>
                <w14:ligatures w14:val="none"/>
              </w:rPr>
              <w:t>)</w:t>
            </w:r>
          </w:p>
          <w:p w14:paraId="00056A96" w14:textId="77777777" w:rsidR="000B68B3"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Affordable multi-pack options</w:t>
            </w:r>
          </w:p>
          <w:p w14:paraId="5AEAFEFD" w14:textId="0F342947" w:rsidR="00822A3C" w:rsidRPr="000B68B3" w:rsidRDefault="000B68B3" w:rsidP="000B68B3">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0B68B3">
              <w:rPr>
                <w:rFonts w:ascii="Times New Roman" w:eastAsia="Times New Roman" w:hAnsi="Times New Roman" w:cs="Times New Roman"/>
                <w:kern w:val="0"/>
                <w:sz w:val="24"/>
                <w:szCs w:val="24"/>
                <w:lang w:val="en-IN" w:eastAsia="en-IN"/>
                <w14:ligatures w14:val="none"/>
              </w:rPr>
              <w:t>Customizable for B2B orders</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lastRenderedPageBreak/>
              <w:t>Choose a feature that matches with a specific audience. What is the User Story for that feature?</w:t>
            </w:r>
          </w:p>
        </w:tc>
        <w:tc>
          <w:tcPr>
            <w:tcW w:w="6948" w:type="dxa"/>
          </w:tcPr>
          <w:p w14:paraId="23037BF7" w14:textId="5BFE421D" w:rsidR="00822A3C" w:rsidRPr="000B68B3" w:rsidRDefault="000B68B3" w:rsidP="00117244">
            <w:pPr>
              <w:rPr>
                <w:lang w:val="en-IN"/>
              </w:rPr>
            </w:pPr>
            <w:r w:rsidRPr="000B68B3">
              <w:rPr>
                <w:b/>
                <w:bCs/>
                <w:lang w:val="en-IN"/>
              </w:rPr>
              <w:t>Feature</w:t>
            </w:r>
            <w:r w:rsidRPr="000B68B3">
              <w:rPr>
                <w:lang w:val="en-IN"/>
              </w:rPr>
              <w:t>: Hand-washable with mild soap and water</w:t>
            </w:r>
            <w:r w:rsidRPr="000B68B3">
              <w:rPr>
                <w:lang w:val="en-IN"/>
              </w:rPr>
              <w:br/>
            </w:r>
            <w:r w:rsidRPr="000B68B3">
              <w:rPr>
                <w:b/>
                <w:bCs/>
                <w:lang w:val="en-IN"/>
              </w:rPr>
              <w:t>Specific Audience</w:t>
            </w:r>
            <w:r w:rsidRPr="000B68B3">
              <w:rPr>
                <w:lang w:val="en-IN"/>
              </w:rPr>
              <w:t>: Eco-conscious families and individuals seeking convenience and sustainability.</w:t>
            </w:r>
            <w:r w:rsidRPr="000B68B3">
              <w:rPr>
                <w:lang w:val="en-IN"/>
              </w:rPr>
              <w:br/>
            </w:r>
            <w:r w:rsidRPr="000B68B3">
              <w:rPr>
                <w:b/>
                <w:bCs/>
                <w:lang w:val="en-IN"/>
              </w:rPr>
              <w:t>User Story</w:t>
            </w:r>
            <w:r w:rsidRPr="000B68B3">
              <w:rPr>
                <w:lang w:val="en-IN"/>
              </w:rPr>
              <w:t>: "As an eco-conscious parent, I want a food wrap that is reusable and easy to clean, so I can reduce single-use plastics without adding complexity to my routine."</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0291025E" w:rsidR="00822A3C" w:rsidRPr="000B68B3" w:rsidRDefault="000B68B3" w:rsidP="00117244">
            <w:pPr>
              <w:rPr>
                <w:lang w:val="en-IN"/>
              </w:rPr>
            </w:pPr>
            <w:r w:rsidRPr="000B68B3">
              <w:rPr>
                <w:b/>
                <w:bCs/>
                <w:lang w:val="en-IN"/>
              </w:rPr>
              <w:t>Feature</w:t>
            </w:r>
            <w:r w:rsidRPr="000B68B3">
              <w:rPr>
                <w:lang w:val="en-IN"/>
              </w:rPr>
              <w:t>: Infused with natural beeswax for food preservation.</w:t>
            </w:r>
            <w:r w:rsidRPr="000B68B3">
              <w:rPr>
                <w:lang w:val="en-IN"/>
              </w:rPr>
              <w:br/>
            </w:r>
            <w:r w:rsidRPr="000B68B3">
              <w:rPr>
                <w:b/>
                <w:bCs/>
                <w:lang w:val="en-IN"/>
              </w:rPr>
              <w:t>Explanation</w:t>
            </w:r>
            <w:r w:rsidRPr="000B68B3">
              <w:rPr>
                <w:lang w:val="en-IN"/>
              </w:rPr>
              <w:t>: Unlike silicone-based alternatives, Bee's Wrap uses natural beeswax, which has antibacterial properties to extend the freshness of food naturally, creating a niche for consumers prioritizing natural ingredients.</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3F0F9E6A" w:rsidR="00822A3C" w:rsidRDefault="000B68B3" w:rsidP="00117244">
            <w:r w:rsidRPr="000B68B3">
              <w:rPr>
                <w:b/>
                <w:bCs/>
              </w:rPr>
              <w:t>Feature</w:t>
            </w:r>
            <w:r w:rsidRPr="000B68B3">
              <w:t>: Available in multiple sizes and patterns.</w:t>
            </w:r>
            <w:r w:rsidRPr="000B68B3">
              <w:br/>
            </w:r>
            <w:r w:rsidRPr="000B68B3">
              <w:rPr>
                <w:b/>
                <w:bCs/>
              </w:rPr>
              <w:t>Impact</w:t>
            </w:r>
            <w:r w:rsidRPr="000B68B3">
              <w:t>: If this feature were absent, the product might still function effectively, but it would lose appeal to customers looking for aesthetic and practical variety. This could shorten its lifecycle in competitive markets where customization is a key differentiator.</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4F34C089" w14:textId="70C9F3E2" w:rsidR="00305C7A" w:rsidRDefault="000B68B3" w:rsidP="00305C7A">
            <w:r w:rsidRPr="000B68B3">
              <w:t>Yes, Bee's Wrap has multiple SKUs based on size (small, medium, large), pattern designs, and multi-pack options. This makes sense because the product targets a broad audience with varied needs (e.g., families, individuals, businesses), and offering multiple SKUs increases market accessibility and consumer satisfaction in a competitive, eco-conscious market.</w:t>
            </w:r>
          </w:p>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49"/>
        <w:gridCol w:w="3950"/>
        <w:gridCol w:w="4851"/>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2B6D8E" w14:paraId="06B5F53B" w14:textId="77777777" w:rsidTr="002B6D8E">
        <w:tc>
          <w:tcPr>
            <w:tcW w:w="558" w:type="dxa"/>
          </w:tcPr>
          <w:p w14:paraId="2D40874D" w14:textId="0F443984" w:rsidR="002B6D8E" w:rsidRDefault="002B6D8E" w:rsidP="00150DC6">
            <w:r>
              <w:t>1</w:t>
            </w:r>
          </w:p>
        </w:tc>
        <w:tc>
          <w:tcPr>
            <w:tcW w:w="4050" w:type="dxa"/>
          </w:tcPr>
          <w:p w14:paraId="5EA7F7F8" w14:textId="29FB42E5" w:rsidR="002B6D8E" w:rsidRDefault="000B68B3" w:rsidP="00150DC6">
            <w:r w:rsidRPr="000B68B3">
              <w:t>Customers love its natural smell and effectiveness in food preservation but note that the wraps lose adhesion over time.</w:t>
            </w:r>
          </w:p>
        </w:tc>
        <w:tc>
          <w:tcPr>
            <w:tcW w:w="4968" w:type="dxa"/>
          </w:tcPr>
          <w:p w14:paraId="6CE0CA18" w14:textId="70E00FD0" w:rsidR="002B6D8E" w:rsidRDefault="000B68B3" w:rsidP="00150DC6">
            <w:r w:rsidRPr="000B68B3">
              <w:t>Develop a vegan version to appeal to plant-based lifestyle consumers.</w:t>
            </w:r>
          </w:p>
        </w:tc>
      </w:tr>
      <w:tr w:rsidR="002B6D8E" w14:paraId="77E61CB0" w14:textId="77777777" w:rsidTr="002B6D8E">
        <w:tc>
          <w:tcPr>
            <w:tcW w:w="558" w:type="dxa"/>
          </w:tcPr>
          <w:p w14:paraId="18ACA4DB" w14:textId="475F366C" w:rsidR="002B6D8E" w:rsidRDefault="002B6D8E" w:rsidP="00150DC6">
            <w:r>
              <w:t>2</w:t>
            </w:r>
          </w:p>
        </w:tc>
        <w:tc>
          <w:tcPr>
            <w:tcW w:w="4050" w:type="dxa"/>
          </w:tcPr>
          <w:p w14:paraId="0D8D8B50" w14:textId="1DAAF046" w:rsidR="002B6D8E" w:rsidRDefault="000B68B3" w:rsidP="00150DC6">
            <w:r w:rsidRPr="000B68B3">
              <w:t xml:space="preserve">Enhance durability and explore vegan alternatives to beeswax for </w:t>
            </w:r>
            <w:proofErr w:type="gramStart"/>
            <w:r w:rsidRPr="000B68B3">
              <w:t>inclusivity</w:t>
            </w:r>
            <w:proofErr w:type="gramEnd"/>
            <w:r w:rsidRPr="000B68B3">
              <w:t>.</w:t>
            </w:r>
          </w:p>
        </w:tc>
        <w:tc>
          <w:tcPr>
            <w:tcW w:w="4968" w:type="dxa"/>
          </w:tcPr>
          <w:p w14:paraId="0A263C5B" w14:textId="6CC2A662" w:rsidR="002B6D8E" w:rsidRDefault="000B68B3" w:rsidP="00150DC6">
            <w:r w:rsidRPr="000B68B3">
              <w:t>Introduce a subscription model to encourage repeat purchases.</w:t>
            </w:r>
          </w:p>
        </w:tc>
      </w:tr>
      <w:tr w:rsidR="002B6D8E" w14:paraId="5A518075" w14:textId="77777777" w:rsidTr="002B6D8E">
        <w:tc>
          <w:tcPr>
            <w:tcW w:w="558" w:type="dxa"/>
          </w:tcPr>
          <w:p w14:paraId="5B432498" w14:textId="2AB7B34A" w:rsidR="002B6D8E" w:rsidRDefault="002B6D8E" w:rsidP="00150DC6">
            <w:r>
              <w:t>3</w:t>
            </w:r>
          </w:p>
        </w:tc>
        <w:tc>
          <w:tcPr>
            <w:tcW w:w="4050" w:type="dxa"/>
          </w:tcPr>
          <w:p w14:paraId="51E77D87" w14:textId="06ADF957" w:rsidR="002B6D8E" w:rsidRDefault="002B6D8E" w:rsidP="00150DC6"/>
        </w:tc>
        <w:tc>
          <w:tcPr>
            <w:tcW w:w="4968" w:type="dxa"/>
          </w:tcPr>
          <w:p w14:paraId="38C78BF8" w14:textId="3660DAB1" w:rsidR="002B6D8E" w:rsidRPr="000B68B3" w:rsidRDefault="000B68B3" w:rsidP="00150DC6">
            <w:pPr>
              <w:rPr>
                <w:lang w:val="en-IN"/>
              </w:rPr>
            </w:pPr>
            <w:r w:rsidRPr="000B68B3">
              <w:rPr>
                <w:lang w:val="en-IN"/>
              </w:rPr>
              <w:t>Partner with zero-waste stores globally to expand reach.</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556D8"/>
    <w:multiLevelType w:val="multilevel"/>
    <w:tmpl w:val="C010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F65D2"/>
    <w:multiLevelType w:val="multilevel"/>
    <w:tmpl w:val="EEA2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349681">
    <w:abstractNumId w:val="1"/>
  </w:num>
  <w:num w:numId="2" w16cid:durableId="592975568">
    <w:abstractNumId w:val="0"/>
  </w:num>
  <w:num w:numId="3" w16cid:durableId="905647814">
    <w:abstractNumId w:val="3"/>
  </w:num>
  <w:num w:numId="4" w16cid:durableId="1235968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AB"/>
    <w:rsid w:val="00030BFF"/>
    <w:rsid w:val="000B68B3"/>
    <w:rsid w:val="00150DC6"/>
    <w:rsid w:val="001A0EF4"/>
    <w:rsid w:val="00227082"/>
    <w:rsid w:val="002B6D8E"/>
    <w:rsid w:val="00305C7A"/>
    <w:rsid w:val="00381112"/>
    <w:rsid w:val="00406488"/>
    <w:rsid w:val="004653AB"/>
    <w:rsid w:val="004C65AE"/>
    <w:rsid w:val="004D1461"/>
    <w:rsid w:val="00517487"/>
    <w:rsid w:val="00521CCA"/>
    <w:rsid w:val="00527FBC"/>
    <w:rsid w:val="005D1621"/>
    <w:rsid w:val="005E1315"/>
    <w:rsid w:val="006B7686"/>
    <w:rsid w:val="006F6B6D"/>
    <w:rsid w:val="007565F3"/>
    <w:rsid w:val="00764B10"/>
    <w:rsid w:val="00771513"/>
    <w:rsid w:val="00822A3C"/>
    <w:rsid w:val="00840A12"/>
    <w:rsid w:val="0084124A"/>
    <w:rsid w:val="008A5882"/>
    <w:rsid w:val="008B44CA"/>
    <w:rsid w:val="0090469A"/>
    <w:rsid w:val="00A12143"/>
    <w:rsid w:val="00A24A80"/>
    <w:rsid w:val="00A71747"/>
    <w:rsid w:val="00A82F5E"/>
    <w:rsid w:val="00AC4514"/>
    <w:rsid w:val="00AF2016"/>
    <w:rsid w:val="00B015C9"/>
    <w:rsid w:val="00B674AB"/>
    <w:rsid w:val="00C24393"/>
    <w:rsid w:val="00CE37A3"/>
    <w:rsid w:val="00DB2895"/>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6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68B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68B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0B68B3"/>
    <w:rPr>
      <w:b/>
      <w:bCs/>
    </w:rPr>
  </w:style>
  <w:style w:type="character" w:styleId="Emphasis">
    <w:name w:val="Emphasis"/>
    <w:basedOn w:val="DefaultParagraphFont"/>
    <w:uiPriority w:val="20"/>
    <w:qFormat/>
    <w:rsid w:val="000B6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9993">
      <w:bodyDiv w:val="1"/>
      <w:marLeft w:val="0"/>
      <w:marRight w:val="0"/>
      <w:marTop w:val="0"/>
      <w:marBottom w:val="0"/>
      <w:divBdr>
        <w:top w:val="none" w:sz="0" w:space="0" w:color="auto"/>
        <w:left w:val="none" w:sz="0" w:space="0" w:color="auto"/>
        <w:bottom w:val="none" w:sz="0" w:space="0" w:color="auto"/>
        <w:right w:val="none" w:sz="0" w:space="0" w:color="auto"/>
      </w:divBdr>
    </w:div>
    <w:div w:id="287200331">
      <w:bodyDiv w:val="1"/>
      <w:marLeft w:val="0"/>
      <w:marRight w:val="0"/>
      <w:marTop w:val="0"/>
      <w:marBottom w:val="0"/>
      <w:divBdr>
        <w:top w:val="none" w:sz="0" w:space="0" w:color="auto"/>
        <w:left w:val="none" w:sz="0" w:space="0" w:color="auto"/>
        <w:bottom w:val="none" w:sz="0" w:space="0" w:color="auto"/>
        <w:right w:val="none" w:sz="0" w:space="0" w:color="auto"/>
      </w:divBdr>
      <w:divsChild>
        <w:div w:id="1831630833">
          <w:marLeft w:val="0"/>
          <w:marRight w:val="0"/>
          <w:marTop w:val="0"/>
          <w:marBottom w:val="0"/>
          <w:divBdr>
            <w:top w:val="none" w:sz="0" w:space="0" w:color="auto"/>
            <w:left w:val="none" w:sz="0" w:space="0" w:color="auto"/>
            <w:bottom w:val="none" w:sz="0" w:space="0" w:color="auto"/>
            <w:right w:val="none" w:sz="0" w:space="0" w:color="auto"/>
          </w:divBdr>
          <w:divsChild>
            <w:div w:id="377631163">
              <w:marLeft w:val="0"/>
              <w:marRight w:val="0"/>
              <w:marTop w:val="0"/>
              <w:marBottom w:val="0"/>
              <w:divBdr>
                <w:top w:val="none" w:sz="0" w:space="0" w:color="auto"/>
                <w:left w:val="none" w:sz="0" w:space="0" w:color="auto"/>
                <w:bottom w:val="none" w:sz="0" w:space="0" w:color="auto"/>
                <w:right w:val="none" w:sz="0" w:space="0" w:color="auto"/>
              </w:divBdr>
              <w:divsChild>
                <w:div w:id="1682706844">
                  <w:marLeft w:val="0"/>
                  <w:marRight w:val="0"/>
                  <w:marTop w:val="0"/>
                  <w:marBottom w:val="0"/>
                  <w:divBdr>
                    <w:top w:val="none" w:sz="0" w:space="0" w:color="auto"/>
                    <w:left w:val="none" w:sz="0" w:space="0" w:color="auto"/>
                    <w:bottom w:val="none" w:sz="0" w:space="0" w:color="auto"/>
                    <w:right w:val="none" w:sz="0" w:space="0" w:color="auto"/>
                  </w:divBdr>
                  <w:divsChild>
                    <w:div w:id="1194802890">
                      <w:marLeft w:val="0"/>
                      <w:marRight w:val="0"/>
                      <w:marTop w:val="0"/>
                      <w:marBottom w:val="0"/>
                      <w:divBdr>
                        <w:top w:val="none" w:sz="0" w:space="0" w:color="auto"/>
                        <w:left w:val="none" w:sz="0" w:space="0" w:color="auto"/>
                        <w:bottom w:val="none" w:sz="0" w:space="0" w:color="auto"/>
                        <w:right w:val="none" w:sz="0" w:space="0" w:color="auto"/>
                      </w:divBdr>
                      <w:divsChild>
                        <w:div w:id="530996396">
                          <w:marLeft w:val="0"/>
                          <w:marRight w:val="0"/>
                          <w:marTop w:val="0"/>
                          <w:marBottom w:val="0"/>
                          <w:divBdr>
                            <w:top w:val="none" w:sz="0" w:space="0" w:color="auto"/>
                            <w:left w:val="none" w:sz="0" w:space="0" w:color="auto"/>
                            <w:bottom w:val="none" w:sz="0" w:space="0" w:color="auto"/>
                            <w:right w:val="none" w:sz="0" w:space="0" w:color="auto"/>
                          </w:divBdr>
                          <w:divsChild>
                            <w:div w:id="14186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805997">
      <w:bodyDiv w:val="1"/>
      <w:marLeft w:val="0"/>
      <w:marRight w:val="0"/>
      <w:marTop w:val="0"/>
      <w:marBottom w:val="0"/>
      <w:divBdr>
        <w:top w:val="none" w:sz="0" w:space="0" w:color="auto"/>
        <w:left w:val="none" w:sz="0" w:space="0" w:color="auto"/>
        <w:bottom w:val="none" w:sz="0" w:space="0" w:color="auto"/>
        <w:right w:val="none" w:sz="0" w:space="0" w:color="auto"/>
      </w:divBdr>
    </w:div>
    <w:div w:id="358701919">
      <w:bodyDiv w:val="1"/>
      <w:marLeft w:val="0"/>
      <w:marRight w:val="0"/>
      <w:marTop w:val="0"/>
      <w:marBottom w:val="0"/>
      <w:divBdr>
        <w:top w:val="none" w:sz="0" w:space="0" w:color="auto"/>
        <w:left w:val="none" w:sz="0" w:space="0" w:color="auto"/>
        <w:bottom w:val="none" w:sz="0" w:space="0" w:color="auto"/>
        <w:right w:val="none" w:sz="0" w:space="0" w:color="auto"/>
      </w:divBdr>
    </w:div>
    <w:div w:id="519047304">
      <w:bodyDiv w:val="1"/>
      <w:marLeft w:val="0"/>
      <w:marRight w:val="0"/>
      <w:marTop w:val="0"/>
      <w:marBottom w:val="0"/>
      <w:divBdr>
        <w:top w:val="none" w:sz="0" w:space="0" w:color="auto"/>
        <w:left w:val="none" w:sz="0" w:space="0" w:color="auto"/>
        <w:bottom w:val="none" w:sz="0" w:space="0" w:color="auto"/>
        <w:right w:val="none" w:sz="0" w:space="0" w:color="auto"/>
      </w:divBdr>
    </w:div>
    <w:div w:id="600072748">
      <w:bodyDiv w:val="1"/>
      <w:marLeft w:val="0"/>
      <w:marRight w:val="0"/>
      <w:marTop w:val="0"/>
      <w:marBottom w:val="0"/>
      <w:divBdr>
        <w:top w:val="none" w:sz="0" w:space="0" w:color="auto"/>
        <w:left w:val="none" w:sz="0" w:space="0" w:color="auto"/>
        <w:bottom w:val="none" w:sz="0" w:space="0" w:color="auto"/>
        <w:right w:val="none" w:sz="0" w:space="0" w:color="auto"/>
      </w:divBdr>
      <w:divsChild>
        <w:div w:id="1463496972">
          <w:marLeft w:val="0"/>
          <w:marRight w:val="0"/>
          <w:marTop w:val="0"/>
          <w:marBottom w:val="0"/>
          <w:divBdr>
            <w:top w:val="none" w:sz="0" w:space="0" w:color="auto"/>
            <w:left w:val="none" w:sz="0" w:space="0" w:color="auto"/>
            <w:bottom w:val="none" w:sz="0" w:space="0" w:color="auto"/>
            <w:right w:val="none" w:sz="0" w:space="0" w:color="auto"/>
          </w:divBdr>
          <w:divsChild>
            <w:div w:id="1639187839">
              <w:marLeft w:val="0"/>
              <w:marRight w:val="0"/>
              <w:marTop w:val="0"/>
              <w:marBottom w:val="0"/>
              <w:divBdr>
                <w:top w:val="none" w:sz="0" w:space="0" w:color="auto"/>
                <w:left w:val="none" w:sz="0" w:space="0" w:color="auto"/>
                <w:bottom w:val="none" w:sz="0" w:space="0" w:color="auto"/>
                <w:right w:val="none" w:sz="0" w:space="0" w:color="auto"/>
              </w:divBdr>
              <w:divsChild>
                <w:div w:id="758602077">
                  <w:marLeft w:val="0"/>
                  <w:marRight w:val="0"/>
                  <w:marTop w:val="0"/>
                  <w:marBottom w:val="0"/>
                  <w:divBdr>
                    <w:top w:val="none" w:sz="0" w:space="0" w:color="auto"/>
                    <w:left w:val="none" w:sz="0" w:space="0" w:color="auto"/>
                    <w:bottom w:val="none" w:sz="0" w:space="0" w:color="auto"/>
                    <w:right w:val="none" w:sz="0" w:space="0" w:color="auto"/>
                  </w:divBdr>
                  <w:divsChild>
                    <w:div w:id="1323314440">
                      <w:marLeft w:val="0"/>
                      <w:marRight w:val="0"/>
                      <w:marTop w:val="0"/>
                      <w:marBottom w:val="0"/>
                      <w:divBdr>
                        <w:top w:val="none" w:sz="0" w:space="0" w:color="auto"/>
                        <w:left w:val="none" w:sz="0" w:space="0" w:color="auto"/>
                        <w:bottom w:val="none" w:sz="0" w:space="0" w:color="auto"/>
                        <w:right w:val="none" w:sz="0" w:space="0" w:color="auto"/>
                      </w:divBdr>
                      <w:divsChild>
                        <w:div w:id="2138718658">
                          <w:marLeft w:val="0"/>
                          <w:marRight w:val="0"/>
                          <w:marTop w:val="0"/>
                          <w:marBottom w:val="0"/>
                          <w:divBdr>
                            <w:top w:val="none" w:sz="0" w:space="0" w:color="auto"/>
                            <w:left w:val="none" w:sz="0" w:space="0" w:color="auto"/>
                            <w:bottom w:val="none" w:sz="0" w:space="0" w:color="auto"/>
                            <w:right w:val="none" w:sz="0" w:space="0" w:color="auto"/>
                          </w:divBdr>
                          <w:divsChild>
                            <w:div w:id="15989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706751">
      <w:bodyDiv w:val="1"/>
      <w:marLeft w:val="0"/>
      <w:marRight w:val="0"/>
      <w:marTop w:val="0"/>
      <w:marBottom w:val="0"/>
      <w:divBdr>
        <w:top w:val="none" w:sz="0" w:space="0" w:color="auto"/>
        <w:left w:val="none" w:sz="0" w:space="0" w:color="auto"/>
        <w:bottom w:val="none" w:sz="0" w:space="0" w:color="auto"/>
        <w:right w:val="none" w:sz="0" w:space="0" w:color="auto"/>
      </w:divBdr>
    </w:div>
    <w:div w:id="727800612">
      <w:bodyDiv w:val="1"/>
      <w:marLeft w:val="0"/>
      <w:marRight w:val="0"/>
      <w:marTop w:val="0"/>
      <w:marBottom w:val="0"/>
      <w:divBdr>
        <w:top w:val="none" w:sz="0" w:space="0" w:color="auto"/>
        <w:left w:val="none" w:sz="0" w:space="0" w:color="auto"/>
        <w:bottom w:val="none" w:sz="0" w:space="0" w:color="auto"/>
        <w:right w:val="none" w:sz="0" w:space="0" w:color="auto"/>
      </w:divBdr>
    </w:div>
    <w:div w:id="837310161">
      <w:bodyDiv w:val="1"/>
      <w:marLeft w:val="0"/>
      <w:marRight w:val="0"/>
      <w:marTop w:val="0"/>
      <w:marBottom w:val="0"/>
      <w:divBdr>
        <w:top w:val="none" w:sz="0" w:space="0" w:color="auto"/>
        <w:left w:val="none" w:sz="0" w:space="0" w:color="auto"/>
        <w:bottom w:val="none" w:sz="0" w:space="0" w:color="auto"/>
        <w:right w:val="none" w:sz="0" w:space="0" w:color="auto"/>
      </w:divBdr>
    </w:div>
    <w:div w:id="855997439">
      <w:bodyDiv w:val="1"/>
      <w:marLeft w:val="0"/>
      <w:marRight w:val="0"/>
      <w:marTop w:val="0"/>
      <w:marBottom w:val="0"/>
      <w:divBdr>
        <w:top w:val="none" w:sz="0" w:space="0" w:color="auto"/>
        <w:left w:val="none" w:sz="0" w:space="0" w:color="auto"/>
        <w:bottom w:val="none" w:sz="0" w:space="0" w:color="auto"/>
        <w:right w:val="none" w:sz="0" w:space="0" w:color="auto"/>
      </w:divBdr>
    </w:div>
    <w:div w:id="924536999">
      <w:bodyDiv w:val="1"/>
      <w:marLeft w:val="0"/>
      <w:marRight w:val="0"/>
      <w:marTop w:val="0"/>
      <w:marBottom w:val="0"/>
      <w:divBdr>
        <w:top w:val="none" w:sz="0" w:space="0" w:color="auto"/>
        <w:left w:val="none" w:sz="0" w:space="0" w:color="auto"/>
        <w:bottom w:val="none" w:sz="0" w:space="0" w:color="auto"/>
        <w:right w:val="none" w:sz="0" w:space="0" w:color="auto"/>
      </w:divBdr>
      <w:divsChild>
        <w:div w:id="227423267">
          <w:marLeft w:val="0"/>
          <w:marRight w:val="0"/>
          <w:marTop w:val="0"/>
          <w:marBottom w:val="0"/>
          <w:divBdr>
            <w:top w:val="none" w:sz="0" w:space="0" w:color="auto"/>
            <w:left w:val="none" w:sz="0" w:space="0" w:color="auto"/>
            <w:bottom w:val="none" w:sz="0" w:space="0" w:color="auto"/>
            <w:right w:val="none" w:sz="0" w:space="0" w:color="auto"/>
          </w:divBdr>
          <w:divsChild>
            <w:div w:id="1019116016">
              <w:marLeft w:val="0"/>
              <w:marRight w:val="0"/>
              <w:marTop w:val="0"/>
              <w:marBottom w:val="0"/>
              <w:divBdr>
                <w:top w:val="none" w:sz="0" w:space="0" w:color="auto"/>
                <w:left w:val="none" w:sz="0" w:space="0" w:color="auto"/>
                <w:bottom w:val="none" w:sz="0" w:space="0" w:color="auto"/>
                <w:right w:val="none" w:sz="0" w:space="0" w:color="auto"/>
              </w:divBdr>
              <w:divsChild>
                <w:div w:id="719983432">
                  <w:marLeft w:val="0"/>
                  <w:marRight w:val="0"/>
                  <w:marTop w:val="0"/>
                  <w:marBottom w:val="0"/>
                  <w:divBdr>
                    <w:top w:val="none" w:sz="0" w:space="0" w:color="auto"/>
                    <w:left w:val="none" w:sz="0" w:space="0" w:color="auto"/>
                    <w:bottom w:val="none" w:sz="0" w:space="0" w:color="auto"/>
                    <w:right w:val="none" w:sz="0" w:space="0" w:color="auto"/>
                  </w:divBdr>
                  <w:divsChild>
                    <w:div w:id="729155105">
                      <w:marLeft w:val="0"/>
                      <w:marRight w:val="0"/>
                      <w:marTop w:val="0"/>
                      <w:marBottom w:val="0"/>
                      <w:divBdr>
                        <w:top w:val="none" w:sz="0" w:space="0" w:color="auto"/>
                        <w:left w:val="none" w:sz="0" w:space="0" w:color="auto"/>
                        <w:bottom w:val="none" w:sz="0" w:space="0" w:color="auto"/>
                        <w:right w:val="none" w:sz="0" w:space="0" w:color="auto"/>
                      </w:divBdr>
                      <w:divsChild>
                        <w:div w:id="163010600">
                          <w:marLeft w:val="0"/>
                          <w:marRight w:val="0"/>
                          <w:marTop w:val="0"/>
                          <w:marBottom w:val="0"/>
                          <w:divBdr>
                            <w:top w:val="none" w:sz="0" w:space="0" w:color="auto"/>
                            <w:left w:val="none" w:sz="0" w:space="0" w:color="auto"/>
                            <w:bottom w:val="none" w:sz="0" w:space="0" w:color="auto"/>
                            <w:right w:val="none" w:sz="0" w:space="0" w:color="auto"/>
                          </w:divBdr>
                          <w:divsChild>
                            <w:div w:id="664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506522">
      <w:bodyDiv w:val="1"/>
      <w:marLeft w:val="0"/>
      <w:marRight w:val="0"/>
      <w:marTop w:val="0"/>
      <w:marBottom w:val="0"/>
      <w:divBdr>
        <w:top w:val="none" w:sz="0" w:space="0" w:color="auto"/>
        <w:left w:val="none" w:sz="0" w:space="0" w:color="auto"/>
        <w:bottom w:val="none" w:sz="0" w:space="0" w:color="auto"/>
        <w:right w:val="none" w:sz="0" w:space="0" w:color="auto"/>
      </w:divBdr>
    </w:div>
    <w:div w:id="1148978268">
      <w:bodyDiv w:val="1"/>
      <w:marLeft w:val="0"/>
      <w:marRight w:val="0"/>
      <w:marTop w:val="0"/>
      <w:marBottom w:val="0"/>
      <w:divBdr>
        <w:top w:val="none" w:sz="0" w:space="0" w:color="auto"/>
        <w:left w:val="none" w:sz="0" w:space="0" w:color="auto"/>
        <w:bottom w:val="none" w:sz="0" w:space="0" w:color="auto"/>
        <w:right w:val="none" w:sz="0" w:space="0" w:color="auto"/>
      </w:divBdr>
      <w:divsChild>
        <w:div w:id="410082933">
          <w:marLeft w:val="0"/>
          <w:marRight w:val="0"/>
          <w:marTop w:val="0"/>
          <w:marBottom w:val="0"/>
          <w:divBdr>
            <w:top w:val="none" w:sz="0" w:space="0" w:color="auto"/>
            <w:left w:val="none" w:sz="0" w:space="0" w:color="auto"/>
            <w:bottom w:val="none" w:sz="0" w:space="0" w:color="auto"/>
            <w:right w:val="none" w:sz="0" w:space="0" w:color="auto"/>
          </w:divBdr>
          <w:divsChild>
            <w:div w:id="191455820">
              <w:marLeft w:val="0"/>
              <w:marRight w:val="0"/>
              <w:marTop w:val="0"/>
              <w:marBottom w:val="0"/>
              <w:divBdr>
                <w:top w:val="none" w:sz="0" w:space="0" w:color="auto"/>
                <w:left w:val="none" w:sz="0" w:space="0" w:color="auto"/>
                <w:bottom w:val="none" w:sz="0" w:space="0" w:color="auto"/>
                <w:right w:val="none" w:sz="0" w:space="0" w:color="auto"/>
              </w:divBdr>
              <w:divsChild>
                <w:div w:id="717826168">
                  <w:marLeft w:val="0"/>
                  <w:marRight w:val="0"/>
                  <w:marTop w:val="0"/>
                  <w:marBottom w:val="0"/>
                  <w:divBdr>
                    <w:top w:val="none" w:sz="0" w:space="0" w:color="auto"/>
                    <w:left w:val="none" w:sz="0" w:space="0" w:color="auto"/>
                    <w:bottom w:val="none" w:sz="0" w:space="0" w:color="auto"/>
                    <w:right w:val="none" w:sz="0" w:space="0" w:color="auto"/>
                  </w:divBdr>
                  <w:divsChild>
                    <w:div w:id="1506090304">
                      <w:marLeft w:val="0"/>
                      <w:marRight w:val="0"/>
                      <w:marTop w:val="0"/>
                      <w:marBottom w:val="0"/>
                      <w:divBdr>
                        <w:top w:val="none" w:sz="0" w:space="0" w:color="auto"/>
                        <w:left w:val="none" w:sz="0" w:space="0" w:color="auto"/>
                        <w:bottom w:val="none" w:sz="0" w:space="0" w:color="auto"/>
                        <w:right w:val="none" w:sz="0" w:space="0" w:color="auto"/>
                      </w:divBdr>
                      <w:divsChild>
                        <w:div w:id="1779595091">
                          <w:marLeft w:val="0"/>
                          <w:marRight w:val="0"/>
                          <w:marTop w:val="0"/>
                          <w:marBottom w:val="0"/>
                          <w:divBdr>
                            <w:top w:val="none" w:sz="0" w:space="0" w:color="auto"/>
                            <w:left w:val="none" w:sz="0" w:space="0" w:color="auto"/>
                            <w:bottom w:val="none" w:sz="0" w:space="0" w:color="auto"/>
                            <w:right w:val="none" w:sz="0" w:space="0" w:color="auto"/>
                          </w:divBdr>
                          <w:divsChild>
                            <w:div w:id="10244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649318">
      <w:bodyDiv w:val="1"/>
      <w:marLeft w:val="0"/>
      <w:marRight w:val="0"/>
      <w:marTop w:val="0"/>
      <w:marBottom w:val="0"/>
      <w:divBdr>
        <w:top w:val="none" w:sz="0" w:space="0" w:color="auto"/>
        <w:left w:val="none" w:sz="0" w:space="0" w:color="auto"/>
        <w:bottom w:val="none" w:sz="0" w:space="0" w:color="auto"/>
        <w:right w:val="none" w:sz="0" w:space="0" w:color="auto"/>
      </w:divBdr>
    </w:div>
    <w:div w:id="1238438431">
      <w:bodyDiv w:val="1"/>
      <w:marLeft w:val="0"/>
      <w:marRight w:val="0"/>
      <w:marTop w:val="0"/>
      <w:marBottom w:val="0"/>
      <w:divBdr>
        <w:top w:val="none" w:sz="0" w:space="0" w:color="auto"/>
        <w:left w:val="none" w:sz="0" w:space="0" w:color="auto"/>
        <w:bottom w:val="none" w:sz="0" w:space="0" w:color="auto"/>
        <w:right w:val="none" w:sz="0" w:space="0" w:color="auto"/>
      </w:divBdr>
    </w:div>
    <w:div w:id="1248537849">
      <w:bodyDiv w:val="1"/>
      <w:marLeft w:val="0"/>
      <w:marRight w:val="0"/>
      <w:marTop w:val="0"/>
      <w:marBottom w:val="0"/>
      <w:divBdr>
        <w:top w:val="none" w:sz="0" w:space="0" w:color="auto"/>
        <w:left w:val="none" w:sz="0" w:space="0" w:color="auto"/>
        <w:bottom w:val="none" w:sz="0" w:space="0" w:color="auto"/>
        <w:right w:val="none" w:sz="0" w:space="0" w:color="auto"/>
      </w:divBdr>
    </w:div>
    <w:div w:id="1414279628">
      <w:bodyDiv w:val="1"/>
      <w:marLeft w:val="0"/>
      <w:marRight w:val="0"/>
      <w:marTop w:val="0"/>
      <w:marBottom w:val="0"/>
      <w:divBdr>
        <w:top w:val="none" w:sz="0" w:space="0" w:color="auto"/>
        <w:left w:val="none" w:sz="0" w:space="0" w:color="auto"/>
        <w:bottom w:val="none" w:sz="0" w:space="0" w:color="auto"/>
        <w:right w:val="none" w:sz="0" w:space="0" w:color="auto"/>
      </w:divBdr>
    </w:div>
    <w:div w:id="1545749164">
      <w:bodyDiv w:val="1"/>
      <w:marLeft w:val="0"/>
      <w:marRight w:val="0"/>
      <w:marTop w:val="0"/>
      <w:marBottom w:val="0"/>
      <w:divBdr>
        <w:top w:val="none" w:sz="0" w:space="0" w:color="auto"/>
        <w:left w:val="none" w:sz="0" w:space="0" w:color="auto"/>
        <w:bottom w:val="none" w:sz="0" w:space="0" w:color="auto"/>
        <w:right w:val="none" w:sz="0" w:space="0" w:color="auto"/>
      </w:divBdr>
    </w:div>
    <w:div w:id="1604418167">
      <w:bodyDiv w:val="1"/>
      <w:marLeft w:val="0"/>
      <w:marRight w:val="0"/>
      <w:marTop w:val="0"/>
      <w:marBottom w:val="0"/>
      <w:divBdr>
        <w:top w:val="none" w:sz="0" w:space="0" w:color="auto"/>
        <w:left w:val="none" w:sz="0" w:space="0" w:color="auto"/>
        <w:bottom w:val="none" w:sz="0" w:space="0" w:color="auto"/>
        <w:right w:val="none" w:sz="0" w:space="0" w:color="auto"/>
      </w:divBdr>
    </w:div>
    <w:div w:id="1775859784">
      <w:bodyDiv w:val="1"/>
      <w:marLeft w:val="0"/>
      <w:marRight w:val="0"/>
      <w:marTop w:val="0"/>
      <w:marBottom w:val="0"/>
      <w:divBdr>
        <w:top w:val="none" w:sz="0" w:space="0" w:color="auto"/>
        <w:left w:val="none" w:sz="0" w:space="0" w:color="auto"/>
        <w:bottom w:val="none" w:sz="0" w:space="0" w:color="auto"/>
        <w:right w:val="none" w:sz="0" w:space="0" w:color="auto"/>
      </w:divBdr>
    </w:div>
    <w:div w:id="1852835567">
      <w:bodyDiv w:val="1"/>
      <w:marLeft w:val="0"/>
      <w:marRight w:val="0"/>
      <w:marTop w:val="0"/>
      <w:marBottom w:val="0"/>
      <w:divBdr>
        <w:top w:val="none" w:sz="0" w:space="0" w:color="auto"/>
        <w:left w:val="none" w:sz="0" w:space="0" w:color="auto"/>
        <w:bottom w:val="none" w:sz="0" w:space="0" w:color="auto"/>
        <w:right w:val="none" w:sz="0" w:space="0" w:color="auto"/>
      </w:divBdr>
    </w:div>
    <w:div w:id="2103718662">
      <w:bodyDiv w:val="1"/>
      <w:marLeft w:val="0"/>
      <w:marRight w:val="0"/>
      <w:marTop w:val="0"/>
      <w:marBottom w:val="0"/>
      <w:divBdr>
        <w:top w:val="none" w:sz="0" w:space="0" w:color="auto"/>
        <w:left w:val="none" w:sz="0" w:space="0" w:color="auto"/>
        <w:bottom w:val="none" w:sz="0" w:space="0" w:color="auto"/>
        <w:right w:val="none" w:sz="0" w:space="0" w:color="auto"/>
      </w:divBdr>
    </w:div>
    <w:div w:id="21294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2</cp:revision>
  <dcterms:created xsi:type="dcterms:W3CDTF">2024-11-24T20:05:00Z</dcterms:created>
  <dcterms:modified xsi:type="dcterms:W3CDTF">2024-11-24T20:05:00Z</dcterms:modified>
</cp:coreProperties>
</file>