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(รุ่น v2.4.1)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กดหนึ่งครั้ง = รดน้ำเอง 10 วินาที (กดอีกครั้ง = หยุด)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หนึ่งครั้งล่ะ?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เริ่ม/หยุดรดน้ำเอง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 Session 2–3 และวันนำเสนอผลงาน)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