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018" w:rsidRPr="00134018" w:rsidRDefault="00134018">
      <w:pPr>
        <w:rPr>
          <w:b/>
          <w:color w:val="FF0000"/>
        </w:rPr>
      </w:pPr>
      <w:r w:rsidRPr="00134018">
        <w:rPr>
          <w:rFonts w:hint="eastAsia"/>
          <w:b/>
          <w:color w:val="FF0000"/>
        </w:rPr>
        <w:t>请注意这仅仅是规则手册的初稿，很多规则 例如超时，sumrf，作弊，不良言论等处理方法仍未包含在其中，但并不等于没有。初稿仅限于大家讨论赛事进行修改时使用，不代表最终的规则手册版本。</w:t>
      </w:r>
    </w:p>
    <w:p w:rsidR="00331672" w:rsidRDefault="00DA53DA">
      <w:r>
        <w:rPr>
          <w:rFonts w:hint="eastAsia"/>
        </w:rPr>
        <w:t>比赛项目：AWBW</w:t>
      </w:r>
    </w:p>
    <w:p w:rsidR="00DA53DA" w:rsidRDefault="00DA53DA">
      <w:r>
        <w:rPr>
          <w:rFonts w:hint="eastAsia"/>
        </w:rPr>
        <w:t>比赛时间：待定，</w:t>
      </w:r>
      <w:r w:rsidR="00022618">
        <w:rPr>
          <w:rFonts w:hint="eastAsia"/>
        </w:rPr>
        <w:t>大约持续7周</w:t>
      </w:r>
      <w:r w:rsidR="004511D4">
        <w:rPr>
          <w:rFonts w:hint="eastAsia"/>
        </w:rPr>
        <w:t>，</w:t>
      </w:r>
      <w:r w:rsidR="00022618">
        <w:rPr>
          <w:rFonts w:hint="eastAsia"/>
        </w:rPr>
        <w:t>其中</w:t>
      </w:r>
      <w:r>
        <w:rPr>
          <w:rFonts w:hint="eastAsia"/>
        </w:rPr>
        <w:t>持续4个周末作为比赛日，再详细赛程中将说明细节。</w:t>
      </w:r>
    </w:p>
    <w:p w:rsidR="00DA53DA" w:rsidRDefault="00DA53DA">
      <w:r>
        <w:rPr>
          <w:rFonts w:hint="eastAsia"/>
        </w:rPr>
        <w:t>参赛选手：仅限亚洲地区的玩家报名(主要是希望能有尽可能多的连续走局时间，以确定即时制比赛是否符合</w:t>
      </w:r>
      <w:r w:rsidR="00BC3820">
        <w:rPr>
          <w:rFonts w:hint="eastAsia"/>
        </w:rPr>
        <w:t>A</w:t>
      </w:r>
      <w:r w:rsidR="00BC3820">
        <w:t>WBW</w:t>
      </w:r>
      <w:r>
        <w:t xml:space="preserve"> )</w:t>
      </w:r>
      <w:r w:rsidR="00BC3820">
        <w:rPr>
          <w:rFonts w:hint="eastAsia"/>
        </w:rPr>
        <w:t>。</w:t>
      </w:r>
      <w:r w:rsidR="00B66C2C">
        <w:rPr>
          <w:rFonts w:hint="eastAsia"/>
        </w:rPr>
        <w:t>名额为10人。</w:t>
      </w:r>
    </w:p>
    <w:p w:rsidR="00BC3820" w:rsidRDefault="00BC3820">
      <w:r>
        <w:rPr>
          <w:rFonts w:hint="eastAsia"/>
        </w:rPr>
        <w:t>可能不设置预选赛，作为一个封闭的直邀赛制，全赛程均为线上赛。</w:t>
      </w:r>
    </w:p>
    <w:p w:rsidR="00B56371" w:rsidRDefault="00B56371">
      <w:r>
        <w:rPr>
          <w:rFonts w:hint="eastAsia"/>
        </w:rPr>
        <w:t>一般的，使用自己的主账号(拥有更多对局</w:t>
      </w:r>
      <w:r>
        <w:t>)</w:t>
      </w:r>
      <w:r>
        <w:rPr>
          <w:rFonts w:hint="eastAsia"/>
        </w:rPr>
        <w:t>，拥有更多Rating的账号进行报名会有更大概率获得直邀。</w:t>
      </w:r>
    </w:p>
    <w:p w:rsidR="00B56371" w:rsidRDefault="00B56371">
      <w:r>
        <w:rPr>
          <w:rFonts w:hint="eastAsia"/>
        </w:rPr>
        <w:t>详细赛程：</w:t>
      </w:r>
    </w:p>
    <w:p w:rsidR="00B56371" w:rsidRDefault="00B56371">
      <w:r w:rsidRPr="00B66C2C">
        <w:rPr>
          <w:rFonts w:hint="eastAsia"/>
          <w:b/>
        </w:rPr>
        <w:t>报名阶段</w:t>
      </w:r>
      <w:r>
        <w:rPr>
          <w:rFonts w:hint="eastAsia"/>
        </w:rPr>
        <w:t>：</w:t>
      </w:r>
      <w:r w:rsidR="00B66C2C">
        <w:rPr>
          <w:rFonts w:hint="eastAsia"/>
        </w:rPr>
        <w:t>(大约持续2周到1个月</w:t>
      </w:r>
      <w:r w:rsidR="00B66C2C">
        <w:t>)</w:t>
      </w:r>
    </w:p>
    <w:p w:rsidR="00B56371" w:rsidRDefault="00B66C2C">
      <w:r>
        <w:rPr>
          <w:rFonts w:hint="eastAsia"/>
        </w:rPr>
        <w:t>允许任何符合参赛选手条件的玩家进行报名，从中决定直邀名单。</w:t>
      </w:r>
    </w:p>
    <w:p w:rsidR="00B66C2C" w:rsidRDefault="00B66C2C">
      <w:r w:rsidRPr="00022618">
        <w:rPr>
          <w:rFonts w:hint="eastAsia"/>
          <w:b/>
        </w:rPr>
        <w:t>准备阶段：</w:t>
      </w:r>
      <w:r>
        <w:rPr>
          <w:rFonts w:hint="eastAsia"/>
        </w:rPr>
        <w:t>(第一个比赛周末的前</w:t>
      </w:r>
      <w:r w:rsidR="000D19D8">
        <w:rPr>
          <w:rFonts w:hint="eastAsia"/>
        </w:rPr>
        <w:t>12</w:t>
      </w:r>
      <w:r>
        <w:rPr>
          <w:rFonts w:hint="eastAsia"/>
        </w:rPr>
        <w:t>天</w:t>
      </w:r>
      <w:r>
        <w:t>)</w:t>
      </w:r>
    </w:p>
    <w:p w:rsidR="00B66C2C" w:rsidRDefault="00B66C2C">
      <w:r>
        <w:rPr>
          <w:rFonts w:hint="eastAsia"/>
        </w:rPr>
        <w:t>前</w:t>
      </w:r>
      <w:r w:rsidR="000D19D8">
        <w:rPr>
          <w:rFonts w:hint="eastAsia"/>
        </w:rPr>
        <w:t>5</w:t>
      </w:r>
      <w:r>
        <w:rPr>
          <w:rFonts w:hint="eastAsia"/>
        </w:rPr>
        <w:t>天：公布直邀名单的同时会公布比赛图池，直邀选手需要提交2个文件，一个是对比赛地图的倾向排列，每个地图给出唯一确定且不重复的序号1-7。另一个是对</w:t>
      </w:r>
      <w:r w:rsidR="000D19D8">
        <w:rPr>
          <w:rFonts w:hint="eastAsia"/>
        </w:rPr>
        <w:t>其他9个参赛选手的排名，对于每个参赛选手给出唯一确定且不重复的序号1-9。</w:t>
      </w:r>
    </w:p>
    <w:p w:rsidR="000D19D8" w:rsidRDefault="000D19D8">
      <w:r>
        <w:rPr>
          <w:rFonts w:hint="eastAsia"/>
        </w:rPr>
        <w:t>第6-10天：</w:t>
      </w:r>
      <w:r w:rsidR="00C379AD">
        <w:rPr>
          <w:rFonts w:hint="eastAsia"/>
        </w:rPr>
        <w:t>对于未能按时提交文件的直邀者将</w:t>
      </w:r>
      <w:r w:rsidR="004511D4">
        <w:rPr>
          <w:rFonts w:hint="eastAsia"/>
        </w:rPr>
        <w:t>按照弃权处理，顺位联系替补参赛者且要求未弃权玩家重新排序。</w:t>
      </w:r>
    </w:p>
    <w:p w:rsidR="004511D4" w:rsidRDefault="004511D4">
      <w:r>
        <w:rPr>
          <w:rFonts w:hint="eastAsia"/>
        </w:rPr>
        <w:t>最后2天：</w:t>
      </w:r>
      <w:r w:rsidR="0042790A">
        <w:rPr>
          <w:rFonts w:hint="eastAsia"/>
        </w:rPr>
        <w:t>处理排名结果，</w:t>
      </w:r>
      <w:r>
        <w:rPr>
          <w:rFonts w:hint="eastAsia"/>
        </w:rPr>
        <w:t>公布小组对阵与第一轮对阵表。</w:t>
      </w:r>
    </w:p>
    <w:p w:rsidR="004511D4" w:rsidRPr="004511D4" w:rsidRDefault="004511D4">
      <w:pPr>
        <w:rPr>
          <w:b/>
        </w:rPr>
      </w:pPr>
      <w:r w:rsidRPr="004511D4">
        <w:rPr>
          <w:rFonts w:hint="eastAsia"/>
          <w:b/>
        </w:rPr>
        <w:t>比赛阶段：</w:t>
      </w:r>
    </w:p>
    <w:p w:rsidR="00BC3820" w:rsidRDefault="004511D4">
      <w:r>
        <w:rPr>
          <w:rFonts w:hint="eastAsia"/>
        </w:rPr>
        <w:t>10名玩家将分为2组，进行小组循环的B</w:t>
      </w:r>
      <w:r>
        <w:t>O1</w:t>
      </w:r>
      <w:r>
        <w:rPr>
          <w:rFonts w:hint="eastAsia"/>
        </w:rPr>
        <w:t>比赛。</w:t>
      </w:r>
    </w:p>
    <w:p w:rsidR="0042790A" w:rsidRDefault="0042790A">
      <w:r>
        <w:rPr>
          <w:rFonts w:hint="eastAsia"/>
        </w:rPr>
        <w:t>分组将以参赛选手给出的排名平均值</w:t>
      </w:r>
      <w:r w:rsidR="007E6786">
        <w:rPr>
          <w:rFonts w:hint="eastAsia"/>
        </w:rPr>
        <w:t>作为依据种子排名依据进行种子排名， 并按照如下方式分组：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2026"/>
        <w:gridCol w:w="1801"/>
      </w:tblGrid>
      <w:tr w:rsidR="007E6786" w:rsidTr="007E6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vAlign w:val="center"/>
          </w:tcPr>
          <w:p w:rsidR="007E6786" w:rsidRDefault="007E6786" w:rsidP="007E6786">
            <w:pPr>
              <w:jc w:val="center"/>
            </w:pPr>
            <w:r>
              <w:rPr>
                <w:rFonts w:hint="eastAsia"/>
              </w:rPr>
              <w:t>A组</w:t>
            </w:r>
          </w:p>
        </w:tc>
        <w:tc>
          <w:tcPr>
            <w:tcW w:w="1801" w:type="dxa"/>
            <w:vAlign w:val="center"/>
          </w:tcPr>
          <w:p w:rsidR="007E6786" w:rsidRDefault="007E6786" w:rsidP="007E6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B组</w:t>
            </w:r>
          </w:p>
        </w:tc>
      </w:tr>
      <w:tr w:rsidR="007E6786" w:rsidTr="007E6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vAlign w:val="center"/>
          </w:tcPr>
          <w:p w:rsidR="007E6786" w:rsidRPr="007E6786" w:rsidRDefault="007E6786" w:rsidP="007E6786">
            <w:pPr>
              <w:jc w:val="center"/>
              <w:rPr>
                <w:b w:val="0"/>
              </w:rPr>
            </w:pPr>
            <w:r w:rsidRPr="007E6786">
              <w:rPr>
                <w:rFonts w:hint="eastAsia"/>
                <w:b w:val="0"/>
              </w:rPr>
              <w:t>#</w:t>
            </w:r>
            <w:r w:rsidRPr="007E6786">
              <w:rPr>
                <w:b w:val="0"/>
              </w:rPr>
              <w:t>1</w:t>
            </w:r>
          </w:p>
        </w:tc>
        <w:tc>
          <w:tcPr>
            <w:tcW w:w="1801" w:type="dxa"/>
            <w:vAlign w:val="center"/>
          </w:tcPr>
          <w:p w:rsidR="007E6786" w:rsidRDefault="007E6786" w:rsidP="007E6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#</w:t>
            </w:r>
            <w:r>
              <w:t>2</w:t>
            </w:r>
          </w:p>
        </w:tc>
      </w:tr>
      <w:tr w:rsidR="007E6786" w:rsidTr="007E67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vAlign w:val="center"/>
          </w:tcPr>
          <w:p w:rsidR="007E6786" w:rsidRPr="007E6786" w:rsidRDefault="007E6786" w:rsidP="007E6786">
            <w:pPr>
              <w:jc w:val="center"/>
              <w:rPr>
                <w:b w:val="0"/>
              </w:rPr>
            </w:pPr>
            <w:r w:rsidRPr="007E6786">
              <w:rPr>
                <w:rFonts w:hint="eastAsia"/>
                <w:b w:val="0"/>
              </w:rPr>
              <w:t>#</w:t>
            </w:r>
            <w:r w:rsidRPr="007E6786">
              <w:rPr>
                <w:b w:val="0"/>
              </w:rPr>
              <w:t>4</w:t>
            </w:r>
          </w:p>
        </w:tc>
        <w:tc>
          <w:tcPr>
            <w:tcW w:w="1801" w:type="dxa"/>
            <w:vAlign w:val="center"/>
          </w:tcPr>
          <w:p w:rsidR="007E6786" w:rsidRDefault="007E6786" w:rsidP="007E6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#</w:t>
            </w:r>
            <w:r>
              <w:t>3</w:t>
            </w:r>
          </w:p>
        </w:tc>
      </w:tr>
      <w:tr w:rsidR="007E6786" w:rsidTr="007E6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vAlign w:val="center"/>
          </w:tcPr>
          <w:p w:rsidR="007E6786" w:rsidRPr="007E6786" w:rsidRDefault="007E6786" w:rsidP="007E6786">
            <w:pPr>
              <w:jc w:val="center"/>
              <w:rPr>
                <w:b w:val="0"/>
              </w:rPr>
            </w:pPr>
            <w:r w:rsidRPr="007E6786">
              <w:rPr>
                <w:rFonts w:hint="eastAsia"/>
                <w:b w:val="0"/>
              </w:rPr>
              <w:t>#</w:t>
            </w:r>
            <w:r w:rsidRPr="007E6786">
              <w:rPr>
                <w:b w:val="0"/>
              </w:rPr>
              <w:t>5</w:t>
            </w:r>
          </w:p>
        </w:tc>
        <w:tc>
          <w:tcPr>
            <w:tcW w:w="1801" w:type="dxa"/>
            <w:vAlign w:val="center"/>
          </w:tcPr>
          <w:p w:rsidR="007E6786" w:rsidRDefault="007E6786" w:rsidP="007E6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#</w:t>
            </w:r>
            <w:r>
              <w:t>6</w:t>
            </w:r>
          </w:p>
        </w:tc>
      </w:tr>
      <w:tr w:rsidR="007E6786" w:rsidTr="007E678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vAlign w:val="center"/>
          </w:tcPr>
          <w:p w:rsidR="007E6786" w:rsidRPr="007E6786" w:rsidRDefault="007E6786" w:rsidP="007E6786">
            <w:pPr>
              <w:jc w:val="center"/>
              <w:rPr>
                <w:b w:val="0"/>
              </w:rPr>
            </w:pPr>
            <w:r w:rsidRPr="007E6786">
              <w:rPr>
                <w:rFonts w:hint="eastAsia"/>
                <w:b w:val="0"/>
              </w:rPr>
              <w:t>#</w:t>
            </w:r>
            <w:r w:rsidRPr="007E6786">
              <w:rPr>
                <w:b w:val="0"/>
              </w:rPr>
              <w:t>8</w:t>
            </w:r>
          </w:p>
        </w:tc>
        <w:tc>
          <w:tcPr>
            <w:tcW w:w="1801" w:type="dxa"/>
            <w:vAlign w:val="center"/>
          </w:tcPr>
          <w:p w:rsidR="007E6786" w:rsidRDefault="007E6786" w:rsidP="007E6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#</w:t>
            </w:r>
            <w:r>
              <w:t>7</w:t>
            </w:r>
          </w:p>
        </w:tc>
      </w:tr>
      <w:tr w:rsidR="007E6786" w:rsidTr="007E6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6" w:type="dxa"/>
            <w:vAlign w:val="center"/>
          </w:tcPr>
          <w:p w:rsidR="007E6786" w:rsidRPr="007E6786" w:rsidRDefault="007E6786" w:rsidP="007E6786">
            <w:pPr>
              <w:jc w:val="center"/>
              <w:rPr>
                <w:b w:val="0"/>
              </w:rPr>
            </w:pPr>
            <w:r w:rsidRPr="007E6786">
              <w:rPr>
                <w:rFonts w:hint="eastAsia"/>
                <w:b w:val="0"/>
              </w:rPr>
              <w:t>#</w:t>
            </w:r>
            <w:r w:rsidRPr="007E6786">
              <w:rPr>
                <w:b w:val="0"/>
              </w:rPr>
              <w:t>9</w:t>
            </w:r>
          </w:p>
        </w:tc>
        <w:tc>
          <w:tcPr>
            <w:tcW w:w="1801" w:type="dxa"/>
            <w:vAlign w:val="center"/>
          </w:tcPr>
          <w:p w:rsidR="007E6786" w:rsidRDefault="007E6786" w:rsidP="007E67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#</w:t>
            </w:r>
            <w:r>
              <w:t>10</w:t>
            </w:r>
          </w:p>
        </w:tc>
      </w:tr>
    </w:tbl>
    <w:p w:rsidR="0042790A" w:rsidRDefault="0042790A"/>
    <w:p w:rsidR="007E6786" w:rsidRDefault="0042790A">
      <w:r>
        <w:rPr>
          <w:rFonts w:hint="eastAsia"/>
        </w:rPr>
        <w:t>小组赛将持续2个周末作为比赛日，在每个周末，选手都会同时要与2名同组玩家进行对抗。</w:t>
      </w:r>
    </w:p>
    <w:p w:rsidR="007E6786" w:rsidRDefault="007E6786">
      <w:r>
        <w:rPr>
          <w:rFonts w:hint="eastAsia"/>
        </w:rPr>
        <w:t>地图的决定方式，是按对战双方排名地图中，绝对差最小的图决定的，拥有相同的绝对差将选取和相对较小的地图，如果仍拥有多张地图，则</w:t>
      </w:r>
      <w:r w:rsidR="00134018">
        <w:rPr>
          <w:rFonts w:hint="eastAsia"/>
        </w:rPr>
        <w:t>随机选择一张。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1275"/>
        <w:gridCol w:w="1418"/>
        <w:gridCol w:w="1134"/>
        <w:gridCol w:w="1134"/>
      </w:tblGrid>
      <w:tr w:rsidR="00134018" w:rsidTr="00134018">
        <w:trPr>
          <w:jc w:val="center"/>
        </w:trPr>
        <w:tc>
          <w:tcPr>
            <w:tcW w:w="993" w:type="dxa"/>
            <w:vAlign w:val="center"/>
          </w:tcPr>
          <w:p w:rsidR="00134018" w:rsidRDefault="00134018" w:rsidP="00134018">
            <w:pPr>
              <w:jc w:val="center"/>
            </w:pPr>
          </w:p>
        </w:tc>
        <w:tc>
          <w:tcPr>
            <w:tcW w:w="1275" w:type="dxa"/>
            <w:vAlign w:val="center"/>
          </w:tcPr>
          <w:p w:rsidR="00134018" w:rsidRDefault="00134018" w:rsidP="00134018">
            <w:pPr>
              <w:jc w:val="center"/>
            </w:pPr>
            <w:r>
              <w:rPr>
                <w:rFonts w:hint="eastAsia"/>
              </w:rPr>
              <w:t>玩家1排名</w:t>
            </w:r>
          </w:p>
        </w:tc>
        <w:tc>
          <w:tcPr>
            <w:tcW w:w="1418" w:type="dxa"/>
            <w:vAlign w:val="center"/>
          </w:tcPr>
          <w:p w:rsidR="00134018" w:rsidRDefault="00134018" w:rsidP="00134018">
            <w:pPr>
              <w:jc w:val="center"/>
            </w:pPr>
            <w:r>
              <w:rPr>
                <w:rFonts w:hint="eastAsia"/>
              </w:rPr>
              <w:t>玩家2排名</w:t>
            </w:r>
          </w:p>
        </w:tc>
        <w:tc>
          <w:tcPr>
            <w:tcW w:w="1134" w:type="dxa"/>
            <w:vAlign w:val="center"/>
          </w:tcPr>
          <w:p w:rsidR="00134018" w:rsidRDefault="00134018" w:rsidP="00134018">
            <w:pPr>
              <w:jc w:val="center"/>
            </w:pPr>
            <w:r>
              <w:rPr>
                <w:rFonts w:hint="eastAsia"/>
              </w:rPr>
              <w:t>绝对差</w:t>
            </w:r>
          </w:p>
        </w:tc>
        <w:tc>
          <w:tcPr>
            <w:tcW w:w="1134" w:type="dxa"/>
            <w:vAlign w:val="center"/>
          </w:tcPr>
          <w:p w:rsidR="00134018" w:rsidRDefault="00134018" w:rsidP="00134018">
            <w:pPr>
              <w:jc w:val="center"/>
            </w:pPr>
            <w:r>
              <w:rPr>
                <w:rFonts w:hint="eastAsia"/>
              </w:rPr>
              <w:t>和值</w:t>
            </w:r>
          </w:p>
        </w:tc>
      </w:tr>
      <w:tr w:rsidR="00134018" w:rsidTr="00134018">
        <w:trPr>
          <w:jc w:val="center"/>
        </w:trPr>
        <w:tc>
          <w:tcPr>
            <w:tcW w:w="993" w:type="dxa"/>
            <w:vAlign w:val="center"/>
          </w:tcPr>
          <w:p w:rsidR="00134018" w:rsidRDefault="00134018" w:rsidP="00134018">
            <w:pPr>
              <w:jc w:val="center"/>
            </w:pPr>
            <w:r>
              <w:rPr>
                <w:rFonts w:hint="eastAsia"/>
              </w:rPr>
              <w:t>地图1</w:t>
            </w:r>
          </w:p>
        </w:tc>
        <w:tc>
          <w:tcPr>
            <w:tcW w:w="1275" w:type="dxa"/>
            <w:vAlign w:val="center"/>
          </w:tcPr>
          <w:p w:rsidR="00134018" w:rsidRDefault="00134018" w:rsidP="0013401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 w:rsidR="00134018" w:rsidRDefault="00134018" w:rsidP="0013401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134018" w:rsidRDefault="00134018" w:rsidP="0013401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:rsidR="00134018" w:rsidRDefault="00134018" w:rsidP="00134018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134018" w:rsidTr="00134018">
        <w:trPr>
          <w:jc w:val="center"/>
        </w:trPr>
        <w:tc>
          <w:tcPr>
            <w:tcW w:w="993" w:type="dxa"/>
            <w:vAlign w:val="center"/>
          </w:tcPr>
          <w:p w:rsidR="00134018" w:rsidRDefault="00134018" w:rsidP="00134018">
            <w:pPr>
              <w:jc w:val="center"/>
            </w:pPr>
            <w:r>
              <w:rPr>
                <w:rFonts w:hint="eastAsia"/>
              </w:rPr>
              <w:t>地图2</w:t>
            </w:r>
          </w:p>
        </w:tc>
        <w:tc>
          <w:tcPr>
            <w:tcW w:w="1275" w:type="dxa"/>
            <w:vAlign w:val="center"/>
          </w:tcPr>
          <w:p w:rsidR="00134018" w:rsidRDefault="00134018" w:rsidP="0013401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 w:rsidR="00134018" w:rsidRDefault="00134018" w:rsidP="0013401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:rsidR="00134018" w:rsidRDefault="00134018" w:rsidP="0013401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Align w:val="center"/>
          </w:tcPr>
          <w:p w:rsidR="00134018" w:rsidRDefault="00134018" w:rsidP="00134018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134018" w:rsidTr="00134018">
        <w:trPr>
          <w:jc w:val="center"/>
        </w:trPr>
        <w:tc>
          <w:tcPr>
            <w:tcW w:w="993" w:type="dxa"/>
            <w:vAlign w:val="center"/>
          </w:tcPr>
          <w:p w:rsidR="00134018" w:rsidRDefault="00134018" w:rsidP="00134018">
            <w:pPr>
              <w:jc w:val="center"/>
            </w:pPr>
            <w:r>
              <w:rPr>
                <w:rFonts w:hint="eastAsia"/>
              </w:rPr>
              <w:t>地图3</w:t>
            </w:r>
          </w:p>
        </w:tc>
        <w:tc>
          <w:tcPr>
            <w:tcW w:w="1275" w:type="dxa"/>
            <w:vAlign w:val="center"/>
          </w:tcPr>
          <w:p w:rsidR="00134018" w:rsidRDefault="00134018" w:rsidP="001340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 w:rsidR="00134018" w:rsidRDefault="00134018" w:rsidP="0013401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:rsidR="00134018" w:rsidRDefault="00134018" w:rsidP="0013401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:rsidR="00134018" w:rsidRDefault="00134018" w:rsidP="00134018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134018" w:rsidTr="00134018">
        <w:trPr>
          <w:jc w:val="center"/>
        </w:trPr>
        <w:tc>
          <w:tcPr>
            <w:tcW w:w="993" w:type="dxa"/>
            <w:vAlign w:val="center"/>
          </w:tcPr>
          <w:p w:rsidR="00134018" w:rsidRDefault="00134018" w:rsidP="00134018">
            <w:pPr>
              <w:jc w:val="center"/>
            </w:pPr>
            <w:r>
              <w:rPr>
                <w:rFonts w:hint="eastAsia"/>
              </w:rPr>
              <w:t>地图4</w:t>
            </w:r>
          </w:p>
        </w:tc>
        <w:tc>
          <w:tcPr>
            <w:tcW w:w="1275" w:type="dxa"/>
            <w:vAlign w:val="center"/>
          </w:tcPr>
          <w:p w:rsidR="00134018" w:rsidRDefault="00134018" w:rsidP="0013401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 w:rsidR="00134018" w:rsidRDefault="00134018" w:rsidP="001340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134018" w:rsidRDefault="00134018" w:rsidP="0013401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134018" w:rsidRDefault="00134018" w:rsidP="00134018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134018" w:rsidTr="00134018">
        <w:trPr>
          <w:jc w:val="center"/>
        </w:trPr>
        <w:tc>
          <w:tcPr>
            <w:tcW w:w="993" w:type="dxa"/>
            <w:vAlign w:val="center"/>
          </w:tcPr>
          <w:p w:rsidR="00134018" w:rsidRDefault="00134018" w:rsidP="00134018">
            <w:pPr>
              <w:jc w:val="center"/>
            </w:pPr>
            <w:r>
              <w:rPr>
                <w:rFonts w:hint="eastAsia"/>
              </w:rPr>
              <w:t>地图5</w:t>
            </w:r>
          </w:p>
        </w:tc>
        <w:tc>
          <w:tcPr>
            <w:tcW w:w="1275" w:type="dxa"/>
            <w:vAlign w:val="center"/>
          </w:tcPr>
          <w:p w:rsidR="00134018" w:rsidRDefault="00134018" w:rsidP="0013401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 w:rsidR="00134018" w:rsidRDefault="00134018" w:rsidP="0013401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vAlign w:val="center"/>
          </w:tcPr>
          <w:p w:rsidR="00134018" w:rsidRDefault="00134018" w:rsidP="0013401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134018" w:rsidRDefault="00134018" w:rsidP="00134018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134018" w:rsidTr="00134018">
        <w:trPr>
          <w:jc w:val="center"/>
        </w:trPr>
        <w:tc>
          <w:tcPr>
            <w:tcW w:w="993" w:type="dxa"/>
            <w:vAlign w:val="center"/>
          </w:tcPr>
          <w:p w:rsidR="00134018" w:rsidRDefault="00134018" w:rsidP="00134018">
            <w:pPr>
              <w:jc w:val="center"/>
            </w:pPr>
            <w:r>
              <w:rPr>
                <w:rFonts w:hint="eastAsia"/>
              </w:rPr>
              <w:t>地图6</w:t>
            </w:r>
          </w:p>
        </w:tc>
        <w:tc>
          <w:tcPr>
            <w:tcW w:w="1275" w:type="dxa"/>
            <w:vAlign w:val="center"/>
          </w:tcPr>
          <w:p w:rsidR="00134018" w:rsidRDefault="00134018" w:rsidP="0013401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 w:rsidR="00134018" w:rsidRDefault="00134018" w:rsidP="0013401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vAlign w:val="center"/>
          </w:tcPr>
          <w:p w:rsidR="00134018" w:rsidRDefault="00134018" w:rsidP="0013401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:rsidR="00134018" w:rsidRDefault="00134018" w:rsidP="00134018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134018" w:rsidTr="00134018">
        <w:trPr>
          <w:jc w:val="center"/>
        </w:trPr>
        <w:tc>
          <w:tcPr>
            <w:tcW w:w="993" w:type="dxa"/>
            <w:vAlign w:val="center"/>
          </w:tcPr>
          <w:p w:rsidR="00134018" w:rsidRPr="00134018" w:rsidRDefault="00134018" w:rsidP="00134018">
            <w:pPr>
              <w:jc w:val="center"/>
              <w:rPr>
                <w:b/>
              </w:rPr>
            </w:pPr>
            <w:r w:rsidRPr="00134018">
              <w:rPr>
                <w:rFonts w:hint="eastAsia"/>
                <w:b/>
              </w:rPr>
              <w:t>地图7</w:t>
            </w:r>
          </w:p>
        </w:tc>
        <w:tc>
          <w:tcPr>
            <w:tcW w:w="1275" w:type="dxa"/>
            <w:vAlign w:val="center"/>
          </w:tcPr>
          <w:p w:rsidR="00134018" w:rsidRPr="00134018" w:rsidRDefault="00134018" w:rsidP="00134018">
            <w:pPr>
              <w:jc w:val="center"/>
              <w:rPr>
                <w:b/>
              </w:rPr>
            </w:pPr>
            <w:r w:rsidRPr="00134018">
              <w:rPr>
                <w:rFonts w:hint="eastAsia"/>
                <w:b/>
              </w:rPr>
              <w:t>6</w:t>
            </w:r>
          </w:p>
        </w:tc>
        <w:tc>
          <w:tcPr>
            <w:tcW w:w="1418" w:type="dxa"/>
            <w:vAlign w:val="center"/>
          </w:tcPr>
          <w:p w:rsidR="00134018" w:rsidRPr="00134018" w:rsidRDefault="00134018" w:rsidP="00134018">
            <w:pPr>
              <w:jc w:val="center"/>
              <w:rPr>
                <w:b/>
              </w:rPr>
            </w:pPr>
            <w:r w:rsidRPr="00134018">
              <w:rPr>
                <w:rFonts w:hint="eastAsia"/>
                <w:b/>
              </w:rPr>
              <w:t>5</w:t>
            </w:r>
          </w:p>
        </w:tc>
        <w:tc>
          <w:tcPr>
            <w:tcW w:w="1134" w:type="dxa"/>
            <w:vAlign w:val="center"/>
          </w:tcPr>
          <w:p w:rsidR="00134018" w:rsidRPr="00134018" w:rsidRDefault="00134018" w:rsidP="00134018">
            <w:pPr>
              <w:jc w:val="center"/>
              <w:rPr>
                <w:b/>
              </w:rPr>
            </w:pPr>
            <w:r w:rsidRPr="00134018">
              <w:rPr>
                <w:rFonts w:hint="eastAsia"/>
                <w:b/>
              </w:rPr>
              <w:t>1</w:t>
            </w:r>
          </w:p>
        </w:tc>
        <w:tc>
          <w:tcPr>
            <w:tcW w:w="1134" w:type="dxa"/>
            <w:vAlign w:val="center"/>
          </w:tcPr>
          <w:p w:rsidR="00134018" w:rsidRDefault="00134018" w:rsidP="00134018">
            <w:pPr>
              <w:jc w:val="center"/>
            </w:pPr>
            <w:r>
              <w:rPr>
                <w:rFonts w:hint="eastAsia"/>
              </w:rPr>
              <w:t>11</w:t>
            </w:r>
          </w:p>
        </w:tc>
      </w:tr>
    </w:tbl>
    <w:p w:rsidR="007E6786" w:rsidRDefault="00134018">
      <w:r>
        <w:rPr>
          <w:rFonts w:hint="eastAsia"/>
        </w:rPr>
        <w:lastRenderedPageBreak/>
        <w:t>在上面的例子中，地图7双方的排名差值最小，因此会直接选择地图7，假设地图7的差值也是2，则会选择地图3</w:t>
      </w:r>
      <w:r>
        <w:t xml:space="preserve"> </w:t>
      </w:r>
      <w:r>
        <w:rPr>
          <w:rFonts w:hint="eastAsia"/>
        </w:rPr>
        <w:t>——因为他们的排名和值是最小的。</w:t>
      </w:r>
    </w:p>
    <w:p w:rsidR="0041717A" w:rsidRDefault="0041717A">
      <w:r>
        <w:rPr>
          <w:rFonts w:hint="eastAsia"/>
        </w:rPr>
        <w:t>回合时间：为了保证比赛是可控的，</w:t>
      </w:r>
      <w:r w:rsidRPr="00C9109F">
        <w:rPr>
          <w:rFonts w:hint="eastAsia"/>
          <w:b/>
        </w:rPr>
        <w:t>要求</w:t>
      </w:r>
      <w:r>
        <w:rPr>
          <w:rFonts w:hint="eastAsia"/>
        </w:rPr>
        <w:t>在比赛日玩家</w:t>
      </w:r>
      <w:r w:rsidRPr="00C9109F">
        <w:rPr>
          <w:rFonts w:hint="eastAsia"/>
          <w:b/>
        </w:rPr>
        <w:t>必须</w:t>
      </w:r>
      <w:r w:rsidR="00C9109F">
        <w:rPr>
          <w:rFonts w:hint="eastAsia"/>
          <w:b/>
        </w:rPr>
        <w:t>即时制</w:t>
      </w:r>
      <w:r>
        <w:rPr>
          <w:rFonts w:hint="eastAsia"/>
        </w:rPr>
        <w:t>走局，</w:t>
      </w:r>
      <w:r w:rsidRPr="00C9109F">
        <w:rPr>
          <w:rFonts w:hint="eastAsia"/>
          <w:b/>
        </w:rPr>
        <w:t>鼓励</w:t>
      </w:r>
      <w:r>
        <w:rPr>
          <w:rFonts w:hint="eastAsia"/>
        </w:rPr>
        <w:t>双方玩家约定在非比赛日也进行走局以保证完成对局。对于不能完成的对局将直接记为平局，特别的，如果一方玩家恶意拖局造成的超时可能被判负。</w:t>
      </w:r>
    </w:p>
    <w:p w:rsidR="0041717A" w:rsidRDefault="0041717A">
      <w:r>
        <w:rPr>
          <w:rFonts w:hint="eastAsia"/>
        </w:rPr>
        <w:t>一个玩家的一回合时间分为2部分：常规时间和备用时间。</w:t>
      </w:r>
    </w:p>
    <w:p w:rsidR="0041717A" w:rsidRDefault="0041717A">
      <w:r>
        <w:rPr>
          <w:rFonts w:hint="eastAsia"/>
        </w:rPr>
        <w:t>常规时间：</w:t>
      </w:r>
      <w:r w:rsidR="007C08E2">
        <w:rPr>
          <w:rFonts w:hint="eastAsia"/>
        </w:rPr>
        <w:t>玩家单位数*10s</w:t>
      </w:r>
      <w:r w:rsidR="007C08E2">
        <w:t xml:space="preserve"> + </w:t>
      </w:r>
      <w:r w:rsidR="007C08E2">
        <w:rPr>
          <w:rFonts w:hint="eastAsia"/>
        </w:rPr>
        <w:t>3</w:t>
      </w:r>
      <w:r w:rsidR="007C08E2">
        <w:t>min</w:t>
      </w:r>
      <w:r w:rsidR="007C08E2">
        <w:rPr>
          <w:rFonts w:hint="eastAsia"/>
        </w:rPr>
        <w:t>思考/建造时间</w:t>
      </w:r>
      <w:r w:rsidR="00C9109F">
        <w:rPr>
          <w:rFonts w:hint="eastAsia"/>
        </w:rPr>
        <w:t>。</w:t>
      </w:r>
    </w:p>
    <w:p w:rsidR="00C9109F" w:rsidRDefault="00C9109F">
      <w:r>
        <w:rPr>
          <w:rFonts w:hint="eastAsia"/>
        </w:rPr>
        <w:t>备用时间：</w:t>
      </w:r>
      <w:r w:rsidR="00BD0A23">
        <w:rPr>
          <w:rFonts w:hint="eastAsia"/>
        </w:rPr>
        <w:t>一局</w:t>
      </w:r>
      <w:r>
        <w:rPr>
          <w:rFonts w:hint="eastAsia"/>
        </w:rPr>
        <w:t>比赛有15分钟的备用时间，当常规时间用完，而备用时间仍存在时将使用备用时间，即使常规时间拥有剩余，备用时间也不会恢复。</w:t>
      </w:r>
      <w:r w:rsidR="00BD0A23">
        <w:rPr>
          <w:rFonts w:hint="eastAsia"/>
        </w:rPr>
        <w:t>备用时间用完后玩家将会被超时判负。(待定</w:t>
      </w:r>
      <w:r w:rsidR="00BD0A23">
        <w:t>)</w:t>
      </w:r>
      <w:r w:rsidR="00BD0A23">
        <w:rPr>
          <w:rFonts w:hint="eastAsia"/>
        </w:rPr>
        <w:t>。</w:t>
      </w:r>
    </w:p>
    <w:p w:rsidR="00BD0A23" w:rsidRDefault="008561D9">
      <w:r>
        <w:rPr>
          <w:rFonts w:hint="eastAsia"/>
        </w:rPr>
        <w:t>每场比赛都会有裁判进行监督。</w:t>
      </w:r>
    </w:p>
    <w:p w:rsidR="008561D9" w:rsidRDefault="008561D9">
      <w:r>
        <w:rPr>
          <w:rFonts w:hint="eastAsia"/>
        </w:rPr>
        <w:t>每个小组赛的前2名将进入到淘汰赛，如果具有同分，按照胜负关系决定。</w:t>
      </w:r>
    </w:p>
    <w:p w:rsidR="008561D9" w:rsidRDefault="008561D9"/>
    <w:p w:rsidR="008561D9" w:rsidRDefault="008561D9">
      <w:r>
        <w:rPr>
          <w:rFonts w:hint="eastAsia"/>
        </w:rPr>
        <w:t>淘汰赛：淘汰赛将沿用小组赛的地图决定方式。</w:t>
      </w:r>
    </w:p>
    <w:p w:rsidR="008561D9" w:rsidRDefault="008561D9" w:rsidP="008561D9">
      <w:r>
        <w:rPr>
          <w:rFonts w:hint="eastAsia"/>
        </w:rPr>
        <w:t>淘汰赛将使用包含第三名决定战的B</w:t>
      </w:r>
      <w:r>
        <w:t>O1</w:t>
      </w:r>
      <w:r>
        <w:rPr>
          <w:rFonts w:hint="eastAsia"/>
        </w:rPr>
        <w:t>单败赛制。</w:t>
      </w:r>
    </w:p>
    <w:p w:rsidR="00DE3191" w:rsidRDefault="00DE3191">
      <w:r>
        <w:rPr>
          <w:rFonts w:hint="eastAsia"/>
        </w:rPr>
        <w:t>淘汰赛包含2轮：</w:t>
      </w:r>
    </w:p>
    <w:p w:rsidR="00DE3191" w:rsidRDefault="008561D9">
      <w:r>
        <w:rPr>
          <w:rFonts w:hint="eastAsia"/>
        </w:rPr>
        <w:t>在第一轮，A组第一将会面对B组第二，A组第二将会面对B组</w:t>
      </w:r>
      <w:r w:rsidR="00DE3191">
        <w:rPr>
          <w:rFonts w:hint="eastAsia"/>
        </w:rPr>
        <w:t>第一，持续一个周末。</w:t>
      </w:r>
    </w:p>
    <w:p w:rsidR="008561D9" w:rsidRDefault="00DE3191">
      <w:r>
        <w:rPr>
          <w:rFonts w:hint="eastAsia"/>
        </w:rPr>
        <w:t>在第二轮，将进行总决赛和</w:t>
      </w:r>
      <w:r w:rsidR="00B2219F">
        <w:rPr>
          <w:rFonts w:hint="eastAsia"/>
        </w:rPr>
        <w:t>第三名争夺战，持续一个周末。</w:t>
      </w:r>
    </w:p>
    <w:p w:rsidR="008561D9" w:rsidRDefault="008561D9">
      <w:r w:rsidRPr="00DA222B">
        <w:rPr>
          <w:rFonts w:hint="eastAsia"/>
          <w:b/>
        </w:rPr>
        <w:t>奖励：</w:t>
      </w:r>
      <w:r>
        <w:rPr>
          <w:rFonts w:hint="eastAsia"/>
        </w:rPr>
        <w:t>所有参与的玩家都将会获得大师分，大师分将会决定赛季中的总决赛的参赛资格。</w:t>
      </w:r>
    </w:p>
    <w:p w:rsidR="008561D9" w:rsidRDefault="008561D9">
      <w:r>
        <w:rPr>
          <w:rFonts w:hint="eastAsia"/>
        </w:rPr>
        <w:t>大师分分配如下：</w:t>
      </w:r>
    </w:p>
    <w:tbl>
      <w:tblPr>
        <w:tblStyle w:val="a3"/>
        <w:tblW w:w="0" w:type="auto"/>
        <w:tblInd w:w="2830" w:type="dxa"/>
        <w:tblLook w:val="04A0" w:firstRow="1" w:lastRow="0" w:firstColumn="1" w:lastColumn="0" w:noHBand="0" w:noVBand="1"/>
      </w:tblPr>
      <w:tblGrid>
        <w:gridCol w:w="1318"/>
        <w:gridCol w:w="1092"/>
      </w:tblGrid>
      <w:tr w:rsidR="008561D9" w:rsidTr="00DE3191">
        <w:tc>
          <w:tcPr>
            <w:tcW w:w="1318" w:type="dxa"/>
          </w:tcPr>
          <w:p w:rsidR="008561D9" w:rsidRDefault="008561D9">
            <w:r>
              <w:rPr>
                <w:rFonts w:hint="eastAsia"/>
              </w:rPr>
              <w:t>1</w:t>
            </w:r>
            <w:r w:rsidRPr="008561D9">
              <w:rPr>
                <w:vertAlign w:val="superscript"/>
              </w:rPr>
              <w:t>st</w:t>
            </w:r>
          </w:p>
        </w:tc>
        <w:tc>
          <w:tcPr>
            <w:tcW w:w="1092" w:type="dxa"/>
          </w:tcPr>
          <w:p w:rsidR="008561D9" w:rsidRDefault="008561D9">
            <w:r>
              <w:t>16</w:t>
            </w:r>
          </w:p>
        </w:tc>
      </w:tr>
      <w:tr w:rsidR="008561D9" w:rsidTr="00DE3191">
        <w:tc>
          <w:tcPr>
            <w:tcW w:w="1318" w:type="dxa"/>
          </w:tcPr>
          <w:p w:rsidR="008561D9" w:rsidRDefault="008561D9">
            <w:r>
              <w:rPr>
                <w:rFonts w:hint="eastAsia"/>
              </w:rPr>
              <w:t>2</w:t>
            </w:r>
            <w:r w:rsidRPr="008561D9">
              <w:rPr>
                <w:vertAlign w:val="superscript"/>
              </w:rPr>
              <w:t>nd</w:t>
            </w:r>
          </w:p>
        </w:tc>
        <w:tc>
          <w:tcPr>
            <w:tcW w:w="1092" w:type="dxa"/>
          </w:tcPr>
          <w:p w:rsidR="008561D9" w:rsidRDefault="008561D9">
            <w:r>
              <w:t>10</w:t>
            </w:r>
          </w:p>
        </w:tc>
      </w:tr>
      <w:tr w:rsidR="008561D9" w:rsidTr="00DE3191">
        <w:tc>
          <w:tcPr>
            <w:tcW w:w="1318" w:type="dxa"/>
          </w:tcPr>
          <w:p w:rsidR="008561D9" w:rsidRDefault="008561D9">
            <w:r>
              <w:rPr>
                <w:rFonts w:hint="eastAsia"/>
              </w:rPr>
              <w:t>3</w:t>
            </w:r>
            <w:r w:rsidRPr="008561D9">
              <w:rPr>
                <w:vertAlign w:val="superscript"/>
              </w:rPr>
              <w:t>rd</w:t>
            </w:r>
          </w:p>
        </w:tc>
        <w:tc>
          <w:tcPr>
            <w:tcW w:w="1092" w:type="dxa"/>
          </w:tcPr>
          <w:p w:rsidR="008561D9" w:rsidRDefault="008561D9">
            <w:r>
              <w:t>8</w:t>
            </w:r>
          </w:p>
        </w:tc>
      </w:tr>
      <w:tr w:rsidR="008561D9" w:rsidTr="00DE3191">
        <w:tc>
          <w:tcPr>
            <w:tcW w:w="1318" w:type="dxa"/>
          </w:tcPr>
          <w:p w:rsidR="008561D9" w:rsidRDefault="008561D9">
            <w:r>
              <w:rPr>
                <w:rFonts w:hint="eastAsia"/>
              </w:rPr>
              <w:t>4</w:t>
            </w:r>
            <w:r w:rsidRPr="008561D9">
              <w:rPr>
                <w:vertAlign w:val="superscript"/>
              </w:rPr>
              <w:t>th</w:t>
            </w:r>
          </w:p>
        </w:tc>
        <w:tc>
          <w:tcPr>
            <w:tcW w:w="1092" w:type="dxa"/>
          </w:tcPr>
          <w:p w:rsidR="008561D9" w:rsidRDefault="008561D9">
            <w:r>
              <w:rPr>
                <w:rFonts w:hint="eastAsia"/>
              </w:rPr>
              <w:t>6</w:t>
            </w:r>
          </w:p>
        </w:tc>
      </w:tr>
      <w:tr w:rsidR="008561D9" w:rsidTr="00DE3191">
        <w:tc>
          <w:tcPr>
            <w:tcW w:w="1318" w:type="dxa"/>
          </w:tcPr>
          <w:p w:rsidR="008561D9" w:rsidRDefault="008561D9">
            <w:r>
              <w:rPr>
                <w:rFonts w:hint="eastAsia"/>
              </w:rPr>
              <w:t>5</w:t>
            </w:r>
            <w:r>
              <w:t>-6</w:t>
            </w:r>
            <w:r w:rsidRPr="008561D9">
              <w:rPr>
                <w:vertAlign w:val="superscript"/>
              </w:rPr>
              <w:t>th</w:t>
            </w:r>
          </w:p>
        </w:tc>
        <w:tc>
          <w:tcPr>
            <w:tcW w:w="1092" w:type="dxa"/>
          </w:tcPr>
          <w:p w:rsidR="008561D9" w:rsidRDefault="008561D9">
            <w:r>
              <w:rPr>
                <w:rFonts w:hint="eastAsia"/>
              </w:rPr>
              <w:t>3</w:t>
            </w:r>
          </w:p>
        </w:tc>
      </w:tr>
      <w:tr w:rsidR="008561D9" w:rsidTr="00DE3191">
        <w:tc>
          <w:tcPr>
            <w:tcW w:w="1318" w:type="dxa"/>
          </w:tcPr>
          <w:p w:rsidR="008561D9" w:rsidRDefault="008561D9">
            <w:r>
              <w:rPr>
                <w:rFonts w:hint="eastAsia"/>
              </w:rPr>
              <w:t>7</w:t>
            </w:r>
            <w:r>
              <w:t>-8</w:t>
            </w:r>
            <w:r w:rsidRPr="008561D9">
              <w:rPr>
                <w:vertAlign w:val="superscript"/>
              </w:rPr>
              <w:t>th</w:t>
            </w:r>
          </w:p>
        </w:tc>
        <w:tc>
          <w:tcPr>
            <w:tcW w:w="1092" w:type="dxa"/>
          </w:tcPr>
          <w:p w:rsidR="008561D9" w:rsidRDefault="008561D9">
            <w:r>
              <w:rPr>
                <w:rFonts w:hint="eastAsia"/>
              </w:rPr>
              <w:t>2</w:t>
            </w:r>
          </w:p>
        </w:tc>
      </w:tr>
      <w:tr w:rsidR="008561D9" w:rsidTr="00DE3191">
        <w:tc>
          <w:tcPr>
            <w:tcW w:w="1318" w:type="dxa"/>
          </w:tcPr>
          <w:p w:rsidR="008561D9" w:rsidRDefault="008561D9">
            <w:r>
              <w:t>9-10</w:t>
            </w:r>
            <w:r w:rsidRPr="008561D9">
              <w:rPr>
                <w:vertAlign w:val="superscript"/>
              </w:rPr>
              <w:t>th</w:t>
            </w:r>
          </w:p>
        </w:tc>
        <w:tc>
          <w:tcPr>
            <w:tcW w:w="1092" w:type="dxa"/>
          </w:tcPr>
          <w:p w:rsidR="008561D9" w:rsidRDefault="008561D9">
            <w:r>
              <w:rPr>
                <w:rFonts w:hint="eastAsia"/>
              </w:rPr>
              <w:t>1</w:t>
            </w:r>
          </w:p>
        </w:tc>
      </w:tr>
    </w:tbl>
    <w:p w:rsidR="008561D9" w:rsidRDefault="00DA222B">
      <w:r>
        <w:rPr>
          <w:rFonts w:hint="eastAsia"/>
        </w:rPr>
        <w:t>惩罚等细则待定。</w:t>
      </w:r>
    </w:p>
    <w:p w:rsidR="00B21C17" w:rsidRDefault="00B21C17"/>
    <w:p w:rsidR="00B21C17" w:rsidRPr="00C9109F" w:rsidRDefault="00B21C17">
      <w:pPr>
        <w:rPr>
          <w:rFonts w:hint="eastAsia"/>
        </w:rPr>
      </w:pPr>
      <w:r>
        <w:rPr>
          <w:rFonts w:hint="eastAsia"/>
        </w:rPr>
        <w:t>超时判负？</w:t>
      </w:r>
      <w:bookmarkStart w:id="0" w:name="_GoBack"/>
      <w:bookmarkEnd w:id="0"/>
    </w:p>
    <w:sectPr w:rsidR="00B21C17" w:rsidRPr="00C91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56C" w:rsidRDefault="005A656C" w:rsidP="00B21C17">
      <w:r>
        <w:separator/>
      </w:r>
    </w:p>
  </w:endnote>
  <w:endnote w:type="continuationSeparator" w:id="0">
    <w:p w:rsidR="005A656C" w:rsidRDefault="005A656C" w:rsidP="00B21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56C" w:rsidRDefault="005A656C" w:rsidP="00B21C17">
      <w:r>
        <w:separator/>
      </w:r>
    </w:p>
  </w:footnote>
  <w:footnote w:type="continuationSeparator" w:id="0">
    <w:p w:rsidR="005A656C" w:rsidRDefault="005A656C" w:rsidP="00B21C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EFE"/>
    <w:rsid w:val="00022618"/>
    <w:rsid w:val="000D19D8"/>
    <w:rsid w:val="00134018"/>
    <w:rsid w:val="0032333D"/>
    <w:rsid w:val="0041717A"/>
    <w:rsid w:val="0042790A"/>
    <w:rsid w:val="004511D4"/>
    <w:rsid w:val="005A656C"/>
    <w:rsid w:val="005F5EFE"/>
    <w:rsid w:val="007C08E2"/>
    <w:rsid w:val="007E6786"/>
    <w:rsid w:val="00834F9E"/>
    <w:rsid w:val="008561D9"/>
    <w:rsid w:val="00B21C17"/>
    <w:rsid w:val="00B2219F"/>
    <w:rsid w:val="00B56371"/>
    <w:rsid w:val="00B66C2C"/>
    <w:rsid w:val="00BC3820"/>
    <w:rsid w:val="00BD0A23"/>
    <w:rsid w:val="00C379AD"/>
    <w:rsid w:val="00C9109F"/>
    <w:rsid w:val="00DA222B"/>
    <w:rsid w:val="00DA53DA"/>
    <w:rsid w:val="00DE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89F7E"/>
  <w15:chartTrackingRefBased/>
  <w15:docId w15:val="{FBA870C1-3E8A-4FEF-B720-B583AE9E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6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Grid Table 2"/>
    <w:basedOn w:val="a1"/>
    <w:uiPriority w:val="47"/>
    <w:rsid w:val="007E678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header"/>
    <w:basedOn w:val="a"/>
    <w:link w:val="a5"/>
    <w:uiPriority w:val="99"/>
    <w:unhideWhenUsed/>
    <w:rsid w:val="00B21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1C1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1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1C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Yunpeng</dc:creator>
  <cp:keywords/>
  <dc:description/>
  <cp:lastModifiedBy>Jiang Yunpeng</cp:lastModifiedBy>
  <cp:revision>20</cp:revision>
  <dcterms:created xsi:type="dcterms:W3CDTF">2019-10-18T02:43:00Z</dcterms:created>
  <dcterms:modified xsi:type="dcterms:W3CDTF">2019-10-23T08:10:00Z</dcterms:modified>
</cp:coreProperties>
</file>