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C9705" w14:textId="77777777" w:rsidR="001F307F" w:rsidRDefault="00000000">
      <w:pPr>
        <w:pStyle w:val="Title"/>
        <w:rPr>
          <w:b/>
          <w:bCs/>
        </w:rPr>
      </w:pPr>
      <w:bookmarkStart w:id="0" w:name="_Hlk220249434"/>
      <w:bookmarkEnd w:id="0"/>
      <w:r>
        <w:rPr>
          <w:b/>
          <w:bCs/>
        </w:rPr>
        <w:t>BSBCTR611</w:t>
      </w:r>
    </w:p>
    <w:p w14:paraId="5C4A8DFB" w14:textId="77777777" w:rsidR="001F307F" w:rsidRDefault="00000000">
      <w:pPr>
        <w:pStyle w:val="Title"/>
        <w:rPr>
          <w:b/>
          <w:bCs/>
        </w:rPr>
      </w:pPr>
      <w:proofErr w:type="spellStart"/>
      <w:r>
        <w:rPr>
          <w:b/>
          <w:bCs/>
        </w:rPr>
        <w:t>Applying_critical_thinking</w:t>
      </w:r>
      <w:proofErr w:type="spellEnd"/>
      <w:r>
        <w:rPr>
          <w:b/>
          <w:bCs/>
        </w:rPr>
        <w:t>-MANUEL_PEREZ</w:t>
      </w:r>
    </w:p>
    <w:p w14:paraId="3335B711" w14:textId="77777777" w:rsidR="001F307F" w:rsidRDefault="00000000">
      <w:pPr>
        <w:pStyle w:val="Title"/>
        <w:rPr>
          <w:b/>
          <w:bCs/>
        </w:rPr>
      </w:pPr>
      <w:r>
        <w:rPr>
          <w:b/>
          <w:bCs/>
        </w:rPr>
        <w:t>TASK2</w:t>
      </w:r>
    </w:p>
    <w:p w14:paraId="2EBCDBB2" w14:textId="77777777" w:rsidR="001F307F" w:rsidRDefault="001F307F"/>
    <w:p w14:paraId="1E45114F" w14:textId="77777777" w:rsidR="001F307F" w:rsidRDefault="00000000">
      <w:r>
        <w:rPr>
          <w:rFonts w:ascii="Roboto" w:eastAsia="Roboto" w:hAnsi="Roboto" w:cs="Roboto"/>
          <w:b/>
          <w:color w:val="20374B"/>
          <w:sz w:val="24"/>
          <w:highlight w:val="white"/>
        </w:rPr>
        <w:t>Provide business overview</w:t>
      </w:r>
    </w:p>
    <w:p w14:paraId="5AB5CEC7" w14:textId="77777777" w:rsidR="001F307F" w:rsidRDefault="00000000">
      <w:r>
        <w:rPr>
          <w:b/>
          <w:bCs/>
        </w:rPr>
        <w:t>The company is</w:t>
      </w:r>
      <w:r>
        <w:t xml:space="preserve"> </w:t>
      </w:r>
      <w:proofErr w:type="spellStart"/>
      <w:r>
        <w:t>Worlducation</w:t>
      </w:r>
      <w:proofErr w:type="spellEnd"/>
      <w:r>
        <w:t>. This is a social startup founded in 2016 that aims to transform how children learn in school. The company combines hardware, software, content, and activities, supported by AI technology, to create an optimal learning path for elementary school students.</w:t>
      </w:r>
    </w:p>
    <w:p w14:paraId="0BCA8249" w14:textId="77777777" w:rsidR="001F307F" w:rsidRDefault="00000000">
      <w:r>
        <w:rPr>
          <w:lang w:val="en-AU"/>
        </w:rPr>
        <w:t>T</w:t>
      </w:r>
      <w:r>
        <w:t xml:space="preserve">o achieve their </w:t>
      </w:r>
      <w:r>
        <w:rPr>
          <w:b/>
          <w:bCs/>
        </w:rPr>
        <w:t xml:space="preserve">vision </w:t>
      </w:r>
      <w:r>
        <w:t>also operates with a strong social mission: donating and training classrooms around the world that cannot afford technology, with the vision of a world without illiteracy.</w:t>
      </w:r>
    </w:p>
    <w:p w14:paraId="705ED18C" w14:textId="2F2AD2DC" w:rsidR="00D71F45" w:rsidRDefault="00000000">
      <w:r>
        <w:t xml:space="preserve">Their </w:t>
      </w:r>
      <w:r>
        <w:rPr>
          <w:b/>
          <w:bCs/>
        </w:rPr>
        <w:t xml:space="preserve">mission </w:t>
      </w:r>
      <w:r>
        <w:t>is to be the change and facilitate a world without illiteracy by changing the way children learn in school and the number of schools that have access to technology.</w:t>
      </w:r>
    </w:p>
    <w:p w14:paraId="2D077760" w14:textId="77777777" w:rsidR="00D71F45" w:rsidRDefault="00D71F45" w:rsidP="00D71F45">
      <w:pPr>
        <w:rPr>
          <w:rFonts w:ascii="Arial" w:eastAsia="Arial" w:hAnsi="Arial" w:cs="Arial"/>
          <w:b/>
          <w:bCs/>
          <w:color w:val="000000"/>
          <w:lang w:val="en-AU"/>
        </w:rPr>
      </w:pPr>
      <w:r>
        <w:t xml:space="preserve">Their core </w:t>
      </w:r>
      <w:r w:rsidRPr="008D06A2">
        <w:rPr>
          <w:b/>
          <w:bCs/>
        </w:rPr>
        <w:t>values</w:t>
      </w:r>
      <w:r>
        <w:t xml:space="preserve"> are:</w:t>
      </w:r>
    </w:p>
    <w:p w14:paraId="63BAD5BE" w14:textId="4D618D91" w:rsidR="00D71F45" w:rsidRPr="00D71F45" w:rsidRDefault="00D71F45" w:rsidP="00D71F45">
      <w:pPr>
        <w:pStyle w:val="ListParagraph"/>
        <w:numPr>
          <w:ilvl w:val="0"/>
          <w:numId w:val="2"/>
        </w:numPr>
        <w:rPr>
          <w:color w:val="000000"/>
        </w:rPr>
      </w:pPr>
      <w:r w:rsidRPr="00D71F45">
        <w:rPr>
          <w:rFonts w:ascii="Arial" w:eastAsia="Arial" w:hAnsi="Arial" w:cs="Arial"/>
          <w:color w:val="000000"/>
          <w:lang w:val="en-AU"/>
        </w:rPr>
        <w:t>Ethical principles</w:t>
      </w:r>
    </w:p>
    <w:p w14:paraId="11A6D835" w14:textId="77777777" w:rsidR="00D71F45" w:rsidRDefault="00D71F45" w:rsidP="00D71F45">
      <w:pPr>
        <w:pStyle w:val="ListParagraph"/>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134" w:after="0" w:line="273" w:lineRule="auto"/>
        <w:ind w:right="601"/>
        <w:rPr>
          <w:color w:val="000000"/>
        </w:rPr>
      </w:pPr>
      <w:r>
        <w:rPr>
          <w:rFonts w:ascii="Arial" w:eastAsia="Arial" w:hAnsi="Arial" w:cs="Arial"/>
          <w:color w:val="000000"/>
          <w:lang w:val="en-AU"/>
        </w:rPr>
        <w:t>Innovation</w:t>
      </w:r>
    </w:p>
    <w:p w14:paraId="48C1183C" w14:textId="77777777" w:rsidR="00D71F45" w:rsidRDefault="00D71F45" w:rsidP="00D71F45">
      <w:pPr>
        <w:pStyle w:val="ListParagraph"/>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134" w:after="0" w:line="273" w:lineRule="auto"/>
        <w:ind w:right="601"/>
        <w:rPr>
          <w:color w:val="000000"/>
        </w:rPr>
      </w:pPr>
      <w:r>
        <w:rPr>
          <w:rFonts w:ascii="Arial" w:eastAsia="Arial" w:hAnsi="Arial" w:cs="Arial"/>
          <w:color w:val="000000"/>
          <w:lang w:val="en-AU"/>
        </w:rPr>
        <w:t>Collaboration.</w:t>
      </w:r>
    </w:p>
    <w:p w14:paraId="66907203" w14:textId="77777777" w:rsidR="00D71F45" w:rsidRDefault="00D71F45"/>
    <w:p w14:paraId="37D2A75A" w14:textId="77777777" w:rsidR="001F307F" w:rsidRDefault="001F307F"/>
    <w:p w14:paraId="276AF6BF" w14:textId="77777777" w:rsidR="001F307F" w:rsidRDefault="00000000">
      <w:pPr>
        <w:rPr>
          <w:b/>
          <w:bCs/>
        </w:rPr>
      </w:pPr>
      <w:r>
        <w:rPr>
          <w:b/>
          <w:bCs/>
        </w:rPr>
        <w:t>The company does:</w:t>
      </w:r>
    </w:p>
    <w:p w14:paraId="4D88C910" w14:textId="77777777" w:rsidR="001F307F" w:rsidRDefault="00000000">
      <w:proofErr w:type="spellStart"/>
      <w:r>
        <w:t>Worlducation</w:t>
      </w:r>
      <w:proofErr w:type="spellEnd"/>
      <w:r>
        <w:t xml:space="preserve"> manufactures tablets for elementary school students and develops educational software and content that adapts to each child's learning progress.</w:t>
      </w:r>
      <w:r>
        <w:rPr>
          <w:lang w:val="en-AU"/>
        </w:rPr>
        <w:t xml:space="preserve"> </w:t>
      </w:r>
      <w:r>
        <w:t>Currently, the company sells tablets and software subscriptions to schools, where teachers coordinate classroom activities. This business model is B2B.</w:t>
      </w:r>
      <w:r>
        <w:rPr>
          <w:lang w:val="en-AU"/>
        </w:rPr>
        <w:t xml:space="preserve"> </w:t>
      </w:r>
      <w:proofErr w:type="spellStart"/>
      <w:r>
        <w:t>Worlducation</w:t>
      </w:r>
      <w:proofErr w:type="spellEnd"/>
      <w:r>
        <w:t xml:space="preserve"> manages a global supply chain using an ERP system, which will also authorize manufacturing at its Hong Kong factory.</w:t>
      </w:r>
      <w:r>
        <w:rPr>
          <w:lang w:val="en-AU"/>
        </w:rPr>
        <w:t xml:space="preserve"> </w:t>
      </w:r>
      <w:proofErr w:type="spellStart"/>
      <w:r>
        <w:t>Worlducation</w:t>
      </w:r>
      <w:proofErr w:type="spellEnd"/>
      <w:r>
        <w:t xml:space="preserve"> plans to become a business-to-consumer (B2C) company.</w:t>
      </w:r>
    </w:p>
    <w:p w14:paraId="13965630" w14:textId="77777777" w:rsidR="001F307F" w:rsidRDefault="001F307F"/>
    <w:p w14:paraId="09752E15" w14:textId="77777777" w:rsidR="001F307F" w:rsidRDefault="00000000">
      <w:pPr>
        <w:rPr>
          <w:b/>
          <w:bCs/>
        </w:rPr>
      </w:pPr>
      <w:r>
        <w:rPr>
          <w:b/>
          <w:bCs/>
        </w:rPr>
        <w:t>My role:</w:t>
      </w:r>
    </w:p>
    <w:p w14:paraId="6F758968" w14:textId="77777777" w:rsidR="001F307F" w:rsidRDefault="00000000">
      <w:r>
        <w:t xml:space="preserve">In this project with </w:t>
      </w:r>
      <w:proofErr w:type="spellStart"/>
      <w:r>
        <w:t>Worlducation</w:t>
      </w:r>
      <w:proofErr w:type="spellEnd"/>
      <w:r>
        <w:t xml:space="preserve"> is that of an IT professional under the supervision of Divya Sapra.</w:t>
      </w:r>
      <w:r>
        <w:rPr>
          <w:lang w:val="en-AU"/>
        </w:rPr>
        <w:t xml:space="preserve"> </w:t>
      </w:r>
      <w:r>
        <w:t xml:space="preserve">I will be dedicated to </w:t>
      </w:r>
      <w:proofErr w:type="spellStart"/>
      <w:r>
        <w:t>analyzing</w:t>
      </w:r>
      <w:proofErr w:type="spellEnd"/>
      <w:r>
        <w:t xml:space="preserve"> systems and resolving complex business problems, especially those related to the ERP system, supply chain, software delivery, and technology solutions.</w:t>
      </w:r>
    </w:p>
    <w:p w14:paraId="0B255A50" w14:textId="77777777" w:rsidR="001F307F" w:rsidRDefault="001F307F"/>
    <w:p w14:paraId="33066862" w14:textId="77777777" w:rsidR="001F307F" w:rsidRDefault="00000000">
      <w:r>
        <w:t>In this role, I will support decision-making in operations, manufacturing, and management, applying critical thinking to identify problems arising from disruptions caused by COVID-19, increased demand, and changes in manufacturing and software delivery models. Finally, I will also evaluate technology solutions to drive the future direction of the business.</w:t>
      </w:r>
    </w:p>
    <w:p w14:paraId="17DF4FB8" w14:textId="77777777" w:rsidR="001F307F" w:rsidRDefault="001F307F"/>
    <w:p w14:paraId="6D0210B2" w14:textId="77777777" w:rsidR="001F307F" w:rsidRDefault="00000000">
      <w:r>
        <w:rPr>
          <w:rFonts w:ascii="Roboto" w:eastAsia="Roboto" w:hAnsi="Roboto" w:cs="Roboto"/>
          <w:b/>
          <w:color w:val="20374B"/>
          <w:sz w:val="24"/>
          <w:highlight w:val="white"/>
        </w:rPr>
        <w:t>Outline complex issue</w:t>
      </w:r>
    </w:p>
    <w:p w14:paraId="1DF9C1C7" w14:textId="3607EED5" w:rsidR="005B6580" w:rsidRDefault="005B6580" w:rsidP="005B6580">
      <w:r>
        <w:t>The complex problem is that the supply chain is being disrupted. This is due to COVID-19 and political factors in Hong Kong.</w:t>
      </w:r>
    </w:p>
    <w:p w14:paraId="778110C8" w14:textId="77777777" w:rsidR="005B6580" w:rsidRDefault="005B6580" w:rsidP="005B6580"/>
    <w:p w14:paraId="118BA5D8" w14:textId="77777777" w:rsidR="005B6580" w:rsidRDefault="005B6580" w:rsidP="005B6580">
      <w:r>
        <w:t>Although projected revenues for 2020 have increased significantly, the company faces several problems:</w:t>
      </w:r>
    </w:p>
    <w:p w14:paraId="35660BF0" w14:textId="77777777" w:rsidR="005B6580" w:rsidRDefault="005B6580" w:rsidP="005B6580">
      <w:r>
        <w:t>1. Decreased profits</w:t>
      </w:r>
    </w:p>
    <w:p w14:paraId="26E4C012" w14:textId="77777777" w:rsidR="005B6580" w:rsidRDefault="005B6580" w:rsidP="005B6580">
      <w:r>
        <w:t>2. Increased costs</w:t>
      </w:r>
    </w:p>
    <w:p w14:paraId="30A929C3" w14:textId="77777777" w:rsidR="005B6580" w:rsidRDefault="005B6580" w:rsidP="005B6580">
      <w:r>
        <w:t>3. Costs exceeding revenues</w:t>
      </w:r>
    </w:p>
    <w:p w14:paraId="64B3F2A8" w14:textId="77777777" w:rsidR="005B6580" w:rsidRDefault="005B6580" w:rsidP="005B6580"/>
    <w:p w14:paraId="6671088C" w14:textId="77777777" w:rsidR="005B6580" w:rsidRDefault="005B6580" w:rsidP="005B6580">
      <w:r>
        <w:t>The increased costs are due to manufacturing delays, which entail:</w:t>
      </w:r>
    </w:p>
    <w:p w14:paraId="1961C3D2" w14:textId="77777777" w:rsidR="005B6580" w:rsidRDefault="005B6580" w:rsidP="005B6580">
      <w:r>
        <w:t>- Higher operating costs</w:t>
      </w:r>
    </w:p>
    <w:p w14:paraId="56A2046A" w14:textId="77777777" w:rsidR="005B6580" w:rsidRDefault="005B6580" w:rsidP="005B6580">
      <w:r>
        <w:t>- The need for greater investment to maintain sufficient inventory</w:t>
      </w:r>
    </w:p>
    <w:p w14:paraId="20902808" w14:textId="77777777" w:rsidR="005B6580" w:rsidRDefault="005B6580" w:rsidP="005B6580">
      <w:r>
        <w:t>- Increased debt</w:t>
      </w:r>
    </w:p>
    <w:p w14:paraId="555C865C" w14:textId="77777777" w:rsidR="005B6580" w:rsidRDefault="005B6580" w:rsidP="005B6580"/>
    <w:p w14:paraId="0347681E" w14:textId="599B4DE3" w:rsidR="001F307F" w:rsidRDefault="005B6580" w:rsidP="005B6580">
      <w:r>
        <w:t>This creates a complex financial and operational problem that threatens short-term liquidity and long-term sustainability.</w:t>
      </w:r>
    </w:p>
    <w:p w14:paraId="4C801F5D" w14:textId="77777777" w:rsidR="005B6580" w:rsidRDefault="005B6580" w:rsidP="005B6580"/>
    <w:tbl>
      <w:tblPr>
        <w:tblW w:w="16520" w:type="dxa"/>
        <w:tblLook w:val="04A0" w:firstRow="1" w:lastRow="0" w:firstColumn="1" w:lastColumn="0" w:noHBand="0" w:noVBand="1"/>
      </w:tblPr>
      <w:tblGrid>
        <w:gridCol w:w="3960"/>
        <w:gridCol w:w="12560"/>
      </w:tblGrid>
      <w:tr w:rsidR="00703A6A" w:rsidRPr="00703A6A" w14:paraId="6D55550E" w14:textId="77777777" w:rsidTr="00703A6A">
        <w:trPr>
          <w:trHeight w:val="360"/>
        </w:trPr>
        <w:tc>
          <w:tcPr>
            <w:tcW w:w="3960" w:type="dxa"/>
            <w:tcBorders>
              <w:top w:val="single" w:sz="8" w:space="0" w:color="auto"/>
              <w:left w:val="single" w:sz="8" w:space="0" w:color="auto"/>
              <w:bottom w:val="single" w:sz="8" w:space="0" w:color="auto"/>
              <w:right w:val="single" w:sz="8" w:space="0" w:color="auto"/>
            </w:tcBorders>
            <w:shd w:val="clear" w:color="000000" w:fill="E7E6E6"/>
            <w:vAlign w:val="center"/>
            <w:hideMark/>
          </w:tcPr>
          <w:p w14:paraId="100C9EEC" w14:textId="77777777" w:rsidR="00703A6A" w:rsidRPr="00703A6A" w:rsidRDefault="00703A6A" w:rsidP="00703A6A">
            <w:pPr>
              <w:spacing w:after="0" w:line="240" w:lineRule="auto"/>
              <w:rPr>
                <w:rFonts w:ascii="Arial" w:eastAsia="Times New Roman" w:hAnsi="Arial" w:cs="Arial"/>
                <w:b/>
                <w:bCs/>
                <w:color w:val="000000"/>
                <w:sz w:val="24"/>
                <w:szCs w:val="24"/>
                <w:lang w:val="en-AU" w:eastAsia="en-GB"/>
              </w:rPr>
            </w:pPr>
            <w:r w:rsidRPr="00703A6A">
              <w:rPr>
                <w:rFonts w:ascii="Arial" w:eastAsia="Times New Roman" w:hAnsi="Arial" w:cs="Arial"/>
                <w:b/>
                <w:bCs/>
                <w:color w:val="000000"/>
                <w:sz w:val="24"/>
                <w:szCs w:val="24"/>
                <w:lang w:val="en-AU" w:eastAsia="en-GB"/>
              </w:rPr>
              <w:t>Stakeholder</w:t>
            </w:r>
          </w:p>
        </w:tc>
        <w:tc>
          <w:tcPr>
            <w:tcW w:w="12560" w:type="dxa"/>
            <w:tcBorders>
              <w:top w:val="single" w:sz="8" w:space="0" w:color="auto"/>
              <w:left w:val="nil"/>
              <w:bottom w:val="single" w:sz="8" w:space="0" w:color="auto"/>
              <w:right w:val="single" w:sz="8" w:space="0" w:color="auto"/>
            </w:tcBorders>
            <w:shd w:val="clear" w:color="000000" w:fill="E7E6E6"/>
            <w:vAlign w:val="center"/>
            <w:hideMark/>
          </w:tcPr>
          <w:p w14:paraId="4F39894E" w14:textId="77777777" w:rsidR="00703A6A" w:rsidRPr="00703A6A" w:rsidRDefault="00703A6A" w:rsidP="00703A6A">
            <w:pPr>
              <w:spacing w:after="0" w:line="240" w:lineRule="auto"/>
              <w:rPr>
                <w:rFonts w:ascii="Arial" w:eastAsia="Times New Roman" w:hAnsi="Arial" w:cs="Arial"/>
                <w:b/>
                <w:bCs/>
                <w:color w:val="000000"/>
                <w:sz w:val="24"/>
                <w:szCs w:val="24"/>
                <w:lang w:val="en-AU" w:eastAsia="en-GB"/>
              </w:rPr>
            </w:pPr>
            <w:r w:rsidRPr="00703A6A">
              <w:rPr>
                <w:rFonts w:ascii="Arial" w:eastAsia="Times New Roman" w:hAnsi="Arial" w:cs="Arial"/>
                <w:b/>
                <w:bCs/>
                <w:color w:val="000000"/>
                <w:sz w:val="24"/>
                <w:szCs w:val="24"/>
                <w:lang w:val="en-AU" w:eastAsia="en-GB"/>
              </w:rPr>
              <w:t>Association with the Issue</w:t>
            </w:r>
          </w:p>
        </w:tc>
      </w:tr>
      <w:tr w:rsidR="00703A6A" w:rsidRPr="00703A6A" w14:paraId="76D69C49" w14:textId="77777777" w:rsidTr="00703A6A">
        <w:trPr>
          <w:trHeight w:val="680"/>
        </w:trPr>
        <w:tc>
          <w:tcPr>
            <w:tcW w:w="3960" w:type="dxa"/>
            <w:tcBorders>
              <w:top w:val="nil"/>
              <w:left w:val="single" w:sz="8" w:space="0" w:color="auto"/>
              <w:bottom w:val="nil"/>
              <w:right w:val="single" w:sz="8" w:space="0" w:color="auto"/>
            </w:tcBorders>
            <w:shd w:val="clear" w:color="000000" w:fill="E7E6E6"/>
            <w:vAlign w:val="center"/>
            <w:hideMark/>
          </w:tcPr>
          <w:p w14:paraId="7DACE8E7" w14:textId="77777777" w:rsidR="00703A6A" w:rsidRPr="00703A6A" w:rsidRDefault="00703A6A" w:rsidP="00703A6A">
            <w:pPr>
              <w:spacing w:after="0" w:line="240" w:lineRule="auto"/>
              <w:rPr>
                <w:rFonts w:ascii="Arial" w:eastAsia="Times New Roman" w:hAnsi="Arial" w:cs="Arial"/>
                <w:b/>
                <w:bCs/>
                <w:color w:val="000000"/>
                <w:sz w:val="24"/>
                <w:szCs w:val="24"/>
                <w:lang w:val="en-AU" w:eastAsia="en-GB"/>
              </w:rPr>
            </w:pPr>
            <w:r w:rsidRPr="00703A6A">
              <w:rPr>
                <w:rFonts w:ascii="Arial" w:eastAsia="Times New Roman" w:hAnsi="Arial" w:cs="Arial"/>
                <w:b/>
                <w:bCs/>
                <w:color w:val="000000"/>
                <w:sz w:val="24"/>
                <w:szCs w:val="24"/>
                <w:lang w:val="en-AU" w:eastAsia="en-GB"/>
              </w:rPr>
              <w:t>Senior Management and Founders</w:t>
            </w:r>
          </w:p>
        </w:tc>
        <w:tc>
          <w:tcPr>
            <w:tcW w:w="12560" w:type="dxa"/>
            <w:tcBorders>
              <w:top w:val="nil"/>
              <w:left w:val="nil"/>
              <w:bottom w:val="nil"/>
              <w:right w:val="single" w:sz="8" w:space="0" w:color="auto"/>
            </w:tcBorders>
            <w:vAlign w:val="center"/>
            <w:hideMark/>
          </w:tcPr>
          <w:p w14:paraId="6D6FD8A1" w14:textId="77777777" w:rsidR="00703A6A" w:rsidRPr="00703A6A" w:rsidRDefault="00703A6A" w:rsidP="00703A6A">
            <w:pPr>
              <w:spacing w:after="0" w:line="240" w:lineRule="auto"/>
              <w:rPr>
                <w:rFonts w:ascii="Arial" w:eastAsia="Times New Roman" w:hAnsi="Arial" w:cs="Arial"/>
                <w:color w:val="000000"/>
                <w:sz w:val="24"/>
                <w:szCs w:val="24"/>
                <w:lang w:val="en-AU" w:eastAsia="en-GB"/>
              </w:rPr>
            </w:pPr>
            <w:r w:rsidRPr="00703A6A">
              <w:rPr>
                <w:rFonts w:ascii="Arial" w:eastAsia="Times New Roman" w:hAnsi="Arial" w:cs="Arial"/>
                <w:color w:val="000000"/>
                <w:sz w:val="24"/>
                <w:szCs w:val="24"/>
                <w:lang w:val="en-AU" w:eastAsia="en-GB"/>
              </w:rPr>
              <w:t>Responsible for strategic decisions, financing options, and long-term business models to address supply chain disruptions and cash flow pressures.</w:t>
            </w:r>
          </w:p>
        </w:tc>
      </w:tr>
      <w:tr w:rsidR="00703A6A" w:rsidRPr="00703A6A" w14:paraId="0223D28E" w14:textId="77777777" w:rsidTr="00703A6A">
        <w:trPr>
          <w:trHeight w:val="680"/>
        </w:trPr>
        <w:tc>
          <w:tcPr>
            <w:tcW w:w="3960"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223689D8" w14:textId="77777777" w:rsidR="00703A6A" w:rsidRPr="00703A6A" w:rsidRDefault="00703A6A" w:rsidP="00703A6A">
            <w:pPr>
              <w:spacing w:after="0" w:line="240" w:lineRule="auto"/>
              <w:rPr>
                <w:rFonts w:ascii="Arial" w:eastAsia="Times New Roman" w:hAnsi="Arial" w:cs="Arial"/>
                <w:b/>
                <w:bCs/>
                <w:color w:val="000000"/>
                <w:sz w:val="24"/>
                <w:szCs w:val="24"/>
                <w:lang w:val="en-AU" w:eastAsia="en-GB"/>
              </w:rPr>
            </w:pPr>
            <w:r w:rsidRPr="00703A6A">
              <w:rPr>
                <w:rFonts w:ascii="Arial" w:eastAsia="Times New Roman" w:hAnsi="Arial" w:cs="Arial"/>
                <w:b/>
                <w:bCs/>
                <w:color w:val="000000"/>
                <w:sz w:val="24"/>
                <w:szCs w:val="24"/>
                <w:lang w:val="en-AU" w:eastAsia="en-GB"/>
              </w:rPr>
              <w:t>Operations Team</w:t>
            </w:r>
          </w:p>
        </w:tc>
        <w:tc>
          <w:tcPr>
            <w:tcW w:w="12560" w:type="dxa"/>
            <w:tcBorders>
              <w:top w:val="single" w:sz="4" w:space="0" w:color="auto"/>
              <w:left w:val="nil"/>
              <w:bottom w:val="single" w:sz="4" w:space="0" w:color="auto"/>
              <w:right w:val="single" w:sz="4" w:space="0" w:color="auto"/>
            </w:tcBorders>
            <w:vAlign w:val="center"/>
            <w:hideMark/>
          </w:tcPr>
          <w:p w14:paraId="2152D78C" w14:textId="77777777" w:rsidR="00703A6A" w:rsidRPr="00703A6A" w:rsidRDefault="00703A6A" w:rsidP="00703A6A">
            <w:pPr>
              <w:spacing w:after="0" w:line="240" w:lineRule="auto"/>
              <w:rPr>
                <w:rFonts w:ascii="Arial" w:eastAsia="Times New Roman" w:hAnsi="Arial" w:cs="Arial"/>
                <w:color w:val="000000"/>
                <w:sz w:val="24"/>
                <w:szCs w:val="24"/>
                <w:lang w:val="en-AU" w:eastAsia="en-GB"/>
              </w:rPr>
            </w:pPr>
            <w:r w:rsidRPr="00703A6A">
              <w:rPr>
                <w:rFonts w:ascii="Arial" w:eastAsia="Times New Roman" w:hAnsi="Arial" w:cs="Arial"/>
                <w:color w:val="000000"/>
                <w:sz w:val="24"/>
                <w:szCs w:val="24"/>
                <w:lang w:val="en-AU" w:eastAsia="en-GB"/>
              </w:rPr>
              <w:t>Directly impacted by manufacturing delays, order verification, transportation and shipping issues, and coordination with the Hong Kong factory.</w:t>
            </w:r>
          </w:p>
        </w:tc>
      </w:tr>
      <w:tr w:rsidR="00703A6A" w:rsidRPr="00703A6A" w14:paraId="65B7FA39"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33514A02" w14:textId="77777777" w:rsidR="00703A6A" w:rsidRPr="00703A6A" w:rsidRDefault="00703A6A" w:rsidP="00703A6A">
            <w:pPr>
              <w:spacing w:after="0" w:line="240" w:lineRule="auto"/>
              <w:rPr>
                <w:rFonts w:ascii="Arial" w:eastAsia="Times New Roman" w:hAnsi="Arial" w:cs="Arial"/>
                <w:b/>
                <w:bCs/>
                <w:color w:val="000000"/>
                <w:sz w:val="24"/>
                <w:szCs w:val="24"/>
                <w:lang w:val="en-AU" w:eastAsia="en-GB"/>
              </w:rPr>
            </w:pPr>
            <w:r w:rsidRPr="00703A6A">
              <w:rPr>
                <w:rFonts w:ascii="Arial" w:eastAsia="Times New Roman" w:hAnsi="Arial" w:cs="Arial"/>
                <w:b/>
                <w:bCs/>
                <w:color w:val="000000"/>
                <w:sz w:val="24"/>
                <w:szCs w:val="24"/>
                <w:lang w:val="en-AU" w:eastAsia="en-GB"/>
              </w:rPr>
              <w:t>Manufacturing Team (Hong Kong)</w:t>
            </w:r>
          </w:p>
        </w:tc>
        <w:tc>
          <w:tcPr>
            <w:tcW w:w="12560" w:type="dxa"/>
            <w:tcBorders>
              <w:top w:val="nil"/>
              <w:left w:val="nil"/>
              <w:bottom w:val="single" w:sz="4" w:space="0" w:color="auto"/>
              <w:right w:val="single" w:sz="4" w:space="0" w:color="auto"/>
            </w:tcBorders>
            <w:vAlign w:val="center"/>
            <w:hideMark/>
          </w:tcPr>
          <w:p w14:paraId="5090FFF3" w14:textId="77777777" w:rsidR="00703A6A" w:rsidRPr="00703A6A" w:rsidRDefault="00703A6A" w:rsidP="00703A6A">
            <w:pPr>
              <w:spacing w:after="0" w:line="240" w:lineRule="auto"/>
              <w:rPr>
                <w:rFonts w:ascii="Arial" w:eastAsia="Times New Roman" w:hAnsi="Arial" w:cs="Arial"/>
                <w:color w:val="000000"/>
                <w:sz w:val="24"/>
                <w:szCs w:val="24"/>
                <w:lang w:val="en-AU" w:eastAsia="en-GB"/>
              </w:rPr>
            </w:pPr>
            <w:r w:rsidRPr="00703A6A">
              <w:rPr>
                <w:rFonts w:ascii="Arial" w:eastAsia="Times New Roman" w:hAnsi="Arial" w:cs="Arial"/>
                <w:color w:val="000000"/>
                <w:sz w:val="24"/>
                <w:szCs w:val="24"/>
                <w:lang w:val="en-AU" w:eastAsia="en-GB"/>
              </w:rPr>
              <w:t>Affected by government restrictions, factory closures, and production uncertainty, contributing to tablet delivery delays.</w:t>
            </w:r>
          </w:p>
        </w:tc>
      </w:tr>
      <w:tr w:rsidR="00703A6A" w:rsidRPr="00703A6A" w14:paraId="2E1212E5"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5E073A97" w14:textId="77777777" w:rsidR="00703A6A" w:rsidRPr="00703A6A" w:rsidRDefault="00703A6A" w:rsidP="00703A6A">
            <w:pPr>
              <w:spacing w:after="0" w:line="240" w:lineRule="auto"/>
              <w:rPr>
                <w:rFonts w:ascii="Arial" w:eastAsia="Times New Roman" w:hAnsi="Arial" w:cs="Arial"/>
                <w:b/>
                <w:bCs/>
                <w:color w:val="000000"/>
                <w:sz w:val="24"/>
                <w:szCs w:val="24"/>
                <w:lang w:val="en-AU" w:eastAsia="en-GB"/>
              </w:rPr>
            </w:pPr>
            <w:r w:rsidRPr="00703A6A">
              <w:rPr>
                <w:rFonts w:ascii="Arial" w:eastAsia="Times New Roman" w:hAnsi="Arial" w:cs="Arial"/>
                <w:b/>
                <w:bCs/>
                <w:color w:val="000000"/>
                <w:sz w:val="24"/>
                <w:szCs w:val="24"/>
                <w:lang w:val="en-AU" w:eastAsia="en-GB"/>
              </w:rPr>
              <w:t>Sales Team</w:t>
            </w:r>
          </w:p>
        </w:tc>
        <w:tc>
          <w:tcPr>
            <w:tcW w:w="12560" w:type="dxa"/>
            <w:tcBorders>
              <w:top w:val="nil"/>
              <w:left w:val="nil"/>
              <w:bottom w:val="single" w:sz="4" w:space="0" w:color="auto"/>
              <w:right w:val="single" w:sz="4" w:space="0" w:color="auto"/>
            </w:tcBorders>
            <w:vAlign w:val="center"/>
            <w:hideMark/>
          </w:tcPr>
          <w:p w14:paraId="565FA38C" w14:textId="77777777" w:rsidR="00703A6A" w:rsidRPr="00703A6A" w:rsidRDefault="00703A6A" w:rsidP="00703A6A">
            <w:pPr>
              <w:spacing w:after="0" w:line="240" w:lineRule="auto"/>
              <w:rPr>
                <w:rFonts w:ascii="Arial" w:eastAsia="Times New Roman" w:hAnsi="Arial" w:cs="Arial"/>
                <w:color w:val="000000"/>
                <w:sz w:val="24"/>
                <w:szCs w:val="24"/>
                <w:lang w:val="en-AU" w:eastAsia="en-GB"/>
              </w:rPr>
            </w:pPr>
            <w:r w:rsidRPr="00703A6A">
              <w:rPr>
                <w:rFonts w:ascii="Arial" w:eastAsia="Times New Roman" w:hAnsi="Arial" w:cs="Arial"/>
                <w:color w:val="000000"/>
                <w:sz w:val="24"/>
                <w:szCs w:val="24"/>
                <w:lang w:val="en-AU" w:eastAsia="en-GB"/>
              </w:rPr>
              <w:t>Facing increased demand and customer expectations while dealing with product availability delays and overloaded sales processes.</w:t>
            </w:r>
          </w:p>
        </w:tc>
      </w:tr>
      <w:tr w:rsidR="00703A6A" w:rsidRPr="00703A6A" w14:paraId="1AD26190"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066B974A" w14:textId="77777777" w:rsidR="00703A6A" w:rsidRPr="00703A6A" w:rsidRDefault="00703A6A" w:rsidP="00703A6A">
            <w:pPr>
              <w:spacing w:after="0" w:line="240" w:lineRule="auto"/>
              <w:rPr>
                <w:rFonts w:ascii="Arial" w:eastAsia="Times New Roman" w:hAnsi="Arial" w:cs="Arial"/>
                <w:b/>
                <w:bCs/>
                <w:color w:val="000000"/>
                <w:sz w:val="24"/>
                <w:szCs w:val="24"/>
                <w:lang w:val="en-AU" w:eastAsia="en-GB"/>
              </w:rPr>
            </w:pPr>
            <w:r w:rsidRPr="00703A6A">
              <w:rPr>
                <w:rFonts w:ascii="Arial" w:eastAsia="Times New Roman" w:hAnsi="Arial" w:cs="Arial"/>
                <w:b/>
                <w:bCs/>
                <w:color w:val="000000"/>
                <w:sz w:val="24"/>
                <w:szCs w:val="24"/>
                <w:lang w:val="en-AU" w:eastAsia="en-GB"/>
              </w:rPr>
              <w:lastRenderedPageBreak/>
              <w:t>Customers (Educational Institutions)</w:t>
            </w:r>
          </w:p>
        </w:tc>
        <w:tc>
          <w:tcPr>
            <w:tcW w:w="12560" w:type="dxa"/>
            <w:tcBorders>
              <w:top w:val="nil"/>
              <w:left w:val="nil"/>
              <w:bottom w:val="single" w:sz="4" w:space="0" w:color="auto"/>
              <w:right w:val="single" w:sz="4" w:space="0" w:color="auto"/>
            </w:tcBorders>
            <w:vAlign w:val="center"/>
            <w:hideMark/>
          </w:tcPr>
          <w:p w14:paraId="689798EB" w14:textId="77777777" w:rsidR="00703A6A" w:rsidRPr="00703A6A" w:rsidRDefault="00703A6A" w:rsidP="00703A6A">
            <w:pPr>
              <w:spacing w:after="0" w:line="240" w:lineRule="auto"/>
              <w:rPr>
                <w:rFonts w:ascii="Arial" w:eastAsia="Times New Roman" w:hAnsi="Arial" w:cs="Arial"/>
                <w:color w:val="000000"/>
                <w:sz w:val="24"/>
                <w:szCs w:val="24"/>
                <w:lang w:val="en-AU" w:eastAsia="en-GB"/>
              </w:rPr>
            </w:pPr>
            <w:r w:rsidRPr="00703A6A">
              <w:rPr>
                <w:rFonts w:ascii="Arial" w:eastAsia="Times New Roman" w:hAnsi="Arial" w:cs="Arial"/>
                <w:color w:val="000000"/>
                <w:sz w:val="24"/>
                <w:szCs w:val="24"/>
                <w:lang w:val="en-AU" w:eastAsia="en-GB"/>
              </w:rPr>
              <w:t>Experiencing delivery delays and potential service disruptions, impacting trust and satisfaction.</w:t>
            </w:r>
          </w:p>
        </w:tc>
      </w:tr>
      <w:tr w:rsidR="00703A6A" w:rsidRPr="00703A6A" w14:paraId="34DEAB8E"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13F5A443" w14:textId="77777777" w:rsidR="00703A6A" w:rsidRPr="00703A6A" w:rsidRDefault="00703A6A" w:rsidP="00703A6A">
            <w:pPr>
              <w:spacing w:after="0" w:line="240" w:lineRule="auto"/>
              <w:rPr>
                <w:rFonts w:ascii="Arial" w:eastAsia="Times New Roman" w:hAnsi="Arial" w:cs="Arial"/>
                <w:b/>
                <w:bCs/>
                <w:color w:val="000000"/>
                <w:sz w:val="24"/>
                <w:szCs w:val="24"/>
                <w:lang w:val="en-AU" w:eastAsia="en-GB"/>
              </w:rPr>
            </w:pPr>
            <w:r w:rsidRPr="00703A6A">
              <w:rPr>
                <w:rFonts w:ascii="Arial" w:eastAsia="Times New Roman" w:hAnsi="Arial" w:cs="Arial"/>
                <w:b/>
                <w:bCs/>
                <w:color w:val="000000"/>
                <w:sz w:val="24"/>
                <w:szCs w:val="24"/>
                <w:lang w:val="en-AU" w:eastAsia="en-GB"/>
              </w:rPr>
              <w:t>Finance Team and Investors</w:t>
            </w:r>
          </w:p>
        </w:tc>
        <w:tc>
          <w:tcPr>
            <w:tcW w:w="12560" w:type="dxa"/>
            <w:tcBorders>
              <w:top w:val="nil"/>
              <w:left w:val="nil"/>
              <w:bottom w:val="single" w:sz="4" w:space="0" w:color="auto"/>
              <w:right w:val="single" w:sz="4" w:space="0" w:color="auto"/>
            </w:tcBorders>
            <w:vAlign w:val="center"/>
            <w:hideMark/>
          </w:tcPr>
          <w:p w14:paraId="51AB54BD" w14:textId="77777777" w:rsidR="00703A6A" w:rsidRPr="00703A6A" w:rsidRDefault="00703A6A" w:rsidP="00703A6A">
            <w:pPr>
              <w:spacing w:after="0" w:line="240" w:lineRule="auto"/>
              <w:rPr>
                <w:rFonts w:ascii="Arial" w:eastAsia="Times New Roman" w:hAnsi="Arial" w:cs="Arial"/>
                <w:color w:val="000000"/>
                <w:sz w:val="24"/>
                <w:szCs w:val="24"/>
                <w:lang w:val="en-AU" w:eastAsia="en-GB"/>
              </w:rPr>
            </w:pPr>
            <w:r w:rsidRPr="00703A6A">
              <w:rPr>
                <w:rFonts w:ascii="Arial" w:eastAsia="Times New Roman" w:hAnsi="Arial" w:cs="Arial"/>
                <w:color w:val="000000"/>
                <w:sz w:val="24"/>
                <w:szCs w:val="24"/>
                <w:lang w:val="en-AU" w:eastAsia="en-GB"/>
              </w:rPr>
              <w:t>Concerned about declining profits, negative cash flow, and the need to fund increased working capital requirements.</w:t>
            </w:r>
          </w:p>
        </w:tc>
      </w:tr>
      <w:tr w:rsidR="00703A6A" w:rsidRPr="00703A6A" w14:paraId="783E00B7"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5D6838B5" w14:textId="77777777" w:rsidR="00703A6A" w:rsidRPr="00703A6A" w:rsidRDefault="00703A6A" w:rsidP="00703A6A">
            <w:pPr>
              <w:spacing w:after="0" w:line="240" w:lineRule="auto"/>
              <w:rPr>
                <w:rFonts w:ascii="Arial" w:eastAsia="Times New Roman" w:hAnsi="Arial" w:cs="Arial"/>
                <w:b/>
                <w:bCs/>
                <w:color w:val="000000"/>
                <w:sz w:val="24"/>
                <w:szCs w:val="24"/>
                <w:lang w:val="en-AU" w:eastAsia="en-GB"/>
              </w:rPr>
            </w:pPr>
            <w:r w:rsidRPr="00703A6A">
              <w:rPr>
                <w:rFonts w:ascii="Arial" w:eastAsia="Times New Roman" w:hAnsi="Arial" w:cs="Arial"/>
                <w:b/>
                <w:bCs/>
                <w:color w:val="000000"/>
                <w:sz w:val="24"/>
                <w:szCs w:val="24"/>
                <w:lang w:val="en-AU" w:eastAsia="en-GB"/>
              </w:rPr>
              <w:t>IT Professional (My Role)</w:t>
            </w:r>
          </w:p>
        </w:tc>
        <w:tc>
          <w:tcPr>
            <w:tcW w:w="12560" w:type="dxa"/>
            <w:tcBorders>
              <w:top w:val="nil"/>
              <w:left w:val="nil"/>
              <w:bottom w:val="single" w:sz="4" w:space="0" w:color="auto"/>
              <w:right w:val="single" w:sz="4" w:space="0" w:color="auto"/>
            </w:tcBorders>
            <w:vAlign w:val="bottom"/>
            <w:hideMark/>
          </w:tcPr>
          <w:p w14:paraId="02545498" w14:textId="77777777" w:rsidR="00703A6A" w:rsidRPr="00703A6A" w:rsidRDefault="00703A6A" w:rsidP="00703A6A">
            <w:pPr>
              <w:spacing w:after="0" w:line="240" w:lineRule="auto"/>
              <w:rPr>
                <w:rFonts w:ascii="Calibri" w:eastAsia="Times New Roman" w:hAnsi="Calibri" w:cs="Calibri"/>
                <w:color w:val="000000"/>
                <w:sz w:val="24"/>
                <w:szCs w:val="24"/>
                <w:lang w:val="en-AU" w:eastAsia="en-GB"/>
              </w:rPr>
            </w:pPr>
            <w:r w:rsidRPr="00703A6A">
              <w:rPr>
                <w:rFonts w:ascii="Calibri" w:eastAsia="Times New Roman" w:hAnsi="Calibri" w:cs="Calibri"/>
                <w:color w:val="000000"/>
                <w:sz w:val="24"/>
                <w:szCs w:val="24"/>
                <w:lang w:val="en-AU" w:eastAsia="en-GB"/>
              </w:rPr>
              <w:t>Dedicated to analysing systems and resolving ERP, supply chain, and software delivery issues; evaluates technology solutions to support decision-making and drive future business direction.</w:t>
            </w:r>
          </w:p>
        </w:tc>
      </w:tr>
      <w:tr w:rsidR="00703A6A" w:rsidRPr="00703A6A" w14:paraId="3F9332EC" w14:textId="77777777" w:rsidTr="00703A6A">
        <w:trPr>
          <w:trHeight w:val="680"/>
        </w:trPr>
        <w:tc>
          <w:tcPr>
            <w:tcW w:w="3960" w:type="dxa"/>
            <w:tcBorders>
              <w:top w:val="nil"/>
              <w:left w:val="single" w:sz="4" w:space="0" w:color="auto"/>
              <w:bottom w:val="single" w:sz="4" w:space="0" w:color="auto"/>
              <w:right w:val="single" w:sz="4" w:space="0" w:color="auto"/>
            </w:tcBorders>
            <w:shd w:val="clear" w:color="000000" w:fill="E7E6E6"/>
            <w:vAlign w:val="center"/>
            <w:hideMark/>
          </w:tcPr>
          <w:p w14:paraId="7DAE60D8" w14:textId="7DED1ADB" w:rsidR="00703A6A" w:rsidRPr="00703A6A" w:rsidRDefault="00703A6A" w:rsidP="00703A6A">
            <w:pPr>
              <w:spacing w:after="0" w:line="240" w:lineRule="auto"/>
              <w:rPr>
                <w:rFonts w:ascii="Arial" w:eastAsia="Times New Roman" w:hAnsi="Arial" w:cs="Arial"/>
                <w:b/>
                <w:bCs/>
                <w:color w:val="000000"/>
                <w:sz w:val="24"/>
                <w:szCs w:val="24"/>
                <w:lang w:val="en-AU" w:eastAsia="en-GB"/>
              </w:rPr>
            </w:pPr>
            <w:r w:rsidRPr="00703A6A">
              <w:rPr>
                <w:rFonts w:ascii="Arial" w:eastAsia="Times New Roman" w:hAnsi="Arial" w:cs="Arial"/>
                <w:b/>
                <w:bCs/>
                <w:color w:val="000000"/>
                <w:sz w:val="24"/>
                <w:szCs w:val="24"/>
                <w:lang w:val="en-AU" w:eastAsia="en-GB"/>
              </w:rPr>
              <w:t xml:space="preserve">IT Professional </w:t>
            </w:r>
            <w:r w:rsidRPr="00703A6A">
              <w:rPr>
                <w:rFonts w:ascii="Arial" w:eastAsia="Times New Roman" w:hAnsi="Arial" w:cs="Arial"/>
                <w:b/>
                <w:bCs/>
                <w:color w:val="000000"/>
                <w:sz w:val="24"/>
                <w:szCs w:val="24"/>
                <w:lang w:val="en-AU" w:eastAsia="en-GB"/>
              </w:rPr>
              <w:t>Supervisor</w:t>
            </w:r>
            <w:r w:rsidRPr="00703A6A">
              <w:rPr>
                <w:rFonts w:ascii="Arial" w:eastAsia="Times New Roman" w:hAnsi="Arial" w:cs="Arial"/>
                <w:b/>
                <w:bCs/>
                <w:color w:val="000000"/>
                <w:sz w:val="24"/>
                <w:szCs w:val="24"/>
                <w:lang w:val="en-AU" w:eastAsia="en-GB"/>
              </w:rPr>
              <w:t xml:space="preserve"> (Divya Sapra)</w:t>
            </w:r>
          </w:p>
        </w:tc>
        <w:tc>
          <w:tcPr>
            <w:tcW w:w="12560" w:type="dxa"/>
            <w:tcBorders>
              <w:top w:val="nil"/>
              <w:left w:val="nil"/>
              <w:bottom w:val="single" w:sz="4" w:space="0" w:color="auto"/>
              <w:right w:val="single" w:sz="4" w:space="0" w:color="auto"/>
            </w:tcBorders>
            <w:vAlign w:val="bottom"/>
            <w:hideMark/>
          </w:tcPr>
          <w:p w14:paraId="25C632AF" w14:textId="77777777" w:rsidR="00703A6A" w:rsidRPr="00703A6A" w:rsidRDefault="00703A6A" w:rsidP="00703A6A">
            <w:pPr>
              <w:spacing w:after="0" w:line="240" w:lineRule="auto"/>
              <w:rPr>
                <w:rFonts w:ascii="Calibri" w:eastAsia="Times New Roman" w:hAnsi="Calibri" w:cs="Calibri"/>
                <w:color w:val="000000"/>
                <w:sz w:val="24"/>
                <w:szCs w:val="24"/>
                <w:lang w:val="en-AU" w:eastAsia="en-GB"/>
              </w:rPr>
            </w:pPr>
            <w:r w:rsidRPr="00703A6A">
              <w:rPr>
                <w:rFonts w:ascii="Calibri" w:eastAsia="Times New Roman" w:hAnsi="Calibri" w:cs="Calibri"/>
                <w:color w:val="000000"/>
                <w:sz w:val="24"/>
                <w:szCs w:val="24"/>
                <w:lang w:val="en-AU" w:eastAsia="en-GB"/>
              </w:rPr>
              <w:t xml:space="preserve">Oversees and supervises the analysis of complex business problems, ensuring that IT and technology solutions effectively address supply chain disruptions, ERP system issues, and the evolving strategic needs of </w:t>
            </w:r>
            <w:proofErr w:type="spellStart"/>
            <w:r w:rsidRPr="00703A6A">
              <w:rPr>
                <w:rFonts w:ascii="Calibri" w:eastAsia="Times New Roman" w:hAnsi="Calibri" w:cs="Calibri"/>
                <w:color w:val="000000"/>
                <w:sz w:val="24"/>
                <w:szCs w:val="24"/>
                <w:lang w:val="en-AU" w:eastAsia="en-GB"/>
              </w:rPr>
              <w:t>Worlducation</w:t>
            </w:r>
            <w:proofErr w:type="spellEnd"/>
            <w:r w:rsidRPr="00703A6A">
              <w:rPr>
                <w:rFonts w:ascii="Calibri" w:eastAsia="Times New Roman" w:hAnsi="Calibri" w:cs="Calibri"/>
                <w:color w:val="000000"/>
                <w:sz w:val="24"/>
                <w:szCs w:val="24"/>
                <w:lang w:val="en-AU" w:eastAsia="en-GB"/>
              </w:rPr>
              <w:t>.</w:t>
            </w:r>
          </w:p>
        </w:tc>
      </w:tr>
    </w:tbl>
    <w:p w14:paraId="34B2D900" w14:textId="77777777" w:rsidR="005B6580" w:rsidRDefault="005B6580" w:rsidP="005B6580">
      <w:pPr>
        <w:rPr>
          <w:lang w:val="en-AU"/>
        </w:rPr>
      </w:pPr>
    </w:p>
    <w:p w14:paraId="072219F7" w14:textId="77777777" w:rsidR="00B95CEF" w:rsidRDefault="00B95CEF" w:rsidP="005B6580">
      <w:pPr>
        <w:rPr>
          <w:lang w:val="en-AU"/>
        </w:rPr>
      </w:pPr>
    </w:p>
    <w:p w14:paraId="4B0A391B" w14:textId="57D5138C" w:rsidR="00B95CEF" w:rsidRDefault="00B95CEF" w:rsidP="005B6580">
      <w:pPr>
        <w:rPr>
          <w:lang w:val="en-AU"/>
        </w:rPr>
      </w:pPr>
      <w:r>
        <w:rPr>
          <w:lang w:val="en-AU"/>
        </w:rPr>
        <w:t>Summary Financial Data</w:t>
      </w:r>
    </w:p>
    <w:p w14:paraId="6EEBEBCF" w14:textId="77777777" w:rsidR="00B95CEF" w:rsidRDefault="00B95CEF" w:rsidP="005B6580">
      <w:pPr>
        <w:rPr>
          <w:lang w:val="en-AU"/>
        </w:rPr>
      </w:pPr>
    </w:p>
    <w:tbl>
      <w:tblPr>
        <w:tblW w:w="10180" w:type="dxa"/>
        <w:tblLook w:val="04A0" w:firstRow="1" w:lastRow="0" w:firstColumn="1" w:lastColumn="0" w:noHBand="0" w:noVBand="1"/>
      </w:tblPr>
      <w:tblGrid>
        <w:gridCol w:w="3520"/>
        <w:gridCol w:w="2020"/>
        <w:gridCol w:w="2120"/>
        <w:gridCol w:w="2520"/>
      </w:tblGrid>
      <w:tr w:rsidR="00B95CEF" w:rsidRPr="00B95CEF" w14:paraId="550CBB32" w14:textId="77777777" w:rsidTr="00B95CEF">
        <w:trPr>
          <w:trHeight w:val="340"/>
        </w:trPr>
        <w:tc>
          <w:tcPr>
            <w:tcW w:w="3520" w:type="dxa"/>
            <w:tcBorders>
              <w:top w:val="single" w:sz="4" w:space="0" w:color="auto"/>
              <w:left w:val="single" w:sz="4" w:space="0" w:color="auto"/>
              <w:bottom w:val="single" w:sz="4" w:space="0" w:color="auto"/>
              <w:right w:val="single" w:sz="4" w:space="0" w:color="auto"/>
            </w:tcBorders>
            <w:shd w:val="clear" w:color="000000" w:fill="E7E6E6"/>
            <w:vAlign w:val="bottom"/>
            <w:hideMark/>
          </w:tcPr>
          <w:p w14:paraId="434087B6" w14:textId="77777777" w:rsidR="00B95CEF" w:rsidRPr="00B95CEF" w:rsidRDefault="00B95CEF" w:rsidP="00B95CEF">
            <w:pPr>
              <w:spacing w:after="0" w:line="240" w:lineRule="auto"/>
              <w:rPr>
                <w:rFonts w:ascii="Calibri" w:eastAsia="Times New Roman" w:hAnsi="Calibri" w:cs="Calibri"/>
                <w:b/>
                <w:bCs/>
                <w:color w:val="000000"/>
                <w:sz w:val="24"/>
                <w:szCs w:val="24"/>
                <w:lang w:val="en-AU" w:eastAsia="en-GB"/>
              </w:rPr>
            </w:pPr>
            <w:r w:rsidRPr="00B95CEF">
              <w:rPr>
                <w:rFonts w:ascii="Calibri" w:eastAsia="Times New Roman" w:hAnsi="Calibri" w:cs="Calibri"/>
                <w:b/>
                <w:bCs/>
                <w:color w:val="000000"/>
                <w:sz w:val="24"/>
                <w:szCs w:val="24"/>
                <w:lang w:val="en-AU" w:eastAsia="en-GB"/>
              </w:rPr>
              <w:t>Performance</w:t>
            </w:r>
          </w:p>
        </w:tc>
        <w:tc>
          <w:tcPr>
            <w:tcW w:w="2020" w:type="dxa"/>
            <w:tcBorders>
              <w:top w:val="single" w:sz="4" w:space="0" w:color="auto"/>
              <w:left w:val="nil"/>
              <w:bottom w:val="single" w:sz="4" w:space="0" w:color="auto"/>
              <w:right w:val="single" w:sz="4" w:space="0" w:color="auto"/>
            </w:tcBorders>
            <w:shd w:val="clear" w:color="000000" w:fill="E7E6E6"/>
            <w:noWrap/>
            <w:vAlign w:val="bottom"/>
            <w:hideMark/>
          </w:tcPr>
          <w:p w14:paraId="1DA32B42" w14:textId="77777777" w:rsidR="00B95CEF" w:rsidRPr="00B95CEF" w:rsidRDefault="00B95CEF" w:rsidP="00B95CEF">
            <w:pPr>
              <w:spacing w:after="0" w:line="240" w:lineRule="auto"/>
              <w:rPr>
                <w:rFonts w:ascii="Calibri" w:eastAsia="Times New Roman" w:hAnsi="Calibri" w:cs="Calibri"/>
                <w:b/>
                <w:bCs/>
                <w:color w:val="000000"/>
                <w:sz w:val="24"/>
                <w:szCs w:val="24"/>
                <w:lang w:val="en-AU" w:eastAsia="en-GB"/>
              </w:rPr>
            </w:pPr>
            <w:r w:rsidRPr="00B95CEF">
              <w:rPr>
                <w:rFonts w:ascii="Calibri" w:eastAsia="Times New Roman" w:hAnsi="Calibri" w:cs="Calibri"/>
                <w:b/>
                <w:bCs/>
                <w:color w:val="000000"/>
                <w:sz w:val="24"/>
                <w:szCs w:val="24"/>
                <w:lang w:val="en-AU" w:eastAsia="en-GB"/>
              </w:rPr>
              <w:t>Revenue (millions)</w:t>
            </w:r>
          </w:p>
        </w:tc>
        <w:tc>
          <w:tcPr>
            <w:tcW w:w="2120" w:type="dxa"/>
            <w:tcBorders>
              <w:top w:val="single" w:sz="4" w:space="0" w:color="auto"/>
              <w:left w:val="nil"/>
              <w:bottom w:val="single" w:sz="4" w:space="0" w:color="auto"/>
              <w:right w:val="single" w:sz="4" w:space="0" w:color="auto"/>
            </w:tcBorders>
            <w:shd w:val="clear" w:color="000000" w:fill="E7E6E6"/>
            <w:noWrap/>
            <w:vAlign w:val="bottom"/>
            <w:hideMark/>
          </w:tcPr>
          <w:p w14:paraId="17BF4A29" w14:textId="77777777" w:rsidR="00B95CEF" w:rsidRPr="00B95CEF" w:rsidRDefault="00B95CEF" w:rsidP="00B95CEF">
            <w:pPr>
              <w:spacing w:after="0" w:line="240" w:lineRule="auto"/>
              <w:rPr>
                <w:rFonts w:ascii="Calibri" w:eastAsia="Times New Roman" w:hAnsi="Calibri" w:cs="Calibri"/>
                <w:b/>
                <w:bCs/>
                <w:color w:val="000000"/>
                <w:sz w:val="24"/>
                <w:szCs w:val="24"/>
                <w:lang w:val="en-AU" w:eastAsia="en-GB"/>
              </w:rPr>
            </w:pPr>
            <w:r w:rsidRPr="00B95CEF">
              <w:rPr>
                <w:rFonts w:ascii="Calibri" w:eastAsia="Times New Roman" w:hAnsi="Calibri" w:cs="Calibri"/>
                <w:b/>
                <w:bCs/>
                <w:color w:val="000000"/>
                <w:sz w:val="24"/>
                <w:szCs w:val="24"/>
                <w:lang w:val="en-AU" w:eastAsia="en-GB"/>
              </w:rPr>
              <w:t>Net Profit (millions)</w:t>
            </w:r>
          </w:p>
        </w:tc>
        <w:tc>
          <w:tcPr>
            <w:tcW w:w="2520" w:type="dxa"/>
            <w:tcBorders>
              <w:top w:val="single" w:sz="4" w:space="0" w:color="auto"/>
              <w:left w:val="nil"/>
              <w:bottom w:val="single" w:sz="4" w:space="0" w:color="auto"/>
              <w:right w:val="single" w:sz="4" w:space="0" w:color="auto"/>
            </w:tcBorders>
            <w:shd w:val="clear" w:color="000000" w:fill="E7E6E6"/>
            <w:noWrap/>
            <w:vAlign w:val="bottom"/>
            <w:hideMark/>
          </w:tcPr>
          <w:p w14:paraId="208CCFCD" w14:textId="77777777" w:rsidR="00B95CEF" w:rsidRPr="00B95CEF" w:rsidRDefault="00B95CEF" w:rsidP="00B95CEF">
            <w:pPr>
              <w:spacing w:after="0" w:line="240" w:lineRule="auto"/>
              <w:rPr>
                <w:rFonts w:ascii="Calibri" w:eastAsia="Times New Roman" w:hAnsi="Calibri" w:cs="Calibri"/>
                <w:b/>
                <w:bCs/>
                <w:color w:val="000000"/>
                <w:sz w:val="24"/>
                <w:szCs w:val="24"/>
                <w:lang w:val="en-AU" w:eastAsia="en-GB"/>
              </w:rPr>
            </w:pPr>
            <w:r w:rsidRPr="00B95CEF">
              <w:rPr>
                <w:rFonts w:ascii="Calibri" w:eastAsia="Times New Roman" w:hAnsi="Calibri" w:cs="Calibri"/>
                <w:b/>
                <w:bCs/>
                <w:color w:val="000000"/>
                <w:sz w:val="24"/>
                <w:szCs w:val="24"/>
                <w:lang w:val="en-AU" w:eastAsia="en-GB"/>
              </w:rPr>
              <w:t>Net cash flow (millions)</w:t>
            </w:r>
          </w:p>
        </w:tc>
      </w:tr>
      <w:tr w:rsidR="00B95CEF" w:rsidRPr="00B95CEF" w14:paraId="398817B3" w14:textId="77777777" w:rsidTr="00B95CEF">
        <w:trPr>
          <w:trHeight w:val="320"/>
        </w:trPr>
        <w:tc>
          <w:tcPr>
            <w:tcW w:w="3520" w:type="dxa"/>
            <w:tcBorders>
              <w:top w:val="nil"/>
              <w:left w:val="single" w:sz="4" w:space="0" w:color="auto"/>
              <w:bottom w:val="single" w:sz="4" w:space="0" w:color="auto"/>
              <w:right w:val="single" w:sz="4" w:space="0" w:color="auto"/>
            </w:tcBorders>
            <w:shd w:val="clear" w:color="000000" w:fill="E7E6E6"/>
            <w:vAlign w:val="bottom"/>
            <w:hideMark/>
          </w:tcPr>
          <w:p w14:paraId="64765131" w14:textId="77777777" w:rsidR="00B95CEF" w:rsidRPr="00B95CEF" w:rsidRDefault="00B95CEF" w:rsidP="00B95CEF">
            <w:pPr>
              <w:spacing w:after="0" w:line="240" w:lineRule="auto"/>
              <w:rPr>
                <w:rFonts w:ascii="Arial" w:eastAsia="Times New Roman" w:hAnsi="Arial" w:cs="Arial"/>
                <w:b/>
                <w:bCs/>
                <w:color w:val="1F1F1F"/>
                <w:sz w:val="24"/>
                <w:szCs w:val="24"/>
                <w:lang w:val="en-AU" w:eastAsia="en-GB"/>
              </w:rPr>
            </w:pPr>
            <w:r w:rsidRPr="00B95CEF">
              <w:rPr>
                <w:rFonts w:ascii="Arial" w:eastAsia="Times New Roman" w:hAnsi="Arial" w:cs="Arial"/>
                <w:b/>
                <w:bCs/>
                <w:color w:val="1F1F1F"/>
                <w:sz w:val="24"/>
                <w:szCs w:val="24"/>
                <w:lang w:val="en-AU" w:eastAsia="en-GB"/>
              </w:rPr>
              <w:t>2019 (current)</w:t>
            </w:r>
          </w:p>
        </w:tc>
        <w:tc>
          <w:tcPr>
            <w:tcW w:w="2020" w:type="dxa"/>
            <w:tcBorders>
              <w:top w:val="nil"/>
              <w:left w:val="nil"/>
              <w:bottom w:val="single" w:sz="4" w:space="0" w:color="auto"/>
              <w:right w:val="single" w:sz="4" w:space="0" w:color="auto"/>
            </w:tcBorders>
            <w:noWrap/>
            <w:vAlign w:val="bottom"/>
            <w:hideMark/>
          </w:tcPr>
          <w:p w14:paraId="2A15B173" w14:textId="77777777" w:rsidR="00B95CEF" w:rsidRPr="00B95CEF" w:rsidRDefault="00B95CEF" w:rsidP="00B95CEF">
            <w:pPr>
              <w:spacing w:after="0" w:line="240" w:lineRule="auto"/>
              <w:rPr>
                <w:rFonts w:ascii="Calibri" w:eastAsia="Times New Roman" w:hAnsi="Calibri" w:cs="Calibri"/>
                <w:color w:val="000000"/>
                <w:sz w:val="24"/>
                <w:szCs w:val="24"/>
                <w:lang w:val="en-AU" w:eastAsia="en-GB"/>
              </w:rPr>
            </w:pPr>
            <w:r w:rsidRPr="00B95CEF">
              <w:rPr>
                <w:rFonts w:ascii="Calibri" w:eastAsia="Times New Roman" w:hAnsi="Calibri" w:cs="Calibri"/>
                <w:color w:val="000000"/>
                <w:sz w:val="24"/>
                <w:szCs w:val="24"/>
                <w:lang w:val="en-AU" w:eastAsia="en-GB"/>
              </w:rPr>
              <w:t xml:space="preserve"> $                        35 </w:t>
            </w:r>
          </w:p>
        </w:tc>
        <w:tc>
          <w:tcPr>
            <w:tcW w:w="2120" w:type="dxa"/>
            <w:tcBorders>
              <w:top w:val="nil"/>
              <w:left w:val="nil"/>
              <w:bottom w:val="single" w:sz="4" w:space="0" w:color="auto"/>
              <w:right w:val="single" w:sz="4" w:space="0" w:color="auto"/>
            </w:tcBorders>
            <w:noWrap/>
            <w:vAlign w:val="bottom"/>
            <w:hideMark/>
          </w:tcPr>
          <w:p w14:paraId="1D454ACB" w14:textId="77777777" w:rsidR="00B95CEF" w:rsidRPr="00B95CEF" w:rsidRDefault="00B95CEF" w:rsidP="00B95CEF">
            <w:pPr>
              <w:spacing w:after="0" w:line="240" w:lineRule="auto"/>
              <w:rPr>
                <w:rFonts w:ascii="Calibri" w:eastAsia="Times New Roman" w:hAnsi="Calibri" w:cs="Calibri"/>
                <w:color w:val="000000"/>
                <w:sz w:val="24"/>
                <w:szCs w:val="24"/>
                <w:lang w:val="en-AU" w:eastAsia="en-GB"/>
              </w:rPr>
            </w:pPr>
            <w:r w:rsidRPr="00B95CEF">
              <w:rPr>
                <w:rFonts w:ascii="Calibri" w:eastAsia="Times New Roman" w:hAnsi="Calibri" w:cs="Calibri"/>
                <w:color w:val="000000"/>
                <w:sz w:val="24"/>
                <w:szCs w:val="24"/>
                <w:lang w:val="en-AU" w:eastAsia="en-GB"/>
              </w:rPr>
              <w:t xml:space="preserve"> $                           7 </w:t>
            </w:r>
          </w:p>
        </w:tc>
        <w:tc>
          <w:tcPr>
            <w:tcW w:w="2520" w:type="dxa"/>
            <w:tcBorders>
              <w:top w:val="nil"/>
              <w:left w:val="nil"/>
              <w:bottom w:val="single" w:sz="4" w:space="0" w:color="auto"/>
              <w:right w:val="single" w:sz="4" w:space="0" w:color="auto"/>
            </w:tcBorders>
            <w:noWrap/>
            <w:vAlign w:val="bottom"/>
            <w:hideMark/>
          </w:tcPr>
          <w:p w14:paraId="06530233" w14:textId="77777777" w:rsidR="00B95CEF" w:rsidRPr="00B95CEF" w:rsidRDefault="00B95CEF" w:rsidP="00B95CEF">
            <w:pPr>
              <w:spacing w:after="0" w:line="240" w:lineRule="auto"/>
              <w:rPr>
                <w:rFonts w:ascii="Calibri" w:eastAsia="Times New Roman" w:hAnsi="Calibri" w:cs="Calibri"/>
                <w:color w:val="000000"/>
                <w:sz w:val="24"/>
                <w:szCs w:val="24"/>
                <w:lang w:val="en-AU" w:eastAsia="en-GB"/>
              </w:rPr>
            </w:pPr>
            <w:r w:rsidRPr="00B95CEF">
              <w:rPr>
                <w:rFonts w:ascii="Calibri" w:eastAsia="Times New Roman" w:hAnsi="Calibri" w:cs="Calibri"/>
                <w:color w:val="000000"/>
                <w:sz w:val="24"/>
                <w:szCs w:val="24"/>
                <w:lang w:val="en-AU" w:eastAsia="en-GB"/>
              </w:rPr>
              <w:t xml:space="preserve"> $                                  4 </w:t>
            </w:r>
          </w:p>
        </w:tc>
      </w:tr>
      <w:tr w:rsidR="00B95CEF" w:rsidRPr="00B95CEF" w14:paraId="099738D3" w14:textId="77777777" w:rsidTr="00B95CEF">
        <w:trPr>
          <w:trHeight w:val="320"/>
        </w:trPr>
        <w:tc>
          <w:tcPr>
            <w:tcW w:w="3520" w:type="dxa"/>
            <w:tcBorders>
              <w:top w:val="nil"/>
              <w:left w:val="single" w:sz="4" w:space="0" w:color="auto"/>
              <w:bottom w:val="single" w:sz="4" w:space="0" w:color="auto"/>
              <w:right w:val="single" w:sz="4" w:space="0" w:color="auto"/>
            </w:tcBorders>
            <w:shd w:val="clear" w:color="000000" w:fill="E7E6E6"/>
            <w:vAlign w:val="bottom"/>
            <w:hideMark/>
          </w:tcPr>
          <w:p w14:paraId="3501F835" w14:textId="77777777" w:rsidR="00B95CEF" w:rsidRPr="00B95CEF" w:rsidRDefault="00B95CEF" w:rsidP="00B95CEF">
            <w:pPr>
              <w:spacing w:after="0" w:line="240" w:lineRule="auto"/>
              <w:rPr>
                <w:rFonts w:ascii="Arial" w:eastAsia="Times New Roman" w:hAnsi="Arial" w:cs="Arial"/>
                <w:b/>
                <w:bCs/>
                <w:color w:val="1F1F1F"/>
                <w:sz w:val="24"/>
                <w:szCs w:val="24"/>
                <w:lang w:val="en-AU" w:eastAsia="en-GB"/>
              </w:rPr>
            </w:pPr>
            <w:r w:rsidRPr="00B95CEF">
              <w:rPr>
                <w:rFonts w:ascii="Arial" w:eastAsia="Times New Roman" w:hAnsi="Arial" w:cs="Arial"/>
                <w:b/>
                <w:bCs/>
                <w:color w:val="1F1F1F"/>
                <w:sz w:val="24"/>
                <w:szCs w:val="24"/>
                <w:lang w:val="en-AU" w:eastAsia="en-GB"/>
              </w:rPr>
              <w:t>2020 (projection)</w:t>
            </w:r>
          </w:p>
        </w:tc>
        <w:tc>
          <w:tcPr>
            <w:tcW w:w="2020" w:type="dxa"/>
            <w:tcBorders>
              <w:top w:val="nil"/>
              <w:left w:val="nil"/>
              <w:bottom w:val="single" w:sz="4" w:space="0" w:color="auto"/>
              <w:right w:val="single" w:sz="4" w:space="0" w:color="auto"/>
            </w:tcBorders>
            <w:vAlign w:val="bottom"/>
            <w:hideMark/>
          </w:tcPr>
          <w:p w14:paraId="279BDC5A" w14:textId="77777777" w:rsidR="00B95CEF" w:rsidRPr="00B95CEF" w:rsidRDefault="00B95CEF" w:rsidP="00B95CEF">
            <w:pPr>
              <w:spacing w:after="0" w:line="240" w:lineRule="auto"/>
              <w:rPr>
                <w:rFonts w:ascii="Arial" w:eastAsia="Times New Roman" w:hAnsi="Arial" w:cs="Arial"/>
                <w:color w:val="1F1F1F"/>
                <w:sz w:val="24"/>
                <w:szCs w:val="24"/>
                <w:lang w:val="en-AU" w:eastAsia="en-GB"/>
              </w:rPr>
            </w:pPr>
            <w:r w:rsidRPr="00B95CEF">
              <w:rPr>
                <w:rFonts w:ascii="Arial" w:eastAsia="Times New Roman" w:hAnsi="Arial" w:cs="Arial"/>
                <w:color w:val="1F1F1F"/>
                <w:sz w:val="24"/>
                <w:szCs w:val="24"/>
                <w:lang w:val="en-AU" w:eastAsia="en-GB"/>
              </w:rPr>
              <w:t xml:space="preserve"> $                       45 </w:t>
            </w:r>
          </w:p>
        </w:tc>
        <w:tc>
          <w:tcPr>
            <w:tcW w:w="2120" w:type="dxa"/>
            <w:tcBorders>
              <w:top w:val="nil"/>
              <w:left w:val="nil"/>
              <w:bottom w:val="single" w:sz="4" w:space="0" w:color="auto"/>
              <w:right w:val="single" w:sz="4" w:space="0" w:color="auto"/>
            </w:tcBorders>
            <w:noWrap/>
            <w:vAlign w:val="bottom"/>
            <w:hideMark/>
          </w:tcPr>
          <w:p w14:paraId="21612D08" w14:textId="77777777" w:rsidR="00B95CEF" w:rsidRPr="00B95CEF" w:rsidRDefault="00B95CEF" w:rsidP="00B95CEF">
            <w:pPr>
              <w:spacing w:after="0" w:line="240" w:lineRule="auto"/>
              <w:rPr>
                <w:rFonts w:ascii="Calibri" w:eastAsia="Times New Roman" w:hAnsi="Calibri" w:cs="Calibri"/>
                <w:color w:val="000000"/>
                <w:sz w:val="24"/>
                <w:szCs w:val="24"/>
                <w:lang w:val="en-AU" w:eastAsia="en-GB"/>
              </w:rPr>
            </w:pPr>
            <w:r w:rsidRPr="00B95CEF">
              <w:rPr>
                <w:rFonts w:ascii="Calibri" w:eastAsia="Times New Roman" w:hAnsi="Calibri" w:cs="Calibri"/>
                <w:color w:val="000000"/>
                <w:sz w:val="24"/>
                <w:szCs w:val="24"/>
                <w:lang w:val="en-AU" w:eastAsia="en-GB"/>
              </w:rPr>
              <w:t xml:space="preserve"> $                           9 </w:t>
            </w:r>
          </w:p>
        </w:tc>
        <w:tc>
          <w:tcPr>
            <w:tcW w:w="2520" w:type="dxa"/>
            <w:tcBorders>
              <w:top w:val="nil"/>
              <w:left w:val="nil"/>
              <w:bottom w:val="single" w:sz="4" w:space="0" w:color="auto"/>
              <w:right w:val="single" w:sz="4" w:space="0" w:color="auto"/>
            </w:tcBorders>
            <w:noWrap/>
            <w:vAlign w:val="bottom"/>
            <w:hideMark/>
          </w:tcPr>
          <w:p w14:paraId="2809588F" w14:textId="77777777" w:rsidR="00B95CEF" w:rsidRPr="00B95CEF" w:rsidRDefault="00B95CEF" w:rsidP="00B95CEF">
            <w:pPr>
              <w:spacing w:after="0" w:line="240" w:lineRule="auto"/>
              <w:rPr>
                <w:rFonts w:ascii="Calibri" w:eastAsia="Times New Roman" w:hAnsi="Calibri" w:cs="Calibri"/>
                <w:color w:val="000000"/>
                <w:sz w:val="24"/>
                <w:szCs w:val="24"/>
                <w:lang w:val="en-AU" w:eastAsia="en-GB"/>
              </w:rPr>
            </w:pPr>
            <w:r w:rsidRPr="00B95CEF">
              <w:rPr>
                <w:rFonts w:ascii="Calibri" w:eastAsia="Times New Roman" w:hAnsi="Calibri" w:cs="Calibri"/>
                <w:color w:val="000000"/>
                <w:sz w:val="24"/>
                <w:szCs w:val="24"/>
                <w:lang w:val="en-AU" w:eastAsia="en-GB"/>
              </w:rPr>
              <w:t xml:space="preserve"> $                                  5 </w:t>
            </w:r>
          </w:p>
        </w:tc>
      </w:tr>
      <w:tr w:rsidR="00B95CEF" w:rsidRPr="00B95CEF" w14:paraId="296023B5" w14:textId="77777777" w:rsidTr="00B95CEF">
        <w:trPr>
          <w:trHeight w:val="320"/>
        </w:trPr>
        <w:tc>
          <w:tcPr>
            <w:tcW w:w="3520" w:type="dxa"/>
            <w:tcBorders>
              <w:top w:val="nil"/>
              <w:left w:val="single" w:sz="4" w:space="0" w:color="auto"/>
              <w:bottom w:val="single" w:sz="4" w:space="0" w:color="auto"/>
              <w:right w:val="single" w:sz="4" w:space="0" w:color="auto"/>
            </w:tcBorders>
            <w:shd w:val="clear" w:color="000000" w:fill="E7E6E6"/>
            <w:noWrap/>
            <w:vAlign w:val="bottom"/>
            <w:hideMark/>
          </w:tcPr>
          <w:p w14:paraId="096BA616" w14:textId="77777777" w:rsidR="00B95CEF" w:rsidRPr="00B95CEF" w:rsidRDefault="00B95CEF" w:rsidP="00B95CEF">
            <w:pPr>
              <w:spacing w:after="0" w:line="240" w:lineRule="auto"/>
              <w:rPr>
                <w:rFonts w:ascii="Arial" w:eastAsia="Times New Roman" w:hAnsi="Arial" w:cs="Arial"/>
                <w:b/>
                <w:bCs/>
                <w:color w:val="1F1F1F"/>
                <w:sz w:val="24"/>
                <w:szCs w:val="24"/>
                <w:lang w:val="en-AU" w:eastAsia="en-GB"/>
              </w:rPr>
            </w:pPr>
            <w:r w:rsidRPr="00B95CEF">
              <w:rPr>
                <w:rFonts w:ascii="Arial" w:eastAsia="Times New Roman" w:hAnsi="Arial" w:cs="Arial"/>
                <w:b/>
                <w:bCs/>
                <w:color w:val="1F1F1F"/>
                <w:sz w:val="24"/>
                <w:szCs w:val="24"/>
                <w:lang w:val="en-AU" w:eastAsia="en-GB"/>
              </w:rPr>
              <w:t>2020 (revised projection)</w:t>
            </w:r>
          </w:p>
        </w:tc>
        <w:tc>
          <w:tcPr>
            <w:tcW w:w="2020" w:type="dxa"/>
            <w:tcBorders>
              <w:top w:val="nil"/>
              <w:left w:val="nil"/>
              <w:bottom w:val="single" w:sz="4" w:space="0" w:color="auto"/>
              <w:right w:val="single" w:sz="4" w:space="0" w:color="auto"/>
            </w:tcBorders>
            <w:vAlign w:val="bottom"/>
            <w:hideMark/>
          </w:tcPr>
          <w:p w14:paraId="01CF4CA6" w14:textId="77777777" w:rsidR="00B95CEF" w:rsidRPr="00B95CEF" w:rsidRDefault="00B95CEF" w:rsidP="00B95CEF">
            <w:pPr>
              <w:spacing w:after="0" w:line="240" w:lineRule="auto"/>
              <w:rPr>
                <w:rFonts w:ascii="Arial" w:eastAsia="Times New Roman" w:hAnsi="Arial" w:cs="Arial"/>
                <w:color w:val="1F1F1F"/>
                <w:sz w:val="24"/>
                <w:szCs w:val="24"/>
                <w:lang w:val="en-AU" w:eastAsia="en-GB"/>
              </w:rPr>
            </w:pPr>
            <w:r w:rsidRPr="00B95CEF">
              <w:rPr>
                <w:rFonts w:ascii="Arial" w:eastAsia="Times New Roman" w:hAnsi="Arial" w:cs="Arial"/>
                <w:color w:val="1F1F1F"/>
                <w:sz w:val="24"/>
                <w:szCs w:val="24"/>
                <w:lang w:val="en-AU" w:eastAsia="en-GB"/>
              </w:rPr>
              <w:t xml:space="preserve"> $                       55 </w:t>
            </w:r>
          </w:p>
        </w:tc>
        <w:tc>
          <w:tcPr>
            <w:tcW w:w="2120" w:type="dxa"/>
            <w:tcBorders>
              <w:top w:val="nil"/>
              <w:left w:val="nil"/>
              <w:bottom w:val="single" w:sz="4" w:space="0" w:color="auto"/>
              <w:right w:val="single" w:sz="4" w:space="0" w:color="auto"/>
            </w:tcBorders>
            <w:noWrap/>
            <w:vAlign w:val="bottom"/>
            <w:hideMark/>
          </w:tcPr>
          <w:p w14:paraId="08BC27B1" w14:textId="77777777" w:rsidR="00B95CEF" w:rsidRPr="00B95CEF" w:rsidRDefault="00B95CEF" w:rsidP="00B95CEF">
            <w:pPr>
              <w:spacing w:after="0" w:line="240" w:lineRule="auto"/>
              <w:rPr>
                <w:rFonts w:ascii="Calibri" w:eastAsia="Times New Roman" w:hAnsi="Calibri" w:cs="Calibri"/>
                <w:color w:val="000000"/>
                <w:sz w:val="24"/>
                <w:szCs w:val="24"/>
                <w:lang w:val="en-AU" w:eastAsia="en-GB"/>
              </w:rPr>
            </w:pPr>
            <w:r w:rsidRPr="00B95CEF">
              <w:rPr>
                <w:rFonts w:ascii="Calibri" w:eastAsia="Times New Roman" w:hAnsi="Calibri" w:cs="Calibri"/>
                <w:color w:val="000000"/>
                <w:sz w:val="24"/>
                <w:szCs w:val="24"/>
                <w:lang w:val="en-AU" w:eastAsia="en-GB"/>
              </w:rPr>
              <w:t xml:space="preserve"> $                           5 </w:t>
            </w:r>
          </w:p>
        </w:tc>
        <w:tc>
          <w:tcPr>
            <w:tcW w:w="2520" w:type="dxa"/>
            <w:tcBorders>
              <w:top w:val="nil"/>
              <w:left w:val="nil"/>
              <w:bottom w:val="single" w:sz="4" w:space="0" w:color="auto"/>
              <w:right w:val="single" w:sz="4" w:space="0" w:color="auto"/>
            </w:tcBorders>
            <w:noWrap/>
            <w:vAlign w:val="bottom"/>
            <w:hideMark/>
          </w:tcPr>
          <w:p w14:paraId="354B6B4C" w14:textId="77777777" w:rsidR="00B95CEF" w:rsidRPr="00B95CEF" w:rsidRDefault="00B95CEF" w:rsidP="00B95CEF">
            <w:pPr>
              <w:spacing w:after="0" w:line="240" w:lineRule="auto"/>
              <w:rPr>
                <w:rFonts w:ascii="Calibri" w:eastAsia="Times New Roman" w:hAnsi="Calibri" w:cs="Calibri"/>
                <w:color w:val="000000"/>
                <w:sz w:val="24"/>
                <w:szCs w:val="24"/>
                <w:lang w:val="en-AU" w:eastAsia="en-GB"/>
              </w:rPr>
            </w:pPr>
            <w:r w:rsidRPr="00B95CEF">
              <w:rPr>
                <w:rFonts w:ascii="Calibri" w:eastAsia="Times New Roman" w:hAnsi="Calibri" w:cs="Calibri"/>
                <w:color w:val="000000"/>
                <w:sz w:val="24"/>
                <w:szCs w:val="24"/>
                <w:lang w:val="en-AU" w:eastAsia="en-GB"/>
              </w:rPr>
              <w:t xml:space="preserve">-$                                  3 </w:t>
            </w:r>
          </w:p>
        </w:tc>
      </w:tr>
    </w:tbl>
    <w:p w14:paraId="1853DA78" w14:textId="77777777" w:rsidR="00B95CEF" w:rsidRDefault="00B95CEF" w:rsidP="005B6580">
      <w:pPr>
        <w:rPr>
          <w:lang w:val="en-AU"/>
        </w:rPr>
      </w:pPr>
    </w:p>
    <w:p w14:paraId="0C0CCF52" w14:textId="77777777" w:rsidR="00B95CEF" w:rsidRPr="00B95CEF" w:rsidRDefault="00B95CEF" w:rsidP="00B95CEF">
      <w:pPr>
        <w:rPr>
          <w:lang w:val="en-AU"/>
        </w:rPr>
      </w:pPr>
      <w:r w:rsidRPr="00B95CEF">
        <w:rPr>
          <w:lang w:val="en-AU"/>
        </w:rPr>
        <w:t>Despite a $20 million increase in revenue compared to 2019, net income decreased by $2 million, and cash flow went from a positive $4 million to a negative $3 million.</w:t>
      </w:r>
    </w:p>
    <w:p w14:paraId="627A332F" w14:textId="77777777" w:rsidR="00B95CEF" w:rsidRPr="00B95CEF" w:rsidRDefault="00B95CEF" w:rsidP="00B95CEF">
      <w:pPr>
        <w:rPr>
          <w:lang w:val="en-AU"/>
        </w:rPr>
      </w:pPr>
    </w:p>
    <w:p w14:paraId="050A8D56" w14:textId="77777777" w:rsidR="00B95CEF" w:rsidRPr="00B95CEF" w:rsidRDefault="00B95CEF" w:rsidP="00B95CEF">
      <w:pPr>
        <w:rPr>
          <w:lang w:val="en-AU"/>
        </w:rPr>
      </w:pPr>
      <w:r w:rsidRPr="00B95CEF">
        <w:rPr>
          <w:lang w:val="en-AU"/>
        </w:rPr>
        <w:t>Furthermore, due to factory closures, only 500 of the 2,000 tablets scheduled for shipment in April were completed on time, reducing the company's ability to convert sales into cash.</w:t>
      </w:r>
    </w:p>
    <w:p w14:paraId="00DCC801" w14:textId="77777777" w:rsidR="00B95CEF" w:rsidRPr="00B95CEF" w:rsidRDefault="00B95CEF" w:rsidP="00B95CEF">
      <w:pPr>
        <w:rPr>
          <w:lang w:val="en-AU"/>
        </w:rPr>
      </w:pPr>
    </w:p>
    <w:p w14:paraId="2A37331D" w14:textId="30F184D6" w:rsidR="00B95CEF" w:rsidRDefault="00B95CEF" w:rsidP="00B95CEF">
      <w:pPr>
        <w:rPr>
          <w:lang w:val="en-AU"/>
        </w:rPr>
      </w:pPr>
      <w:r w:rsidRPr="00B95CEF">
        <w:rPr>
          <w:lang w:val="en-AU"/>
        </w:rPr>
        <w:t>This demonstrates that growth without stable operations and manufacturing capacity has created significant financial pressure, particularly due to increased costs, reduced margins, and greater working capital requirements.</w:t>
      </w:r>
    </w:p>
    <w:p w14:paraId="5DB8D0CF" w14:textId="77777777" w:rsidR="00B95CEF" w:rsidRDefault="00B95CEF" w:rsidP="00B95CEF">
      <w:pPr>
        <w:rPr>
          <w:lang w:val="en-AU"/>
        </w:rPr>
      </w:pPr>
    </w:p>
    <w:p w14:paraId="37786523" w14:textId="77777777" w:rsidR="00B95CEF" w:rsidRDefault="00B95CEF" w:rsidP="00B95CEF">
      <w:pPr>
        <w:rPr>
          <w:lang w:val="en-AU"/>
        </w:rPr>
      </w:pPr>
    </w:p>
    <w:p w14:paraId="1A3315F3" w14:textId="63B5D217" w:rsidR="00703A6A" w:rsidRDefault="00B95CEF" w:rsidP="005B6580">
      <w:pPr>
        <w:rPr>
          <w:lang w:val="en-AU"/>
        </w:rPr>
      </w:pPr>
      <w:r>
        <w:rPr>
          <w:noProof/>
        </w:rPr>
        <w:drawing>
          <wp:inline distT="0" distB="0" distL="0" distR="0" wp14:anchorId="5149A0C2" wp14:editId="602CCB42">
            <wp:extent cx="6263409" cy="3911599"/>
            <wp:effectExtent l="0" t="0" r="10795" b="13335"/>
            <wp:docPr id="1505698825" name="Chart 1">
              <a:extLst xmlns:a="http://schemas.openxmlformats.org/drawingml/2006/main">
                <a:ext uri="{FF2B5EF4-FFF2-40B4-BE49-F238E27FC236}">
                  <a16:creationId xmlns:a16="http://schemas.microsoft.com/office/drawing/2014/main" id="{B9945E54-E04C-DBD0-5DEE-4E75049CFC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CC9E553" w14:textId="77777777" w:rsidR="00B95CEF" w:rsidRDefault="00B95CEF" w:rsidP="005B6580">
      <w:pPr>
        <w:rPr>
          <w:lang w:val="en-AU"/>
        </w:rPr>
      </w:pPr>
    </w:p>
    <w:p w14:paraId="47BA7BC5" w14:textId="77777777" w:rsidR="00B95CEF" w:rsidRPr="005B6580" w:rsidRDefault="00B95CEF" w:rsidP="005B6580">
      <w:pPr>
        <w:rPr>
          <w:lang w:val="en-AU"/>
        </w:rPr>
      </w:pPr>
    </w:p>
    <w:p w14:paraId="6663A13D" w14:textId="77777777" w:rsidR="005B6580" w:rsidRDefault="005B6580" w:rsidP="005B6580"/>
    <w:p w14:paraId="6571E624" w14:textId="77777777" w:rsidR="001F307F" w:rsidRDefault="00000000">
      <w:r>
        <w:rPr>
          <w:rFonts w:ascii="Roboto" w:eastAsia="Roboto" w:hAnsi="Roboto" w:cs="Roboto"/>
          <w:b/>
          <w:color w:val="20374B"/>
          <w:sz w:val="24"/>
          <w:highlight w:val="white"/>
        </w:rPr>
        <w:t>Establish the legislative and organisational requirements related to the complex issue, including:</w:t>
      </w:r>
    </w:p>
    <w:p w14:paraId="5D96E977" w14:textId="77777777" w:rsidR="001F307F" w:rsidRDefault="001F307F"/>
    <w:p w14:paraId="01876AC7" w14:textId="77777777" w:rsidR="001F307F" w:rsidRDefault="001F307F"/>
    <w:sectPr w:rsidR="001F307F">
      <w:headerReference w:type="default" r:id="rId8"/>
      <w:pgSz w:w="16832" w:h="25920"/>
      <w:pgMar w:top="720" w:right="720" w:bottom="720" w:left="72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52B93" w14:textId="77777777" w:rsidR="00F5315E" w:rsidRDefault="00F5315E">
      <w:pPr>
        <w:spacing w:after="0" w:line="240" w:lineRule="auto"/>
      </w:pPr>
      <w:r>
        <w:separator/>
      </w:r>
    </w:p>
  </w:endnote>
  <w:endnote w:type="continuationSeparator" w:id="0">
    <w:p w14:paraId="1FD7EF23" w14:textId="77777777" w:rsidR="00F5315E" w:rsidRDefault="00F53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w:altName w:val="Arial"/>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E013B" w14:textId="77777777" w:rsidR="00F5315E" w:rsidRDefault="00F5315E">
      <w:pPr>
        <w:spacing w:after="0" w:line="240" w:lineRule="auto"/>
      </w:pPr>
      <w:r>
        <w:separator/>
      </w:r>
    </w:p>
  </w:footnote>
  <w:footnote w:type="continuationSeparator" w:id="0">
    <w:p w14:paraId="5EC37CD7" w14:textId="77777777" w:rsidR="00F5315E" w:rsidRDefault="00F53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C2847" w14:textId="77777777" w:rsidR="001F307F" w:rsidRDefault="001F30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7B79B"/>
    <w:multiLevelType w:val="multilevel"/>
    <w:tmpl w:val="80CC9CE2"/>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58741A0A"/>
    <w:multiLevelType w:val="hybridMultilevel"/>
    <w:tmpl w:val="C06C6742"/>
    <w:lvl w:ilvl="0" w:tplc="3F8673E0">
      <w:numFmt w:val="bullet"/>
      <w:lvlText w:val="-"/>
      <w:lvlJc w:val="left"/>
      <w:pPr>
        <w:ind w:left="720" w:hanging="360"/>
      </w:pPr>
      <w:rPr>
        <w:rFonts w:ascii="Arial" w:eastAsia="Arial" w:hAnsi="Arial" w:cs="Aria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0548885">
    <w:abstractNumId w:val="0"/>
  </w:num>
  <w:num w:numId="2" w16cid:durableId="520247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07F"/>
    <w:rsid w:val="001F307F"/>
    <w:rsid w:val="005B6580"/>
    <w:rsid w:val="00703A6A"/>
    <w:rsid w:val="008D06A2"/>
    <w:rsid w:val="00A95F84"/>
    <w:rsid w:val="00B95CEF"/>
    <w:rsid w:val="00C24090"/>
    <w:rsid w:val="00D71F45"/>
    <w:rsid w:val="00F53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8252"/>
  <w15:docId w15:val="{F714C496-ABD7-5344-A623-F54FCBF6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AU"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AU"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Users/mannsee/Documents/Assessments/2026-TERM1/T1B1-BSBCRT611_Apply_critical_thinking_for_complex_problem_solving/2-assessments/graph-exce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GB" b="1">
                <a:solidFill>
                  <a:schemeClr val="tx1"/>
                </a:solidFill>
              </a:rPr>
              <a:t>Performance</a:t>
            </a:r>
            <a:r>
              <a:rPr lang="en-GB" b="1" baseline="0">
                <a:solidFill>
                  <a:schemeClr val="tx1"/>
                </a:solidFill>
              </a:rPr>
              <a:t> Current vs Projection vs Revised</a:t>
            </a:r>
            <a:endParaRPr lang="en-GB" b="1">
              <a:solidFill>
                <a:schemeClr val="tx1"/>
              </a:solidFill>
            </a:endParaRP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GB"/>
        </a:p>
      </c:txPr>
    </c:title>
    <c:autoTitleDeleted val="0"/>
    <c:plotArea>
      <c:layout/>
      <c:barChart>
        <c:barDir val="col"/>
        <c:grouping val="clustered"/>
        <c:varyColors val="0"/>
        <c:ser>
          <c:idx val="0"/>
          <c:order val="0"/>
          <c:tx>
            <c:strRef>
              <c:f>Sheet2!$A$2</c:f>
              <c:strCache>
                <c:ptCount val="1"/>
                <c:pt idx="0">
                  <c:v>2019 (current)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Sheet2!$B$1:$D$1</c:f>
              <c:strCache>
                <c:ptCount val="3"/>
                <c:pt idx="0">
                  <c:v>Revenue (millions)</c:v>
                </c:pt>
                <c:pt idx="1">
                  <c:v>Net Profit (millions)</c:v>
                </c:pt>
                <c:pt idx="2">
                  <c:v>Net cash flow (millions)</c:v>
                </c:pt>
              </c:strCache>
            </c:strRef>
          </c:cat>
          <c:val>
            <c:numRef>
              <c:f>Sheet2!$B$2:$D$2</c:f>
              <c:numCache>
                <c:formatCode>_-[$$-C09]* #,##0_-;\-[$$-C09]* #,##0_-;_-[$$-C09]* "-"??_-;_-@_-</c:formatCode>
                <c:ptCount val="3"/>
                <c:pt idx="0">
                  <c:v>35</c:v>
                </c:pt>
                <c:pt idx="1">
                  <c:v>7</c:v>
                </c:pt>
                <c:pt idx="2">
                  <c:v>4</c:v>
                </c:pt>
              </c:numCache>
            </c:numRef>
          </c:val>
          <c:extLst>
            <c:ext xmlns:c16="http://schemas.microsoft.com/office/drawing/2014/chart" uri="{C3380CC4-5D6E-409C-BE32-E72D297353CC}">
              <c16:uniqueId val="{00000000-0119-1749-A319-51801174C77F}"/>
            </c:ext>
          </c:extLst>
        </c:ser>
        <c:ser>
          <c:idx val="1"/>
          <c:order val="1"/>
          <c:tx>
            <c:strRef>
              <c:f>Sheet2!$A$3</c:f>
              <c:strCache>
                <c:ptCount val="1"/>
                <c:pt idx="0">
                  <c:v>2020 (projection)</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Sheet2!$B$1:$D$1</c:f>
              <c:strCache>
                <c:ptCount val="3"/>
                <c:pt idx="0">
                  <c:v>Revenue (millions)</c:v>
                </c:pt>
                <c:pt idx="1">
                  <c:v>Net Profit (millions)</c:v>
                </c:pt>
                <c:pt idx="2">
                  <c:v>Net cash flow (millions)</c:v>
                </c:pt>
              </c:strCache>
            </c:strRef>
          </c:cat>
          <c:val>
            <c:numRef>
              <c:f>Sheet2!$B$3:$D$3</c:f>
              <c:numCache>
                <c:formatCode>_-[$$-C09]* #,##0_-;\-[$$-C09]* #,##0_-;_-[$$-C09]* "-"??_-;_-@_-</c:formatCode>
                <c:ptCount val="3"/>
                <c:pt idx="0">
                  <c:v>45</c:v>
                </c:pt>
                <c:pt idx="1">
                  <c:v>9</c:v>
                </c:pt>
                <c:pt idx="2">
                  <c:v>5</c:v>
                </c:pt>
              </c:numCache>
            </c:numRef>
          </c:val>
          <c:extLst>
            <c:ext xmlns:c16="http://schemas.microsoft.com/office/drawing/2014/chart" uri="{C3380CC4-5D6E-409C-BE32-E72D297353CC}">
              <c16:uniqueId val="{00000001-0119-1749-A319-51801174C77F}"/>
            </c:ext>
          </c:extLst>
        </c:ser>
        <c:ser>
          <c:idx val="2"/>
          <c:order val="2"/>
          <c:tx>
            <c:strRef>
              <c:f>Sheet2!$A$4</c:f>
              <c:strCache>
                <c:ptCount val="1"/>
                <c:pt idx="0">
                  <c:v>2020 (revised projection)</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Sheet2!$B$1:$D$1</c:f>
              <c:strCache>
                <c:ptCount val="3"/>
                <c:pt idx="0">
                  <c:v>Revenue (millions)</c:v>
                </c:pt>
                <c:pt idx="1">
                  <c:v>Net Profit (millions)</c:v>
                </c:pt>
                <c:pt idx="2">
                  <c:v>Net cash flow (millions)</c:v>
                </c:pt>
              </c:strCache>
            </c:strRef>
          </c:cat>
          <c:val>
            <c:numRef>
              <c:f>Sheet2!$B$4:$D$4</c:f>
              <c:numCache>
                <c:formatCode>_-[$$-C09]* #,##0_-;\-[$$-C09]* #,##0_-;_-[$$-C09]* "-"??_-;_-@_-</c:formatCode>
                <c:ptCount val="3"/>
                <c:pt idx="0">
                  <c:v>55</c:v>
                </c:pt>
                <c:pt idx="1">
                  <c:v>5</c:v>
                </c:pt>
                <c:pt idx="2">
                  <c:v>-3</c:v>
                </c:pt>
              </c:numCache>
            </c:numRef>
          </c:val>
          <c:extLst>
            <c:ext xmlns:c16="http://schemas.microsoft.com/office/drawing/2014/chart" uri="{C3380CC4-5D6E-409C-BE32-E72D297353CC}">
              <c16:uniqueId val="{00000002-0119-1749-A319-51801174C77F}"/>
            </c:ext>
          </c:extLst>
        </c:ser>
        <c:dLbls>
          <c:dLblPos val="outEnd"/>
          <c:showLegendKey val="0"/>
          <c:showVal val="1"/>
          <c:showCatName val="0"/>
          <c:showSerName val="0"/>
          <c:showPercent val="0"/>
          <c:showBubbleSize val="0"/>
        </c:dLbls>
        <c:gapWidth val="267"/>
        <c:overlap val="-43"/>
        <c:axId val="854596160"/>
        <c:axId val="854594368"/>
      </c:barChart>
      <c:catAx>
        <c:axId val="854596160"/>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854594368"/>
        <c:crosses val="autoZero"/>
        <c:auto val="1"/>
        <c:lblAlgn val="ctr"/>
        <c:lblOffset val="100"/>
        <c:noMultiLvlLbl val="0"/>
      </c:catAx>
      <c:valAx>
        <c:axId val="854594368"/>
        <c:scaling>
          <c:orientation val="minMax"/>
        </c:scaling>
        <c:delete val="0"/>
        <c:axPos val="l"/>
        <c:majorGridlines>
          <c:spPr>
            <a:ln w="9525" cap="flat" cmpd="sng" algn="ctr">
              <a:solidFill>
                <a:schemeClr val="dk1">
                  <a:lumMod val="15000"/>
                  <a:lumOff val="85000"/>
                </a:schemeClr>
              </a:solidFill>
              <a:round/>
            </a:ln>
            <a:effectLst/>
          </c:spPr>
        </c:majorGridlines>
        <c:numFmt formatCode="_-[$$-C09]* #,##0_-;\-[$$-C09]* #,##0_-;_-[$$-C09]*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854596160"/>
        <c:crosses val="autoZero"/>
        <c:crossBetween val="between"/>
        <c:majorUnit val="13"/>
      </c:valAx>
      <c:spPr>
        <a:noFill/>
        <a:ln>
          <a:solidFill>
            <a:schemeClr val="accent4"/>
          </a:solid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8">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Manuel Perez</cp:lastModifiedBy>
  <cp:revision>4</cp:revision>
  <dcterms:created xsi:type="dcterms:W3CDTF">2026-01-25T02:49:00Z</dcterms:created>
  <dcterms:modified xsi:type="dcterms:W3CDTF">2026-01-25T13:31:00Z</dcterms:modified>
</cp:coreProperties>
</file>