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6"/>
        <w:pBdr/>
        <w:spacing/>
        <w:ind/>
        <w:rPr>
          <w:b/>
          <w:bCs/>
        </w:rPr>
      </w:pPr>
      <w:r>
        <w:rPr>
          <w:b/>
          <w:bCs/>
        </w:rPr>
        <w:t xml:space="preserve">BSBCTR611</w:t>
      </w:r>
      <w:r>
        <w:rPr>
          <w:b/>
          <w:bCs/>
          <w:highlight w:val="none"/>
        </w:rPr>
      </w:r>
    </w:p>
    <w:p w14:paraId="32C79E1D">
      <w:pPr>
        <w:pStyle w:val="846"/>
        <w:pBdr/>
        <w:spacing/>
        <w:ind/>
        <w:rPr>
          <w:b/>
          <w:bCs/>
        </w:rPr>
      </w:pPr>
      <w:r>
        <w:rPr>
          <w:b/>
          <w:bCs/>
        </w:rPr>
        <w:t xml:space="preserve">Applying_critical_thinking-MANUEL_PEREZ</w:t>
      </w:r>
      <w:r>
        <w:rPr>
          <w:b/>
          <w:bCs/>
          <w:highlight w:val="none"/>
        </w:rPr>
      </w:r>
    </w:p>
    <w:p w14:paraId="6015D954">
      <w:pPr>
        <w:pStyle w:val="846"/>
        <w:pBdr/>
        <w:spacing/>
        <w:ind/>
        <w:rPr>
          <w:b/>
          <w:bCs/>
          <w:highlight w:val="none"/>
        </w:rPr>
      </w:pPr>
      <w:r>
        <w:rPr>
          <w:b/>
          <w:bCs/>
        </w:rPr>
        <w:t xml:space="preserve">TASK2</w:t>
      </w:r>
      <w:r/>
      <w:r/>
    </w:p>
    <w:p w14:paraId="0667FC68">
      <w:pPr>
        <w:pBdr/>
        <w:spacing/>
        <w:ind/>
        <w:rPr/>
      </w:pPr>
      <w:r/>
      <w:r/>
    </w:p>
    <w:p w14:paraId="5C7F7A30">
      <w:pPr>
        <w:pBdr/>
        <w:spacing/>
        <w:ind/>
        <w:rPr>
          <w:highlight w:val="none"/>
        </w:rPr>
      </w:pPr>
      <w:r>
        <w:rPr>
          <w:highlight w:val="none"/>
        </w:rPr>
      </w:r>
      <w:r>
        <w:rPr>
          <w:highlight w:val="none"/>
        </w:rPr>
      </w:r>
      <w:r>
        <w:rPr>
          <w:rFonts w:ascii="Roboto" w:hAnsi="Roboto" w:eastAsia="Roboto" w:cs="Roboto"/>
          <w:b/>
          <w:color w:val="20374b"/>
          <w:sz w:val="24"/>
          <w:highlight w:val="white"/>
        </w:rPr>
        <w:t xml:space="preserve">Provide business overview</w:t>
      </w:r>
      <w:r>
        <w:rPr>
          <w:highlight w:val="none"/>
        </w:rPr>
      </w:r>
      <w:r>
        <w:rPr>
          <w:highlight w:val="none"/>
        </w:rPr>
      </w:r>
    </w:p>
    <w:p w14:paraId="5CE21F2F">
      <w:pPr>
        <w:pBdr/>
        <w:spacing/>
        <w:ind/>
        <w:rPr/>
      </w:pPr>
      <w:r>
        <w:rPr>
          <w:b/>
          <w:bCs/>
          <w:highlight w:val="none"/>
        </w:rPr>
        <w:t xml:space="preserve">The company is</w:t>
      </w:r>
      <w:r>
        <w:rPr>
          <w:highlight w:val="none"/>
        </w:rPr>
        <w:t xml:space="preserve"> Worlducation. This is a social startup founded in 2016 that aims to transform how children learn in school. The company combines hardware, software, content, and activities, supported by AI technology, to create an optimal learning path for e</w:t>
      </w:r>
      <w:r>
        <w:rPr>
          <w:highlight w:val="none"/>
        </w:rPr>
        <w:t xml:space="preserve">lementary school students.</w:t>
      </w:r>
      <w:r/>
    </w:p>
    <w:p w14:paraId="2B2524D1">
      <w:pPr>
        <w:pBdr/>
        <w:spacing/>
        <w:ind/>
        <w:rPr/>
      </w:pPr>
      <w:r>
        <w:rPr>
          <w:highlight w:val="none"/>
          <w:lang w:val="en-AU"/>
        </w:rPr>
        <w:t xml:space="preserve">T</w:t>
      </w:r>
      <w:r>
        <w:rPr>
          <w:highlight w:val="none"/>
        </w:rPr>
        <w:t xml:space="preserve">o achieve their </w:t>
      </w:r>
      <w:r>
        <w:rPr>
          <w:b/>
          <w:bCs/>
          <w:highlight w:val="none"/>
        </w:rPr>
        <w:t xml:space="preserve">vision </w:t>
      </w:r>
      <w:r>
        <w:rPr>
          <w:highlight w:val="none"/>
        </w:rPr>
        <w:t xml:space="preserve">also operates with a strong social mission: donating and training classrooms around the world that cannot afford technology, with the vision of a world without illiteracy.</w:t>
      </w:r>
      <w:r/>
    </w:p>
    <w:p w14:paraId="19A70CDC">
      <w:pPr>
        <w:pBdr/>
        <w:spacing/>
        <w:ind/>
        <w:rPr/>
      </w:pPr>
      <w:r>
        <w:rPr>
          <w:highlight w:val="none"/>
        </w:rPr>
        <w:t xml:space="preserve">Their </w:t>
      </w:r>
      <w:r>
        <w:rPr>
          <w:b/>
          <w:bCs/>
          <w:highlight w:val="none"/>
        </w:rPr>
        <w:t xml:space="preserve">mission </w:t>
      </w:r>
      <w:r>
        <w:rPr>
          <w:highlight w:val="none"/>
        </w:rPr>
        <w:t xml:space="preserve">is to be the change and facilitate a world without illiteracy by changing the way children learn in school and the number of schools that have access to technology.</w:t>
      </w:r>
      <w:r/>
    </w:p>
    <w:p w14:paraId="2AD15870">
      <w:pPr>
        <w:pBdr/>
        <w:spacing/>
        <w:ind/>
        <w:rPr>
          <w:highlight w:val="none"/>
        </w:rPr>
      </w:pPr>
      <w:r>
        <w:rPr>
          <w:highlight w:val="none"/>
        </w:rPr>
      </w:r>
      <w:r>
        <w:rPr>
          <w:highlight w:val="none"/>
        </w:rPr>
      </w:r>
      <w:r>
        <w:rPr>
          <w:highlight w:val="none"/>
        </w:rPr>
      </w:r>
    </w:p>
    <w:p w14:paraId="1BC38DAA">
      <w:pPr>
        <w:pBdr/>
        <w:spacing/>
        <w:ind/>
        <w:rPr>
          <w:b/>
          <w:bCs/>
          <w:highlight w:val="none"/>
        </w:rPr>
      </w:pPr>
      <w:r>
        <w:rPr>
          <w:b/>
          <w:bCs/>
          <w:highlight w:val="none"/>
        </w:rPr>
        <w:t xml:space="preserve">The company does:</w:t>
      </w:r>
      <w:r>
        <w:rPr>
          <w:b/>
          <w:bCs/>
        </w:rPr>
      </w:r>
      <w:r>
        <w:rPr>
          <w:highlight w:val="none"/>
        </w:rPr>
      </w:r>
      <w:r/>
      <w:r>
        <w:rPr>
          <w:b/>
          <w:bCs/>
          <w:highlight w:val="none"/>
        </w:rPr>
      </w:r>
    </w:p>
    <w:p w14:paraId="0DB38D6F">
      <w:pPr>
        <w:pBdr/>
        <w:spacing/>
        <w:ind/>
        <w:rPr/>
      </w:pPr>
      <w:r>
        <w:rPr>
          <w:highlight w:val="none"/>
        </w:rPr>
        <w:t xml:space="preserve">Worlducation manufactures tablets for elementary school students and develops educational software and content that adapts to each child's learning progress.</w:t>
      </w:r>
      <w:r/>
      <w:r>
        <w:rPr>
          <w:highlight w:val="none"/>
        </w:rPr>
      </w:r>
      <w:r>
        <w:rPr>
          <w:lang w:val="en-AU"/>
        </w:rPr>
        <w:t xml:space="preserve"> </w:t>
      </w:r>
      <w:r>
        <w:rPr>
          <w:highlight w:val="none"/>
        </w:rPr>
      </w:r>
      <w:r>
        <w:rPr>
          <w:highlight w:val="none"/>
        </w:rPr>
        <w:t xml:space="preserve">Currently, the company sells tablets and software subscriptions to schools, where teachers coordinate classroom activities. This business model is B2B.</w:t>
      </w:r>
      <w:r>
        <w:rPr>
          <w:lang w:val="en-AU"/>
        </w:rPr>
        <w:t xml:space="preserve"> </w:t>
      </w:r>
      <w:r>
        <w:rPr>
          <w:highlight w:val="none"/>
        </w:rPr>
      </w:r>
      <w:r>
        <w:rPr>
          <w:highlight w:val="none"/>
        </w:rPr>
      </w:r>
      <w:r/>
      <w:r>
        <w:rPr>
          <w:highlight w:val="none"/>
        </w:rPr>
      </w:r>
      <w:r>
        <w:rPr>
          <w:highlight w:val="none"/>
        </w:rPr>
        <w:t xml:space="preserve">Worlducation manages a global supply chain using an ERP system, which will also authorize manufacturing at its Hong Kong factory.</w:t>
      </w:r>
      <w:r>
        <w:rPr>
          <w:lang w:val="en-AU"/>
        </w:rPr>
        <w:t xml:space="preserve"> </w:t>
      </w:r>
      <w:r>
        <w:rPr>
          <w:highlight w:val="none"/>
        </w:rPr>
      </w:r>
      <w:r>
        <w:rPr>
          <w:highlight w:val="none"/>
        </w:rPr>
      </w:r>
      <w:r/>
      <w:r>
        <w:rPr>
          <w:highlight w:val="none"/>
        </w:rPr>
      </w:r>
      <w:r>
        <w:rPr>
          <w:highlight w:val="none"/>
        </w:rPr>
        <w:t xml:space="preserve">Worlducation plans to become a business-to-consumer (B2C) company.</w:t>
      </w:r>
      <w:r/>
      <w:r>
        <w:rPr>
          <w:highlight w:val="none"/>
        </w:rPr>
      </w:r>
    </w:p>
    <w:p w14:paraId="7A796F66">
      <w:pPr>
        <w:pBdr/>
        <w:spacing/>
        <w:ind/>
        <w:rPr/>
      </w:pPr>
      <w:r>
        <w:rPr>
          <w:highlight w:val="none"/>
        </w:rPr>
      </w:r>
      <w:r/>
    </w:p>
    <w:p w14:paraId="402FC45B">
      <w:pPr>
        <w:pBdr/>
        <w:spacing/>
        <w:ind/>
        <w:rPr>
          <w:b/>
          <w:bCs/>
        </w:rPr>
      </w:pPr>
      <w:r>
        <w:rPr>
          <w:b/>
          <w:bCs/>
          <w:highlight w:val="none"/>
        </w:rPr>
        <w:t xml:space="preserve">My role:</w:t>
      </w:r>
      <w:r>
        <w:rPr>
          <w:b/>
          <w:bCs/>
        </w:rPr>
      </w:r>
    </w:p>
    <w:p w14:paraId="09390EBB">
      <w:pPr>
        <w:pBdr/>
        <w:spacing/>
        <w:ind/>
        <w:rPr/>
      </w:pPr>
      <w:r>
        <w:rPr>
          <w:highlight w:val="none"/>
        </w:rPr>
        <w:t xml:space="preserve">In this project with Worlducation is that of an IT professional under the supervision of Divya Sapra.</w:t>
      </w:r>
      <w:r>
        <w:rPr>
          <w:highlight w:val="none"/>
          <w:lang w:val="en-AU"/>
        </w:rPr>
        <w:t xml:space="preserve"> </w:t>
      </w:r>
      <w:r/>
      <w:r>
        <w:rPr>
          <w:highlight w:val="none"/>
        </w:rPr>
      </w:r>
      <w:r/>
      <w:r>
        <w:rPr>
          <w:highlight w:val="none"/>
        </w:rPr>
      </w:r>
      <w:r>
        <w:rPr>
          <w:highlight w:val="none"/>
        </w:rPr>
        <w:t xml:space="preserve">I will be dedicated to analyzing systems and resolving complex business problems, especially those related to the ERP system, supply chain, software delivery, and technology solutions.</w:t>
      </w:r>
      <w:r/>
      <w:r>
        <w:rPr>
          <w:highlight w:val="none"/>
        </w:rPr>
      </w:r>
    </w:p>
    <w:p w14:paraId="40B3C933">
      <w:pPr>
        <w:pBdr/>
        <w:spacing/>
        <w:ind/>
        <w:rPr>
          <w:highlight w:val="none"/>
        </w:rPr>
      </w:pPr>
      <w:r>
        <w:rPr>
          <w:highlight w:val="none"/>
        </w:rPr>
      </w:r>
      <w:r>
        <w:rPr>
          <w:highlight w:val="none"/>
        </w:rPr>
      </w:r>
      <w:r>
        <w:rPr>
          <w:highlight w:val="none"/>
        </w:rPr>
      </w:r>
    </w:p>
    <w:p w14:paraId="4CC87D84">
      <w:pPr>
        <w:pBdr/>
        <w:spacing/>
        <w:ind/>
        <w:rPr>
          <w:highlight w:val="none"/>
        </w:rPr>
      </w:pPr>
      <w:r>
        <w:rPr>
          <w:highlight w:val="none"/>
        </w:rPr>
        <w:t xml:space="preserve">In this role, I will support decision-making in operations, manufacturing, and management, applying critical thinking to identify problems arising from disruptions caused by COVID-19, increased demand, and changes in manufacturing and software delivery mode</w:t>
      </w:r>
      <w:r>
        <w:rPr>
          <w:highlight w:val="none"/>
        </w:rPr>
        <w:t xml:space="preserve">ls. Finally, I will also evaluate technology solutions to drive the future direction of the business.</w:t>
      </w:r>
      <w:r/>
      <w:r>
        <w:rPr>
          <w:highlight w:val="none"/>
        </w:rPr>
      </w:r>
      <w:r>
        <w:rPr>
          <w:highlight w:val="none"/>
        </w:rPr>
      </w:r>
      <w:r>
        <w:rPr>
          <w:highlight w:val="none"/>
        </w:rPr>
      </w:r>
    </w:p>
    <w:p w14:paraId="30EE78EF">
      <w:pPr>
        <w:pBdr/>
        <w:spacing/>
        <w:ind/>
        <w:rPr/>
      </w:pPr>
      <w:r/>
      <w:r/>
      <w:r/>
    </w:p>
    <w:p w14:paraId="287EEEEE">
      <w:pPr>
        <w:pBdr/>
        <w:spacing/>
        <w:ind/>
        <w:rPr>
          <w:highlight w:val="none"/>
        </w:rPr>
      </w:pPr>
      <w:r>
        <w:rPr>
          <w:highlight w:val="none"/>
        </w:rPr>
      </w:r>
      <w:r>
        <w:rPr>
          <w:rFonts w:ascii="Roboto" w:hAnsi="Roboto" w:eastAsia="Roboto" w:cs="Roboto"/>
          <w:b/>
          <w:color w:val="20374b"/>
          <w:sz w:val="24"/>
          <w:highlight w:val="white"/>
        </w:rPr>
        <w:t xml:space="preserve">Outline complex issue</w:t>
      </w:r>
      <w:r>
        <w:rPr>
          <w:highlight w:val="none"/>
        </w:rPr>
      </w:r>
      <w:r/>
    </w:p>
    <w:p w14:paraId="340FDE07">
      <w:pPr>
        <w:pBdr/>
        <w:spacing/>
        <w:ind/>
        <w:rPr/>
      </w:pPr>
      <w:r/>
      <w:r/>
      <w:r/>
    </w:p>
    <w:p w14:paraId="28C76A0E">
      <w:pPr>
        <w:pBdr/>
        <w:spacing/>
        <w:ind/>
        <w:rPr>
          <w:highlight w:val="none"/>
        </w:rPr>
      </w:pPr>
      <w:r>
        <w:rPr>
          <w:highlight w:val="none"/>
        </w:rPr>
      </w:r>
      <w:r>
        <w:rPr>
          <w:rFonts w:ascii="Roboto" w:hAnsi="Roboto" w:eastAsia="Roboto" w:cs="Roboto"/>
          <w:b/>
          <w:color w:val="20374b"/>
          <w:sz w:val="24"/>
          <w:highlight w:val="white"/>
        </w:rPr>
        <w:t xml:space="preserve">Establish the legislative and organisational requirements related to the complex issue, including:</w:t>
      </w:r>
      <w:r>
        <w:rPr>
          <w:highlight w:val="none"/>
        </w:rPr>
      </w:r>
      <w:r/>
    </w:p>
    <w:p w14:paraId="09540ED9">
      <w:pPr>
        <w:pBdr/>
        <w:spacing/>
        <w:ind/>
        <w:rPr/>
      </w:pPr>
      <w:r/>
      <w:r/>
      <w:r/>
    </w:p>
    <w:p w14:paraId="464728A3">
      <w:pPr>
        <w:pBdr/>
        <w:spacing/>
        <w:ind/>
        <w:rPr/>
      </w:pPr>
      <w:r>
        <w:rPr>
          <w:highlight w:val="none"/>
        </w:rPr>
      </w:r>
      <w:r>
        <w:rPr>
          <w:highlight w:val="none"/>
        </w:rPr>
      </w:r>
      <w:r>
        <w:rPr>
          <w:highlight w:val="none"/>
        </w:rPr>
      </w:r>
    </w:p>
    <w:sectPr>
      <w:headerReference w:type="default" r:id="rId8"/>
      <w:footnotePr/>
      <w:endnotePr/>
      <w:type w:val="nextPage"/>
      <w:pgSz w:h="25920" w:orient="portrait" w:w="16832"/>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w:panose1 w:val="0200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2A64151">
    <w:pPr>
      <w:pStyle w:val="861"/>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2026-01-24T13:09:21Z</dcterms:modified>
</cp:coreProperties>
</file>