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02E62" w14:textId="6388FB1A" w:rsidR="000F345F" w:rsidRPr="00D2369B" w:rsidRDefault="0046173D">
      <w:pPr>
        <w:widowControl w:val="0"/>
        <w:pBdr>
          <w:top w:val="nil"/>
          <w:left w:val="nil"/>
          <w:bottom w:val="nil"/>
          <w:right w:val="nil"/>
          <w:between w:val="nil"/>
        </w:pBdr>
        <w:spacing w:before="0" w:after="0" w:line="276" w:lineRule="auto"/>
        <w:rPr>
          <w:rFonts w:ascii="Arial" w:eastAsia="Arial" w:hAnsi="Arial" w:cs="Arial"/>
          <w:color w:val="000000"/>
          <w:szCs w:val="22"/>
        </w:rPr>
      </w:pPr>
      <w:r w:rsidRPr="00D2369B">
        <w:rPr>
          <w:noProof/>
        </w:rPr>
        <w:drawing>
          <wp:anchor distT="0" distB="0" distL="0" distR="0" simplePos="0" relativeHeight="251658240" behindDoc="1" locked="0" layoutInCell="1" hidden="0" allowOverlap="1" wp14:anchorId="19C79E82" wp14:editId="373FA6C7">
            <wp:simplePos x="0" y="0"/>
            <wp:positionH relativeFrom="column">
              <wp:posOffset>10160</wp:posOffset>
            </wp:positionH>
            <wp:positionV relativeFrom="paragraph">
              <wp:posOffset>108585</wp:posOffset>
            </wp:positionV>
            <wp:extent cx="532179" cy="500248"/>
            <wp:effectExtent l="0" t="0" r="0" b="0"/>
            <wp:wrapNone/>
            <wp:docPr id="3"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8"/>
                    <a:srcRect r="71562" b="-10375"/>
                    <a:stretch>
                      <a:fillRect/>
                    </a:stretch>
                  </pic:blipFill>
                  <pic:spPr>
                    <a:xfrm>
                      <a:off x="0" y="0"/>
                      <a:ext cx="532179" cy="500248"/>
                    </a:xfrm>
                    <a:prstGeom prst="rect">
                      <a:avLst/>
                    </a:prstGeom>
                    <a:ln/>
                  </pic:spPr>
                </pic:pic>
              </a:graphicData>
            </a:graphic>
          </wp:anchor>
        </w:drawing>
      </w:r>
    </w:p>
    <w:tbl>
      <w:tblPr>
        <w:tblStyle w:val="a"/>
        <w:tblW w:w="9308"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1022"/>
        <w:gridCol w:w="8286"/>
      </w:tblGrid>
      <w:tr w:rsidR="000F345F" w:rsidRPr="00D2369B" w14:paraId="024F92F9" w14:textId="77777777" w:rsidTr="0046173D">
        <w:trPr>
          <w:trHeight w:val="474"/>
        </w:trPr>
        <w:tc>
          <w:tcPr>
            <w:tcW w:w="1022" w:type="dxa"/>
          </w:tcPr>
          <w:p w14:paraId="6AD042A9" w14:textId="16CA220D" w:rsidR="000F345F" w:rsidRPr="00D2369B" w:rsidRDefault="000F345F">
            <w:pPr>
              <w:pBdr>
                <w:top w:val="nil"/>
                <w:left w:val="nil"/>
                <w:bottom w:val="nil"/>
                <w:right w:val="nil"/>
                <w:between w:val="nil"/>
              </w:pBdr>
              <w:spacing w:before="120" w:line="288" w:lineRule="auto"/>
              <w:ind w:left="-112"/>
              <w:rPr>
                <w:rFonts w:ascii="Arial" w:eastAsia="Arial" w:hAnsi="Arial" w:cs="Arial"/>
                <w:color w:val="000000"/>
                <w:sz w:val="20"/>
                <w:szCs w:val="20"/>
              </w:rPr>
            </w:pPr>
          </w:p>
        </w:tc>
        <w:tc>
          <w:tcPr>
            <w:tcW w:w="8286" w:type="dxa"/>
            <w:vAlign w:val="center"/>
          </w:tcPr>
          <w:p w14:paraId="529A3E29" w14:textId="19CF6B78" w:rsidR="000F345F" w:rsidRPr="00D2369B" w:rsidRDefault="0046173D">
            <w:pPr>
              <w:pBdr>
                <w:top w:val="nil"/>
                <w:left w:val="nil"/>
                <w:bottom w:val="nil"/>
                <w:right w:val="nil"/>
                <w:between w:val="nil"/>
              </w:pBdr>
              <w:spacing w:before="0" w:after="0" w:line="276" w:lineRule="auto"/>
              <w:rPr>
                <w:rFonts w:ascii="Arial" w:eastAsia="Arial" w:hAnsi="Arial" w:cs="Arial"/>
                <w:b/>
                <w:color w:val="000000"/>
                <w:sz w:val="28"/>
                <w:szCs w:val="28"/>
              </w:rPr>
            </w:pPr>
            <w:r w:rsidRPr="00D2369B">
              <w:rPr>
                <w:rFonts w:ascii="Arial" w:eastAsia="Arial" w:hAnsi="Arial" w:cs="Arial"/>
                <w:b/>
                <w:color w:val="000000"/>
                <w:sz w:val="28"/>
                <w:szCs w:val="28"/>
              </w:rPr>
              <w:t>ACCEPTABLE USE POLICY AND PROCEDURES</w:t>
            </w:r>
          </w:p>
        </w:tc>
      </w:tr>
    </w:tbl>
    <w:p w14:paraId="1E74F372" w14:textId="77777777" w:rsidR="0046173D" w:rsidRPr="00D2369B" w:rsidRDefault="0046173D">
      <w:pPr>
        <w:pBdr>
          <w:top w:val="nil"/>
          <w:left w:val="nil"/>
          <w:bottom w:val="nil"/>
          <w:right w:val="nil"/>
          <w:between w:val="nil"/>
        </w:pBdr>
        <w:spacing w:before="360" w:line="276" w:lineRule="auto"/>
        <w:rPr>
          <w:rFonts w:ascii="Arial" w:eastAsia="Arial" w:hAnsi="Arial" w:cs="Arial"/>
          <w:b/>
          <w:color w:val="000000"/>
          <w:sz w:val="24"/>
        </w:rPr>
      </w:pPr>
    </w:p>
    <w:p w14:paraId="3F146E2F" w14:textId="5B3AFBC4" w:rsidR="0046173D" w:rsidRPr="00D2369B" w:rsidRDefault="0046173D" w:rsidP="0046173D">
      <w:pPr>
        <w:pBdr>
          <w:top w:val="nil"/>
          <w:left w:val="nil"/>
          <w:bottom w:val="nil"/>
          <w:right w:val="nil"/>
          <w:between w:val="nil"/>
        </w:pBdr>
        <w:spacing w:before="360" w:line="276" w:lineRule="auto"/>
        <w:jc w:val="center"/>
        <w:rPr>
          <w:rFonts w:ascii="Arial" w:eastAsia="Arial" w:hAnsi="Arial" w:cs="Arial"/>
          <w:b/>
          <w:color w:val="000000"/>
          <w:szCs w:val="22"/>
        </w:rPr>
      </w:pPr>
      <w:r w:rsidRPr="00D2369B">
        <w:rPr>
          <w:rFonts w:ascii="Arial" w:eastAsia="Arial" w:hAnsi="Arial" w:cs="Arial"/>
          <w:b/>
          <w:bCs/>
          <w:color w:val="000000"/>
          <w:szCs w:val="22"/>
        </w:rPr>
        <w:t>Acceptable Use of Information Systems</w:t>
      </w:r>
      <w:r w:rsidR="005B5D5F">
        <w:rPr>
          <w:rFonts w:ascii="Arial" w:eastAsia="Arial" w:hAnsi="Arial" w:cs="Arial"/>
          <w:b/>
          <w:bCs/>
          <w:color w:val="000000"/>
          <w:szCs w:val="22"/>
        </w:rPr>
        <w:t xml:space="preserve"> and </w:t>
      </w:r>
      <w:r w:rsidRPr="00D2369B">
        <w:rPr>
          <w:rFonts w:ascii="Arial" w:eastAsia="Arial" w:hAnsi="Arial" w:cs="Arial"/>
          <w:b/>
          <w:bCs/>
          <w:color w:val="000000"/>
          <w:szCs w:val="22"/>
        </w:rPr>
        <w:t>Devices Version 1.0 | June 2026 | Classification: Internal Use Only</w:t>
      </w:r>
    </w:p>
    <w:p w14:paraId="5EFBD6BD" w14:textId="77777777" w:rsidR="0046173D" w:rsidRPr="00D2369B" w:rsidRDefault="0046173D">
      <w:pPr>
        <w:pBdr>
          <w:top w:val="nil"/>
          <w:left w:val="nil"/>
          <w:bottom w:val="nil"/>
          <w:right w:val="nil"/>
          <w:between w:val="nil"/>
        </w:pBdr>
        <w:spacing w:before="360" w:line="276" w:lineRule="auto"/>
        <w:rPr>
          <w:rFonts w:ascii="Arial" w:eastAsia="Arial" w:hAnsi="Arial" w:cs="Arial"/>
          <w:b/>
          <w:color w:val="000000"/>
          <w:sz w:val="24"/>
        </w:rPr>
      </w:pPr>
    </w:p>
    <w:p w14:paraId="41C61966" w14:textId="2A8F855C" w:rsidR="000F345F" w:rsidRPr="00D2369B" w:rsidRDefault="00000000">
      <w:pPr>
        <w:pBdr>
          <w:top w:val="nil"/>
          <w:left w:val="nil"/>
          <w:bottom w:val="nil"/>
          <w:right w:val="nil"/>
          <w:between w:val="nil"/>
        </w:pBdr>
        <w:spacing w:before="360" w:line="276" w:lineRule="auto"/>
        <w:rPr>
          <w:rFonts w:ascii="Arial" w:eastAsia="Arial" w:hAnsi="Arial" w:cs="Arial"/>
          <w:b/>
          <w:color w:val="000000"/>
          <w:szCs w:val="22"/>
        </w:rPr>
      </w:pPr>
      <w:r w:rsidRPr="00D2369B">
        <w:rPr>
          <w:rFonts w:ascii="Arial" w:eastAsia="Arial" w:hAnsi="Arial" w:cs="Arial"/>
          <w:b/>
          <w:color w:val="000000"/>
          <w:szCs w:val="22"/>
        </w:rPr>
        <w:t>Purpose</w:t>
      </w:r>
    </w:p>
    <w:p w14:paraId="28123916" w14:textId="1FFC5D4E" w:rsidR="0062408F" w:rsidRPr="00D2369B" w:rsidRDefault="0062408F" w:rsidP="0062408F">
      <w:pPr>
        <w:pBdr>
          <w:top w:val="nil"/>
          <w:left w:val="nil"/>
          <w:bottom w:val="nil"/>
          <w:right w:val="nil"/>
          <w:between w:val="nil"/>
        </w:pBdr>
        <w:spacing w:before="120" w:line="288" w:lineRule="auto"/>
        <w:jc w:val="both"/>
        <w:rPr>
          <w:rFonts w:ascii="Arial" w:eastAsia="Arial" w:hAnsi="Arial" w:cs="Arial"/>
          <w:color w:val="000000"/>
          <w:szCs w:val="22"/>
        </w:rPr>
      </w:pPr>
      <w:r w:rsidRPr="00D2369B">
        <w:rPr>
          <w:rFonts w:ascii="Arial" w:eastAsia="Arial" w:hAnsi="Arial" w:cs="Arial"/>
          <w:color w:val="000000"/>
          <w:szCs w:val="22"/>
        </w:rPr>
        <w:t xml:space="preserve">This policy sets the rules for how all staff must use the organisation’s technology, devices, and data. It is designed to protect our employees, customers, and business from </w:t>
      </w:r>
      <w:r w:rsidR="00D2369B" w:rsidRPr="00D2369B">
        <w:rPr>
          <w:rFonts w:ascii="Arial" w:eastAsia="Arial" w:hAnsi="Arial" w:cs="Arial"/>
          <w:color w:val="000000"/>
          <w:szCs w:val="22"/>
        </w:rPr>
        <w:t>cyber-attacks</w:t>
      </w:r>
      <w:r w:rsidRPr="00D2369B">
        <w:rPr>
          <w:rFonts w:ascii="Arial" w:eastAsia="Arial" w:hAnsi="Arial" w:cs="Arial"/>
          <w:color w:val="000000"/>
          <w:szCs w:val="22"/>
        </w:rPr>
        <w:t>.</w:t>
      </w:r>
    </w:p>
    <w:p w14:paraId="67C927B6" w14:textId="5E24CA7F" w:rsidR="000F345F" w:rsidRPr="00D2369B" w:rsidRDefault="0062408F" w:rsidP="0062408F">
      <w:pPr>
        <w:pBdr>
          <w:top w:val="nil"/>
          <w:left w:val="nil"/>
          <w:bottom w:val="nil"/>
          <w:right w:val="nil"/>
          <w:between w:val="nil"/>
        </w:pBdr>
        <w:spacing w:before="120" w:line="288" w:lineRule="auto"/>
        <w:jc w:val="both"/>
        <w:rPr>
          <w:rFonts w:ascii="Arial" w:eastAsia="Arial" w:hAnsi="Arial" w:cs="Arial"/>
          <w:color w:val="000000"/>
          <w:szCs w:val="22"/>
        </w:rPr>
      </w:pPr>
      <w:r w:rsidRPr="00D2369B">
        <w:rPr>
          <w:rFonts w:ascii="Arial" w:eastAsia="Arial" w:hAnsi="Arial" w:cs="Arial"/>
          <w:color w:val="000000"/>
          <w:szCs w:val="22"/>
        </w:rPr>
        <w:t>This document was created directly from the results of our recent Cybersecurity Awareness Survey, which highlighted specific risks in how we handle passwords, phishing emails, personal devices, and incident reporting. This policy explains technical security requirements in plain, everyday language so that every team member can follow them easily.</w:t>
      </w:r>
    </w:p>
    <w:p w14:paraId="2B0550CD" w14:textId="77777777" w:rsidR="000F345F" w:rsidRPr="00D2369B" w:rsidRDefault="00000000">
      <w:pPr>
        <w:pBdr>
          <w:top w:val="nil"/>
          <w:left w:val="nil"/>
          <w:bottom w:val="nil"/>
          <w:right w:val="nil"/>
          <w:between w:val="nil"/>
        </w:pBdr>
        <w:spacing w:before="360" w:line="276" w:lineRule="auto"/>
        <w:rPr>
          <w:rFonts w:ascii="Arial" w:eastAsia="Arial" w:hAnsi="Arial" w:cs="Arial"/>
          <w:b/>
          <w:color w:val="000000"/>
          <w:szCs w:val="22"/>
        </w:rPr>
      </w:pPr>
      <w:r w:rsidRPr="00D2369B">
        <w:rPr>
          <w:rFonts w:ascii="Arial" w:eastAsia="Arial" w:hAnsi="Arial" w:cs="Arial"/>
          <w:b/>
          <w:color w:val="000000"/>
          <w:szCs w:val="22"/>
        </w:rPr>
        <w:t>Scope</w:t>
      </w:r>
    </w:p>
    <w:p w14:paraId="0EF1003D" w14:textId="77777777" w:rsidR="0062408F" w:rsidRPr="00D2369B" w:rsidRDefault="0062408F" w:rsidP="0062408F">
      <w:p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This policy applies to:</w:t>
      </w:r>
    </w:p>
    <w:p w14:paraId="4EA2EB31" w14:textId="77777777" w:rsidR="0062408F" w:rsidRPr="00D2369B" w:rsidRDefault="0062408F" w:rsidP="00650EFD">
      <w:pPr>
        <w:numPr>
          <w:ilvl w:val="0"/>
          <w:numId w:val="18"/>
        </w:numPr>
        <w:pBdr>
          <w:top w:val="nil"/>
          <w:left w:val="nil"/>
          <w:bottom w:val="nil"/>
          <w:right w:val="nil"/>
          <w:between w:val="nil"/>
        </w:pBdr>
        <w:spacing w:before="0" w:after="0" w:line="288" w:lineRule="auto"/>
        <w:rPr>
          <w:rFonts w:ascii="Arial" w:eastAsia="Arial" w:hAnsi="Arial" w:cs="Arial"/>
          <w:color w:val="000000"/>
          <w:szCs w:val="22"/>
        </w:rPr>
      </w:pPr>
      <w:r w:rsidRPr="00D2369B">
        <w:rPr>
          <w:rFonts w:ascii="Arial" w:eastAsia="Arial" w:hAnsi="Arial" w:cs="Arial"/>
          <w:color w:val="000000"/>
          <w:szCs w:val="22"/>
        </w:rPr>
        <w:t>People: All full-time and part-time employees, contractors, and third-party service providers.</w:t>
      </w:r>
    </w:p>
    <w:p w14:paraId="5B259822" w14:textId="77777777" w:rsidR="0062408F" w:rsidRPr="00D2369B" w:rsidRDefault="0062408F" w:rsidP="00650EFD">
      <w:pPr>
        <w:numPr>
          <w:ilvl w:val="0"/>
          <w:numId w:val="18"/>
        </w:numPr>
        <w:pBdr>
          <w:top w:val="nil"/>
          <w:left w:val="nil"/>
          <w:bottom w:val="nil"/>
          <w:right w:val="nil"/>
          <w:between w:val="nil"/>
        </w:pBdr>
        <w:spacing w:before="0" w:after="0" w:line="288" w:lineRule="auto"/>
        <w:rPr>
          <w:rFonts w:ascii="Arial" w:eastAsia="Arial" w:hAnsi="Arial" w:cs="Arial"/>
          <w:color w:val="000000"/>
          <w:szCs w:val="22"/>
        </w:rPr>
      </w:pPr>
      <w:r w:rsidRPr="00D2369B">
        <w:rPr>
          <w:rFonts w:ascii="Arial" w:eastAsia="Arial" w:hAnsi="Arial" w:cs="Arial"/>
          <w:color w:val="000000"/>
          <w:szCs w:val="22"/>
        </w:rPr>
        <w:t>Devices: All company-issued computers and phones, as well as approved personal devices used for work.</w:t>
      </w:r>
    </w:p>
    <w:p w14:paraId="4C4A2851" w14:textId="77777777" w:rsidR="0062408F" w:rsidRPr="00D2369B" w:rsidRDefault="0062408F" w:rsidP="00650EFD">
      <w:pPr>
        <w:numPr>
          <w:ilvl w:val="0"/>
          <w:numId w:val="18"/>
        </w:numPr>
        <w:pBdr>
          <w:top w:val="nil"/>
          <w:left w:val="nil"/>
          <w:bottom w:val="nil"/>
          <w:right w:val="nil"/>
          <w:between w:val="nil"/>
        </w:pBdr>
        <w:spacing w:before="0" w:after="0" w:line="288" w:lineRule="auto"/>
        <w:rPr>
          <w:rFonts w:ascii="Arial" w:eastAsia="Arial" w:hAnsi="Arial" w:cs="Arial"/>
          <w:color w:val="000000"/>
          <w:szCs w:val="22"/>
        </w:rPr>
      </w:pPr>
      <w:r w:rsidRPr="00D2369B">
        <w:rPr>
          <w:rFonts w:ascii="Arial" w:eastAsia="Arial" w:hAnsi="Arial" w:cs="Arial"/>
          <w:color w:val="000000"/>
          <w:szCs w:val="22"/>
        </w:rPr>
        <w:t>Systems: All company networks, software applications, and email platforms.</w:t>
      </w:r>
    </w:p>
    <w:p w14:paraId="590B8358" w14:textId="77777777" w:rsidR="0062408F" w:rsidRPr="00D2369B" w:rsidRDefault="0062408F" w:rsidP="00650EFD">
      <w:pPr>
        <w:numPr>
          <w:ilvl w:val="0"/>
          <w:numId w:val="18"/>
        </w:numPr>
        <w:pBdr>
          <w:top w:val="nil"/>
          <w:left w:val="nil"/>
          <w:bottom w:val="nil"/>
          <w:right w:val="nil"/>
          <w:between w:val="nil"/>
        </w:pBdr>
        <w:spacing w:before="0" w:after="0" w:line="288" w:lineRule="auto"/>
        <w:rPr>
          <w:rFonts w:ascii="Arial" w:eastAsia="Arial" w:hAnsi="Arial" w:cs="Arial"/>
          <w:color w:val="000000"/>
          <w:szCs w:val="22"/>
        </w:rPr>
      </w:pPr>
      <w:r w:rsidRPr="00D2369B">
        <w:rPr>
          <w:rFonts w:ascii="Arial" w:eastAsia="Arial" w:hAnsi="Arial" w:cs="Arial"/>
          <w:color w:val="000000"/>
          <w:szCs w:val="22"/>
        </w:rPr>
        <w:t>Data: All business and customer information handled during your work.</w:t>
      </w:r>
    </w:p>
    <w:p w14:paraId="4FE6D381" w14:textId="77777777" w:rsidR="0062408F" w:rsidRPr="00D2369B" w:rsidRDefault="0062408F" w:rsidP="0062408F">
      <w:pPr>
        <w:pBdr>
          <w:top w:val="nil"/>
          <w:left w:val="nil"/>
          <w:bottom w:val="nil"/>
          <w:right w:val="nil"/>
          <w:between w:val="nil"/>
        </w:pBdr>
        <w:spacing w:before="120" w:line="288" w:lineRule="auto"/>
        <w:rPr>
          <w:rFonts w:ascii="Arial" w:eastAsia="Arial" w:hAnsi="Arial" w:cs="Arial"/>
          <w:b/>
          <w:color w:val="000000"/>
          <w:szCs w:val="22"/>
        </w:rPr>
      </w:pPr>
    </w:p>
    <w:p w14:paraId="6156B1F7" w14:textId="6820DDB8" w:rsidR="0046173D" w:rsidRPr="00D2369B" w:rsidRDefault="00000000" w:rsidP="0062408F">
      <w:p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b/>
          <w:color w:val="000000"/>
          <w:szCs w:val="22"/>
        </w:rPr>
        <w:t>Polic</w:t>
      </w:r>
      <w:r w:rsidR="0046173D" w:rsidRPr="00D2369B">
        <w:rPr>
          <w:rFonts w:ascii="Arial" w:eastAsia="Arial" w:hAnsi="Arial" w:cs="Arial"/>
          <w:b/>
          <w:color w:val="000000"/>
          <w:szCs w:val="22"/>
        </w:rPr>
        <w:t>y</w:t>
      </w:r>
    </w:p>
    <w:p w14:paraId="6B995495" w14:textId="77777777" w:rsidR="0062408F" w:rsidRPr="00D2369B" w:rsidRDefault="0062408F" w:rsidP="00650EFD">
      <w:pPr>
        <w:pBdr>
          <w:top w:val="nil"/>
          <w:left w:val="nil"/>
          <w:bottom w:val="nil"/>
          <w:right w:val="nil"/>
          <w:between w:val="nil"/>
        </w:pBdr>
        <w:spacing w:before="360" w:line="276" w:lineRule="auto"/>
        <w:jc w:val="both"/>
        <w:rPr>
          <w:rFonts w:ascii="Arial" w:eastAsia="Arial" w:hAnsi="Arial" w:cs="Arial"/>
          <w:bCs/>
          <w:color w:val="000000"/>
          <w:szCs w:val="22"/>
        </w:rPr>
      </w:pPr>
      <w:r w:rsidRPr="00D2369B">
        <w:rPr>
          <w:rFonts w:ascii="Arial" w:eastAsia="Arial" w:hAnsi="Arial" w:cs="Arial"/>
          <w:bCs/>
          <w:color w:val="000000"/>
          <w:szCs w:val="22"/>
        </w:rPr>
        <w:t>All users must handle organisation systems and data lawfully and responsibly. Company technology resources are valuable business assets. Any activity that exposes the company to legal, financial, or cyber risks is strictly prohibited. Security measures are designed to keep us safe without slowing down your daily work; in return, every employee is expected to actively maintain these safety standards.</w:t>
      </w:r>
    </w:p>
    <w:p w14:paraId="744EB796" w14:textId="77777777" w:rsidR="0062408F" w:rsidRPr="00D2369B" w:rsidRDefault="0062408F" w:rsidP="0062408F">
      <w:pPr>
        <w:pBdr>
          <w:top w:val="nil"/>
          <w:left w:val="nil"/>
          <w:bottom w:val="nil"/>
          <w:right w:val="nil"/>
          <w:between w:val="nil"/>
        </w:pBdr>
        <w:spacing w:before="360" w:line="276" w:lineRule="auto"/>
        <w:rPr>
          <w:rFonts w:ascii="Arial" w:eastAsia="Arial" w:hAnsi="Arial" w:cs="Arial"/>
          <w:bCs/>
          <w:color w:val="000000"/>
          <w:szCs w:val="22"/>
        </w:rPr>
      </w:pPr>
      <w:r w:rsidRPr="00D2369B">
        <w:rPr>
          <w:rFonts w:ascii="Arial" w:eastAsia="Arial" w:hAnsi="Arial" w:cs="Arial"/>
          <w:bCs/>
          <w:color w:val="000000"/>
          <w:szCs w:val="22"/>
        </w:rPr>
        <w:t>This policy aligns with key Australian legal frameworks:</w:t>
      </w:r>
    </w:p>
    <w:p w14:paraId="0AE5DF12" w14:textId="77777777" w:rsidR="0062408F" w:rsidRPr="00D2369B" w:rsidRDefault="0062408F" w:rsidP="00650EFD">
      <w:pPr>
        <w:numPr>
          <w:ilvl w:val="0"/>
          <w:numId w:val="19"/>
        </w:numPr>
        <w:pBdr>
          <w:top w:val="nil"/>
          <w:left w:val="nil"/>
          <w:bottom w:val="nil"/>
          <w:right w:val="nil"/>
          <w:between w:val="nil"/>
        </w:pBdr>
        <w:spacing w:before="0" w:after="0" w:line="276" w:lineRule="auto"/>
        <w:rPr>
          <w:rFonts w:ascii="Arial" w:eastAsia="Arial" w:hAnsi="Arial" w:cs="Arial"/>
          <w:bCs/>
          <w:color w:val="000000"/>
          <w:szCs w:val="22"/>
        </w:rPr>
      </w:pPr>
      <w:r w:rsidRPr="00D2369B">
        <w:rPr>
          <w:rFonts w:ascii="Arial" w:eastAsia="Arial" w:hAnsi="Arial" w:cs="Arial"/>
          <w:bCs/>
          <w:color w:val="000000"/>
          <w:szCs w:val="22"/>
        </w:rPr>
        <w:t>Privacy Act 1988 (</w:t>
      </w:r>
      <w:proofErr w:type="spellStart"/>
      <w:r w:rsidRPr="00D2369B">
        <w:rPr>
          <w:rFonts w:ascii="Arial" w:eastAsia="Arial" w:hAnsi="Arial" w:cs="Arial"/>
          <w:bCs/>
          <w:color w:val="000000"/>
          <w:szCs w:val="22"/>
        </w:rPr>
        <w:t>Cth</w:t>
      </w:r>
      <w:proofErr w:type="spellEnd"/>
      <w:r w:rsidRPr="00D2369B">
        <w:rPr>
          <w:rFonts w:ascii="Arial" w:eastAsia="Arial" w:hAnsi="Arial" w:cs="Arial"/>
          <w:bCs/>
          <w:color w:val="000000"/>
          <w:szCs w:val="22"/>
        </w:rPr>
        <w:t>) &amp; Australian Privacy Principles (APPs): Rules governing how we collect and protect personal information.</w:t>
      </w:r>
    </w:p>
    <w:p w14:paraId="2FAB6678" w14:textId="77777777" w:rsidR="0062408F" w:rsidRPr="00D2369B" w:rsidRDefault="0062408F" w:rsidP="00650EFD">
      <w:pPr>
        <w:numPr>
          <w:ilvl w:val="0"/>
          <w:numId w:val="19"/>
        </w:numPr>
        <w:pBdr>
          <w:top w:val="nil"/>
          <w:left w:val="nil"/>
          <w:bottom w:val="nil"/>
          <w:right w:val="nil"/>
          <w:between w:val="nil"/>
        </w:pBdr>
        <w:spacing w:before="0" w:after="0" w:line="276" w:lineRule="auto"/>
        <w:rPr>
          <w:rFonts w:ascii="Arial" w:eastAsia="Arial" w:hAnsi="Arial" w:cs="Arial"/>
          <w:bCs/>
          <w:color w:val="000000"/>
          <w:szCs w:val="22"/>
        </w:rPr>
      </w:pPr>
      <w:r w:rsidRPr="00D2369B">
        <w:rPr>
          <w:rFonts w:ascii="Arial" w:eastAsia="Arial" w:hAnsi="Arial" w:cs="Arial"/>
          <w:bCs/>
          <w:color w:val="000000"/>
          <w:szCs w:val="22"/>
        </w:rPr>
        <w:t>Notifiable Data Breaches (NDB) Scheme: A legal requirement to report data breaches that might cause serious harm.</w:t>
      </w:r>
    </w:p>
    <w:p w14:paraId="5D86D485" w14:textId="77777777" w:rsidR="0062408F" w:rsidRPr="00D2369B" w:rsidRDefault="0062408F" w:rsidP="00650EFD">
      <w:pPr>
        <w:numPr>
          <w:ilvl w:val="0"/>
          <w:numId w:val="19"/>
        </w:numPr>
        <w:pBdr>
          <w:top w:val="nil"/>
          <w:left w:val="nil"/>
          <w:bottom w:val="nil"/>
          <w:right w:val="nil"/>
          <w:between w:val="nil"/>
        </w:pBdr>
        <w:spacing w:before="0" w:after="0" w:line="276" w:lineRule="auto"/>
        <w:rPr>
          <w:rFonts w:ascii="Arial" w:eastAsia="Arial" w:hAnsi="Arial" w:cs="Arial"/>
          <w:bCs/>
          <w:color w:val="000000"/>
          <w:szCs w:val="22"/>
        </w:rPr>
      </w:pPr>
      <w:r w:rsidRPr="00D2369B">
        <w:rPr>
          <w:rFonts w:ascii="Arial" w:eastAsia="Arial" w:hAnsi="Arial" w:cs="Arial"/>
          <w:bCs/>
          <w:color w:val="000000"/>
          <w:szCs w:val="22"/>
        </w:rPr>
        <w:t>Cybercrime Act 2001 (</w:t>
      </w:r>
      <w:proofErr w:type="spellStart"/>
      <w:r w:rsidRPr="00D2369B">
        <w:rPr>
          <w:rFonts w:ascii="Arial" w:eastAsia="Arial" w:hAnsi="Arial" w:cs="Arial"/>
          <w:bCs/>
          <w:color w:val="000000"/>
          <w:szCs w:val="22"/>
        </w:rPr>
        <w:t>Cth</w:t>
      </w:r>
      <w:proofErr w:type="spellEnd"/>
      <w:r w:rsidRPr="00D2369B">
        <w:rPr>
          <w:rFonts w:ascii="Arial" w:eastAsia="Arial" w:hAnsi="Arial" w:cs="Arial"/>
          <w:bCs/>
          <w:color w:val="000000"/>
          <w:szCs w:val="22"/>
        </w:rPr>
        <w:t>) &amp; Spam Act 2003 (</w:t>
      </w:r>
      <w:proofErr w:type="spellStart"/>
      <w:r w:rsidRPr="00D2369B">
        <w:rPr>
          <w:rFonts w:ascii="Arial" w:eastAsia="Arial" w:hAnsi="Arial" w:cs="Arial"/>
          <w:bCs/>
          <w:color w:val="000000"/>
          <w:szCs w:val="22"/>
        </w:rPr>
        <w:t>Cth</w:t>
      </w:r>
      <w:proofErr w:type="spellEnd"/>
      <w:r w:rsidRPr="00D2369B">
        <w:rPr>
          <w:rFonts w:ascii="Arial" w:eastAsia="Arial" w:hAnsi="Arial" w:cs="Arial"/>
          <w:bCs/>
          <w:color w:val="000000"/>
          <w:szCs w:val="22"/>
        </w:rPr>
        <w:t>): Laws preventing unauthorized system access and regulating commercial emails.</w:t>
      </w:r>
    </w:p>
    <w:p w14:paraId="1893E4BC" w14:textId="77777777" w:rsidR="0062408F" w:rsidRPr="00D2369B" w:rsidRDefault="0062408F" w:rsidP="00650EFD">
      <w:pPr>
        <w:numPr>
          <w:ilvl w:val="0"/>
          <w:numId w:val="19"/>
        </w:numPr>
        <w:pBdr>
          <w:top w:val="nil"/>
          <w:left w:val="nil"/>
          <w:bottom w:val="nil"/>
          <w:right w:val="nil"/>
          <w:between w:val="nil"/>
        </w:pBdr>
        <w:spacing w:before="0" w:after="0" w:line="276" w:lineRule="auto"/>
        <w:rPr>
          <w:rFonts w:ascii="Arial" w:eastAsia="Arial" w:hAnsi="Arial" w:cs="Arial"/>
          <w:bCs/>
          <w:color w:val="000000"/>
          <w:szCs w:val="22"/>
        </w:rPr>
      </w:pPr>
      <w:r w:rsidRPr="00D2369B">
        <w:rPr>
          <w:rFonts w:ascii="Arial" w:eastAsia="Arial" w:hAnsi="Arial" w:cs="Arial"/>
          <w:bCs/>
          <w:color w:val="000000"/>
          <w:szCs w:val="22"/>
        </w:rPr>
        <w:t xml:space="preserve">APRA Prudential Standard CPS 234 (Information Security): Rules requiring financial entities to maintain strong </w:t>
      </w:r>
      <w:proofErr w:type="spellStart"/>
      <w:r w:rsidRPr="00D2369B">
        <w:rPr>
          <w:rFonts w:ascii="Arial" w:eastAsia="Arial" w:hAnsi="Arial" w:cs="Arial"/>
          <w:bCs/>
          <w:color w:val="000000"/>
          <w:szCs w:val="22"/>
        </w:rPr>
        <w:t>defenses</w:t>
      </w:r>
      <w:proofErr w:type="spellEnd"/>
      <w:r w:rsidRPr="00D2369B">
        <w:rPr>
          <w:rFonts w:ascii="Arial" w:eastAsia="Arial" w:hAnsi="Arial" w:cs="Arial"/>
          <w:bCs/>
          <w:color w:val="000000"/>
          <w:szCs w:val="22"/>
        </w:rPr>
        <w:t xml:space="preserve"> against data threats.</w:t>
      </w:r>
    </w:p>
    <w:p w14:paraId="6FE3D3AA" w14:textId="767DC346" w:rsidR="0046173D" w:rsidRPr="00D2369B" w:rsidRDefault="0062408F" w:rsidP="00650EFD">
      <w:pPr>
        <w:numPr>
          <w:ilvl w:val="0"/>
          <w:numId w:val="19"/>
        </w:numPr>
        <w:pBdr>
          <w:top w:val="nil"/>
          <w:left w:val="nil"/>
          <w:bottom w:val="nil"/>
          <w:right w:val="nil"/>
          <w:between w:val="nil"/>
        </w:pBdr>
        <w:spacing w:before="0" w:after="0" w:line="276" w:lineRule="auto"/>
        <w:rPr>
          <w:rFonts w:ascii="Arial" w:eastAsia="Arial" w:hAnsi="Arial" w:cs="Arial"/>
          <w:bCs/>
          <w:color w:val="000000"/>
          <w:szCs w:val="22"/>
        </w:rPr>
      </w:pPr>
      <w:r w:rsidRPr="00D2369B">
        <w:rPr>
          <w:rFonts w:ascii="Arial" w:eastAsia="Arial" w:hAnsi="Arial" w:cs="Arial"/>
          <w:bCs/>
          <w:color w:val="000000"/>
          <w:szCs w:val="22"/>
        </w:rPr>
        <w:lastRenderedPageBreak/>
        <w:t>ASD Essential Eight: A baseline checklist of top cybersecurity practices recommended by the Australian government.</w:t>
      </w:r>
    </w:p>
    <w:p w14:paraId="54928BB5" w14:textId="19A1D136" w:rsidR="000F345F" w:rsidRPr="00D2369B" w:rsidRDefault="0046173D">
      <w:pPr>
        <w:pBdr>
          <w:top w:val="nil"/>
          <w:left w:val="nil"/>
          <w:bottom w:val="nil"/>
          <w:right w:val="nil"/>
          <w:between w:val="nil"/>
        </w:pBdr>
        <w:spacing w:before="360" w:line="276" w:lineRule="auto"/>
        <w:rPr>
          <w:rFonts w:ascii="Arial" w:eastAsia="Arial" w:hAnsi="Arial" w:cs="Arial"/>
          <w:b/>
          <w:color w:val="000000"/>
          <w:szCs w:val="22"/>
        </w:rPr>
      </w:pPr>
      <w:r w:rsidRPr="00D2369B">
        <w:rPr>
          <w:rFonts w:ascii="Arial" w:eastAsia="Arial" w:hAnsi="Arial" w:cs="Arial"/>
          <w:b/>
          <w:color w:val="000000"/>
          <w:szCs w:val="22"/>
        </w:rPr>
        <w:t>Principles</w:t>
      </w:r>
    </w:p>
    <w:p w14:paraId="07C89AEF" w14:textId="77777777" w:rsidR="0046173D" w:rsidRPr="00D2369B" w:rsidRDefault="0046173D" w:rsidP="00650EFD">
      <w:pPr>
        <w:pBdr>
          <w:top w:val="nil"/>
          <w:left w:val="nil"/>
          <w:bottom w:val="nil"/>
          <w:right w:val="nil"/>
          <w:between w:val="nil"/>
        </w:pBdr>
        <w:spacing w:before="360" w:line="276" w:lineRule="auto"/>
        <w:jc w:val="both"/>
        <w:rPr>
          <w:rFonts w:ascii="Arial" w:eastAsia="Arial" w:hAnsi="Arial" w:cs="Arial"/>
          <w:bCs/>
          <w:color w:val="000000"/>
          <w:szCs w:val="22"/>
        </w:rPr>
      </w:pPr>
      <w:r w:rsidRPr="00D2369B">
        <w:rPr>
          <w:rFonts w:ascii="Arial" w:eastAsia="Arial" w:hAnsi="Arial" w:cs="Arial"/>
          <w:bCs/>
          <w:color w:val="000000"/>
          <w:szCs w:val="22"/>
        </w:rPr>
        <w:t>The following principles underpin this policy and must guide the behaviour of all staff when using organisational systems and data.</w:t>
      </w:r>
    </w:p>
    <w:p w14:paraId="0D316E88" w14:textId="77777777" w:rsidR="0062408F" w:rsidRPr="00D2369B" w:rsidRDefault="0062408F" w:rsidP="00650EFD">
      <w:pPr>
        <w:pStyle w:val="ListParagraph"/>
        <w:numPr>
          <w:ilvl w:val="0"/>
          <w:numId w:val="25"/>
        </w:numPr>
        <w:pBdr>
          <w:top w:val="nil"/>
          <w:left w:val="nil"/>
          <w:bottom w:val="nil"/>
          <w:right w:val="nil"/>
          <w:between w:val="nil"/>
        </w:pBdr>
        <w:spacing w:before="120" w:line="288" w:lineRule="auto"/>
        <w:rPr>
          <w:rFonts w:ascii="Arial" w:eastAsia="Arial" w:hAnsi="Arial" w:cs="Arial"/>
          <w:bCs/>
          <w:color w:val="000000"/>
          <w:szCs w:val="22"/>
        </w:rPr>
      </w:pPr>
      <w:r w:rsidRPr="00D2369B">
        <w:rPr>
          <w:rFonts w:ascii="Arial" w:eastAsia="Arial" w:hAnsi="Arial" w:cs="Arial"/>
          <w:bCs/>
          <w:color w:val="000000"/>
          <w:szCs w:val="22"/>
        </w:rPr>
        <w:t>Least Privilege (Need-to-Know): You will only be given access to the specific files and systems required to do your job.</w:t>
      </w:r>
    </w:p>
    <w:p w14:paraId="484C12D7" w14:textId="77777777" w:rsidR="0062408F" w:rsidRPr="00D2369B" w:rsidRDefault="0062408F" w:rsidP="00650EFD">
      <w:pPr>
        <w:pStyle w:val="ListParagraph"/>
        <w:numPr>
          <w:ilvl w:val="0"/>
          <w:numId w:val="25"/>
        </w:numPr>
        <w:pBdr>
          <w:top w:val="nil"/>
          <w:left w:val="nil"/>
          <w:bottom w:val="nil"/>
          <w:right w:val="nil"/>
          <w:between w:val="nil"/>
        </w:pBdr>
        <w:spacing w:before="120" w:line="288" w:lineRule="auto"/>
        <w:rPr>
          <w:rFonts w:ascii="Arial" w:eastAsia="Arial" w:hAnsi="Arial" w:cs="Arial"/>
          <w:bCs/>
          <w:color w:val="000000"/>
          <w:szCs w:val="22"/>
        </w:rPr>
      </w:pPr>
      <w:r w:rsidRPr="00D2369B">
        <w:rPr>
          <w:rFonts w:ascii="Arial" w:eastAsia="Arial" w:hAnsi="Arial" w:cs="Arial"/>
          <w:bCs/>
          <w:color w:val="000000"/>
          <w:szCs w:val="22"/>
        </w:rPr>
        <w:t>Accountability: You are responsible for everything done under your login details. Never share passwords.</w:t>
      </w:r>
    </w:p>
    <w:p w14:paraId="4DBA35BC" w14:textId="77777777" w:rsidR="0062408F" w:rsidRPr="00D2369B" w:rsidRDefault="0062408F" w:rsidP="00650EFD">
      <w:pPr>
        <w:pStyle w:val="ListParagraph"/>
        <w:numPr>
          <w:ilvl w:val="0"/>
          <w:numId w:val="25"/>
        </w:numPr>
        <w:pBdr>
          <w:top w:val="nil"/>
          <w:left w:val="nil"/>
          <w:bottom w:val="nil"/>
          <w:right w:val="nil"/>
          <w:between w:val="nil"/>
        </w:pBdr>
        <w:spacing w:before="120" w:line="288" w:lineRule="auto"/>
        <w:rPr>
          <w:rFonts w:ascii="Arial" w:eastAsia="Arial" w:hAnsi="Arial" w:cs="Arial"/>
          <w:bCs/>
          <w:color w:val="000000"/>
          <w:szCs w:val="22"/>
        </w:rPr>
      </w:pPr>
      <w:r w:rsidRPr="00D2369B">
        <w:rPr>
          <w:rFonts w:ascii="Arial" w:eastAsia="Arial" w:hAnsi="Arial" w:cs="Arial"/>
          <w:bCs/>
          <w:color w:val="000000"/>
          <w:szCs w:val="22"/>
        </w:rPr>
        <w:t>Transparency: You must report security concerns honestly. The company enforces a strict no-retaliation policy for reporting mistakes or issues in good faith.</w:t>
      </w:r>
    </w:p>
    <w:p w14:paraId="51FEDFFE" w14:textId="77777777" w:rsidR="0062408F" w:rsidRPr="00D2369B" w:rsidRDefault="0062408F" w:rsidP="00650EFD">
      <w:pPr>
        <w:pStyle w:val="ListParagraph"/>
        <w:numPr>
          <w:ilvl w:val="0"/>
          <w:numId w:val="25"/>
        </w:numPr>
        <w:pBdr>
          <w:top w:val="nil"/>
          <w:left w:val="nil"/>
          <w:bottom w:val="nil"/>
          <w:right w:val="nil"/>
          <w:between w:val="nil"/>
        </w:pBdr>
        <w:spacing w:before="120" w:line="288" w:lineRule="auto"/>
        <w:rPr>
          <w:rFonts w:ascii="Arial" w:eastAsia="Arial" w:hAnsi="Arial" w:cs="Arial"/>
          <w:bCs/>
          <w:color w:val="000000"/>
          <w:szCs w:val="22"/>
        </w:rPr>
      </w:pPr>
      <w:r w:rsidRPr="00D2369B">
        <w:rPr>
          <w:rFonts w:ascii="Arial" w:eastAsia="Arial" w:hAnsi="Arial" w:cs="Arial"/>
          <w:bCs/>
          <w:color w:val="000000"/>
          <w:szCs w:val="22"/>
        </w:rPr>
        <w:t>Proportionality: Security rules should be practical. If a security control makes your job too difficult, tell the IT Security team so they can look for an alternative.</w:t>
      </w:r>
    </w:p>
    <w:p w14:paraId="15068A34" w14:textId="0ACC12EE" w:rsidR="000F345F" w:rsidRPr="00D2369B" w:rsidRDefault="0062408F" w:rsidP="00650EFD">
      <w:pPr>
        <w:pStyle w:val="ListParagraph"/>
        <w:numPr>
          <w:ilvl w:val="0"/>
          <w:numId w:val="25"/>
        </w:numPr>
        <w:pBdr>
          <w:top w:val="nil"/>
          <w:left w:val="nil"/>
          <w:bottom w:val="nil"/>
          <w:right w:val="nil"/>
          <w:between w:val="nil"/>
        </w:pBdr>
        <w:spacing w:before="120" w:line="288" w:lineRule="auto"/>
        <w:rPr>
          <w:rFonts w:ascii="Arial" w:eastAsia="Arial" w:hAnsi="Arial" w:cs="Arial"/>
          <w:bCs/>
          <w:color w:val="000000"/>
          <w:szCs w:val="22"/>
        </w:rPr>
      </w:pPr>
      <w:r w:rsidRPr="00D2369B">
        <w:rPr>
          <w:rFonts w:ascii="Arial" w:eastAsia="Arial" w:hAnsi="Arial" w:cs="Arial"/>
          <w:bCs/>
          <w:color w:val="000000"/>
          <w:szCs w:val="22"/>
        </w:rPr>
        <w:t>Compliance: All system usage must obey Australian laws and internal company rules.</w:t>
      </w:r>
    </w:p>
    <w:p w14:paraId="36F0B280" w14:textId="77777777" w:rsidR="000F345F" w:rsidRPr="00D2369B" w:rsidRDefault="00000000">
      <w:pPr>
        <w:pBdr>
          <w:top w:val="nil"/>
          <w:left w:val="nil"/>
          <w:bottom w:val="nil"/>
          <w:right w:val="nil"/>
          <w:between w:val="nil"/>
        </w:pBdr>
        <w:spacing w:before="360" w:line="276" w:lineRule="auto"/>
        <w:rPr>
          <w:rFonts w:ascii="Arial" w:eastAsia="Arial" w:hAnsi="Arial" w:cs="Arial"/>
          <w:b/>
          <w:color w:val="000000"/>
          <w:szCs w:val="22"/>
        </w:rPr>
      </w:pPr>
      <w:r w:rsidRPr="00D2369B">
        <w:rPr>
          <w:rFonts w:ascii="Arial" w:eastAsia="Arial" w:hAnsi="Arial" w:cs="Arial"/>
          <w:b/>
          <w:color w:val="000000"/>
          <w:szCs w:val="22"/>
        </w:rPr>
        <w:t>Responsibilities</w:t>
      </w:r>
    </w:p>
    <w:p w14:paraId="4BF22BB5" w14:textId="77777777" w:rsidR="00650EFD" w:rsidRPr="00D2369B" w:rsidRDefault="00650EFD" w:rsidP="00650EFD">
      <w:pPr>
        <w:pBdr>
          <w:top w:val="nil"/>
          <w:left w:val="nil"/>
          <w:bottom w:val="nil"/>
          <w:right w:val="nil"/>
          <w:between w:val="nil"/>
        </w:pBdr>
        <w:spacing w:before="120" w:line="288" w:lineRule="auto"/>
        <w:rPr>
          <w:rFonts w:ascii="Arial" w:eastAsia="Arial" w:hAnsi="Arial" w:cs="Arial"/>
          <w:b/>
          <w:bCs/>
          <w:color w:val="000000"/>
          <w:szCs w:val="22"/>
        </w:rPr>
      </w:pPr>
      <w:r w:rsidRPr="00D2369B">
        <w:rPr>
          <w:rFonts w:ascii="Arial" w:eastAsia="Arial" w:hAnsi="Arial" w:cs="Arial"/>
          <w:b/>
          <w:bCs/>
          <w:color w:val="000000"/>
          <w:szCs w:val="22"/>
        </w:rPr>
        <w:t>All Staff</w:t>
      </w:r>
    </w:p>
    <w:p w14:paraId="2483ABED"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Use company systems only for approved business activities.</w:t>
      </w:r>
    </w:p>
    <w:p w14:paraId="6A676F86"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Keep login details completely secure and confidential.</w:t>
      </w:r>
    </w:p>
    <w:p w14:paraId="1D2E4C03"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Report suspected cyber threats to IT Security immediately.</w:t>
      </w:r>
    </w:p>
    <w:p w14:paraId="1426CAE3"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Complete mandatory cybersecurity training when hired and once a year afterwards.</w:t>
      </w:r>
    </w:p>
    <w:p w14:paraId="2F4217FE"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Sign and acknowledge this policy annually.</w:t>
      </w:r>
    </w:p>
    <w:p w14:paraId="159F4797" w14:textId="77777777" w:rsidR="00650EFD" w:rsidRPr="00D2369B" w:rsidRDefault="00650EFD" w:rsidP="00650EFD">
      <w:pPr>
        <w:pBdr>
          <w:top w:val="nil"/>
          <w:left w:val="nil"/>
          <w:bottom w:val="nil"/>
          <w:right w:val="nil"/>
          <w:between w:val="nil"/>
        </w:pBdr>
        <w:spacing w:before="120" w:line="288" w:lineRule="auto"/>
        <w:rPr>
          <w:rFonts w:ascii="Arial" w:eastAsia="Arial" w:hAnsi="Arial" w:cs="Arial"/>
          <w:b/>
          <w:bCs/>
          <w:color w:val="000000"/>
          <w:szCs w:val="22"/>
        </w:rPr>
      </w:pPr>
      <w:r w:rsidRPr="00D2369B">
        <w:rPr>
          <w:rFonts w:ascii="Arial" w:eastAsia="Arial" w:hAnsi="Arial" w:cs="Arial"/>
          <w:b/>
          <w:bCs/>
          <w:color w:val="000000"/>
          <w:szCs w:val="22"/>
        </w:rPr>
        <w:t>IT Security Team</w:t>
      </w:r>
    </w:p>
    <w:p w14:paraId="1A8A16F1"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Manage, monitor, and enforce this policy across the company.</w:t>
      </w:r>
    </w:p>
    <w:p w14:paraId="3E9EE009"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Provide easy-to-understand training and a clear way to report issues.</w:t>
      </w:r>
    </w:p>
    <w:p w14:paraId="700593DB"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Review and update this policy every year.</w:t>
      </w:r>
    </w:p>
    <w:p w14:paraId="2106298D"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Run simulated (test) phishing exercises every three months to keep staff sharp.</w:t>
      </w:r>
    </w:p>
    <w:p w14:paraId="0474DCC5" w14:textId="77777777" w:rsidR="00650EFD" w:rsidRPr="00D2369B" w:rsidRDefault="00650EFD" w:rsidP="00650EFD">
      <w:pPr>
        <w:pBdr>
          <w:top w:val="nil"/>
          <w:left w:val="nil"/>
          <w:bottom w:val="nil"/>
          <w:right w:val="nil"/>
          <w:between w:val="nil"/>
        </w:pBdr>
        <w:spacing w:before="120" w:line="288" w:lineRule="auto"/>
        <w:rPr>
          <w:rFonts w:ascii="Arial" w:eastAsia="Arial" w:hAnsi="Arial" w:cs="Arial"/>
          <w:b/>
          <w:bCs/>
          <w:color w:val="000000"/>
          <w:szCs w:val="22"/>
        </w:rPr>
      </w:pPr>
      <w:r w:rsidRPr="00D2369B">
        <w:rPr>
          <w:rFonts w:ascii="Arial" w:eastAsia="Arial" w:hAnsi="Arial" w:cs="Arial"/>
          <w:b/>
          <w:bCs/>
          <w:color w:val="000000"/>
          <w:szCs w:val="22"/>
        </w:rPr>
        <w:t>Management</w:t>
      </w:r>
    </w:p>
    <w:p w14:paraId="12461D2E"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Ensure all team members understand their security responsibilities.</w:t>
      </w:r>
    </w:p>
    <w:p w14:paraId="26DA1640"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Encourage staff to report incidents quickly without fear of blame.</w:t>
      </w:r>
    </w:p>
    <w:p w14:paraId="179452FE"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Provide teams with dedicated time during work hours to complete security training.</w:t>
      </w:r>
    </w:p>
    <w:p w14:paraId="3040A787" w14:textId="77777777" w:rsidR="00650EFD" w:rsidRPr="00D2369B" w:rsidRDefault="00650EFD" w:rsidP="00650EFD">
      <w:pPr>
        <w:pBdr>
          <w:top w:val="nil"/>
          <w:left w:val="nil"/>
          <w:bottom w:val="nil"/>
          <w:right w:val="nil"/>
          <w:between w:val="nil"/>
        </w:pBdr>
        <w:spacing w:before="120" w:line="288" w:lineRule="auto"/>
        <w:rPr>
          <w:rFonts w:ascii="Arial" w:eastAsia="Arial" w:hAnsi="Arial" w:cs="Arial"/>
          <w:b/>
          <w:bCs/>
          <w:color w:val="000000"/>
          <w:szCs w:val="22"/>
        </w:rPr>
      </w:pPr>
      <w:r w:rsidRPr="00D2369B">
        <w:rPr>
          <w:rFonts w:ascii="Arial" w:eastAsia="Arial" w:hAnsi="Arial" w:cs="Arial"/>
          <w:b/>
          <w:bCs/>
          <w:color w:val="000000"/>
          <w:szCs w:val="22"/>
        </w:rPr>
        <w:t>IT Technical Consultants &amp; Application Support</w:t>
      </w:r>
    </w:p>
    <w:p w14:paraId="3B67A3EF" w14:textId="77777777" w:rsidR="00650EF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Set up technical safety nets like application whitelisting (only allowing approved apps to run) and endpoint security (antivirus software on devices).</w:t>
      </w:r>
    </w:p>
    <w:p w14:paraId="54383350" w14:textId="5D83DA0B" w:rsidR="0046173D" w:rsidRPr="00D2369B" w:rsidRDefault="00650EFD" w:rsidP="00650EFD">
      <w:pPr>
        <w:numPr>
          <w:ilvl w:val="0"/>
          <w:numId w:val="17"/>
        </w:numPr>
        <w:pBdr>
          <w:top w:val="nil"/>
          <w:left w:val="nil"/>
          <w:bottom w:val="nil"/>
          <w:right w:val="nil"/>
          <w:between w:val="nil"/>
        </w:pBdr>
        <w:spacing w:before="120" w:line="288" w:lineRule="auto"/>
        <w:rPr>
          <w:rFonts w:ascii="Arial" w:eastAsia="Arial" w:hAnsi="Arial" w:cs="Arial"/>
          <w:color w:val="000000"/>
          <w:szCs w:val="22"/>
        </w:rPr>
      </w:pPr>
      <w:r w:rsidRPr="00D2369B">
        <w:rPr>
          <w:rFonts w:ascii="Arial" w:eastAsia="Arial" w:hAnsi="Arial" w:cs="Arial"/>
          <w:color w:val="000000"/>
          <w:szCs w:val="22"/>
        </w:rPr>
        <w:t xml:space="preserve">Escalate any strange system </w:t>
      </w:r>
      <w:r w:rsidR="00D2369B" w:rsidRPr="00D2369B">
        <w:rPr>
          <w:rFonts w:ascii="Arial" w:eastAsia="Arial" w:hAnsi="Arial" w:cs="Arial"/>
          <w:color w:val="000000"/>
          <w:szCs w:val="22"/>
        </w:rPr>
        <w:t>behaviours</w:t>
      </w:r>
      <w:r w:rsidRPr="00D2369B">
        <w:rPr>
          <w:rFonts w:ascii="Arial" w:eastAsia="Arial" w:hAnsi="Arial" w:cs="Arial"/>
          <w:color w:val="000000"/>
          <w:szCs w:val="22"/>
        </w:rPr>
        <w:t xml:space="preserve"> or suspected data leaks to the IT Security team immediately</w:t>
      </w:r>
    </w:p>
    <w:p w14:paraId="4AFCA886" w14:textId="77777777" w:rsidR="000F345F" w:rsidRPr="00D2369B" w:rsidRDefault="000F345F">
      <w:pPr>
        <w:pBdr>
          <w:top w:val="nil"/>
          <w:left w:val="nil"/>
          <w:bottom w:val="nil"/>
          <w:right w:val="nil"/>
          <w:between w:val="nil"/>
        </w:pBdr>
        <w:spacing w:before="120" w:line="288" w:lineRule="auto"/>
        <w:rPr>
          <w:rFonts w:ascii="Arial" w:eastAsia="Arial" w:hAnsi="Arial" w:cs="Arial"/>
          <w:color w:val="000000"/>
          <w:szCs w:val="22"/>
        </w:rPr>
      </w:pPr>
    </w:p>
    <w:p w14:paraId="553D030C" w14:textId="06C4445D" w:rsidR="00650EFD" w:rsidRPr="00D2369B" w:rsidRDefault="00000000">
      <w:pPr>
        <w:pBdr>
          <w:top w:val="nil"/>
          <w:left w:val="nil"/>
          <w:bottom w:val="nil"/>
          <w:right w:val="nil"/>
          <w:between w:val="nil"/>
        </w:pBdr>
        <w:spacing w:before="360" w:line="276" w:lineRule="auto"/>
        <w:rPr>
          <w:rFonts w:ascii="Arial" w:eastAsia="Arial" w:hAnsi="Arial" w:cs="Arial"/>
          <w:b/>
          <w:color w:val="000000"/>
          <w:szCs w:val="22"/>
        </w:rPr>
      </w:pPr>
      <w:r w:rsidRPr="00D2369B">
        <w:rPr>
          <w:rFonts w:ascii="Arial" w:eastAsia="Arial" w:hAnsi="Arial" w:cs="Arial"/>
          <w:b/>
          <w:color w:val="000000"/>
          <w:szCs w:val="22"/>
        </w:rPr>
        <w:t>Procedures</w:t>
      </w:r>
    </w:p>
    <w:p w14:paraId="5FAD2789" w14:textId="60FEFF6E" w:rsidR="00650EFD" w:rsidRPr="00D2369B" w:rsidRDefault="00650EFD" w:rsidP="00650EFD">
      <w:pPr>
        <w:pStyle w:val="ListParagraph"/>
        <w:numPr>
          <w:ilvl w:val="0"/>
          <w:numId w:val="34"/>
        </w:numPr>
        <w:pBdr>
          <w:top w:val="nil"/>
          <w:left w:val="nil"/>
          <w:bottom w:val="nil"/>
          <w:right w:val="nil"/>
          <w:between w:val="nil"/>
        </w:pBdr>
        <w:spacing w:before="360" w:line="276" w:lineRule="auto"/>
        <w:rPr>
          <w:rFonts w:ascii="Arial" w:eastAsia="Arial" w:hAnsi="Arial" w:cs="Arial"/>
          <w:b/>
          <w:bCs/>
          <w:color w:val="000000"/>
          <w:szCs w:val="22"/>
        </w:rPr>
      </w:pPr>
      <w:r w:rsidRPr="00D2369B">
        <w:rPr>
          <w:rFonts w:ascii="Arial" w:eastAsia="Arial" w:hAnsi="Arial" w:cs="Arial"/>
          <w:b/>
          <w:bCs/>
          <w:color w:val="000000"/>
          <w:szCs w:val="22"/>
        </w:rPr>
        <w:t xml:space="preserve"> Password and Credential Management</w:t>
      </w:r>
    </w:p>
    <w:p w14:paraId="10D2A88F" w14:textId="77777777" w:rsidR="00650EFD" w:rsidRPr="00D2369B" w:rsidRDefault="00650EFD" w:rsidP="00650EFD">
      <w:pPr>
        <w:numPr>
          <w:ilvl w:val="0"/>
          <w:numId w:val="28"/>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Use the Password Manager: Log into the company-approved password manager to create and save all your login details.</w:t>
      </w:r>
    </w:p>
    <w:p w14:paraId="7C993E1A" w14:textId="77777777" w:rsidR="00650EFD" w:rsidRPr="00D2369B" w:rsidRDefault="00650EFD" w:rsidP="00650EFD">
      <w:pPr>
        <w:numPr>
          <w:ilvl w:val="0"/>
          <w:numId w:val="28"/>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Create Strong Passwords: Use the tool to generate unique passwords. They must be at least 12 characters long and include uppercase letters, lowercase letters, numbers, and special symbols (e.g., #, $</w:t>
      </w:r>
      <w:proofErr w:type="gramStart"/>
      <w:r w:rsidRPr="00D2369B">
        <w:rPr>
          <w:rFonts w:ascii="Arial" w:eastAsia="Arial" w:hAnsi="Arial" w:cs="Arial"/>
          <w:color w:val="000000"/>
          <w:szCs w:val="22"/>
        </w:rPr>
        <w:t>, !</w:t>
      </w:r>
      <w:proofErr w:type="gramEnd"/>
      <w:r w:rsidRPr="00D2369B">
        <w:rPr>
          <w:rFonts w:ascii="Arial" w:eastAsia="Arial" w:hAnsi="Arial" w:cs="Arial"/>
          <w:color w:val="000000"/>
          <w:szCs w:val="22"/>
        </w:rPr>
        <w:t>).</w:t>
      </w:r>
    </w:p>
    <w:p w14:paraId="1DF06894" w14:textId="77777777" w:rsidR="00650EFD" w:rsidRPr="00D2369B" w:rsidRDefault="00650EFD" w:rsidP="00650EFD">
      <w:pPr>
        <w:numPr>
          <w:ilvl w:val="0"/>
          <w:numId w:val="28"/>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No Password Reuse: Never use the same password for more than one account.</w:t>
      </w:r>
    </w:p>
    <w:p w14:paraId="2AE8B648" w14:textId="77777777" w:rsidR="00650EFD" w:rsidRPr="00D2369B" w:rsidRDefault="00650EFD" w:rsidP="00650EFD">
      <w:pPr>
        <w:numPr>
          <w:ilvl w:val="0"/>
          <w:numId w:val="28"/>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Turn on Multi-Factor Authentication (MFA): Always use MFA when available. This requires a second step—like entering a temporary code sent to your phone—making it much harder for hackers to access your account.</w:t>
      </w:r>
    </w:p>
    <w:p w14:paraId="3CA5AAB1" w14:textId="77777777" w:rsidR="00650EFD" w:rsidRPr="00D2369B" w:rsidRDefault="00650EFD" w:rsidP="00650EFD">
      <w:pPr>
        <w:numPr>
          <w:ilvl w:val="0"/>
          <w:numId w:val="28"/>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90-Day Rotations: Update passwords every 90 days, or instantly if you think someone saw them.</w:t>
      </w:r>
    </w:p>
    <w:p w14:paraId="3A922D88" w14:textId="77777777" w:rsidR="00650EFD" w:rsidRPr="00D2369B" w:rsidRDefault="00650EFD" w:rsidP="00650EFD">
      <w:pPr>
        <w:numPr>
          <w:ilvl w:val="0"/>
          <w:numId w:val="28"/>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Keep Secrets Secret: Never share passwords, MFA codes, or security tokens with anyone—including coworkers or IT staff.</w:t>
      </w:r>
    </w:p>
    <w:p w14:paraId="14E97D18" w14:textId="34BABEE8" w:rsidR="00650EFD" w:rsidRPr="005B5D5F" w:rsidRDefault="00650EFD" w:rsidP="00650EFD">
      <w:pPr>
        <w:pStyle w:val="ListParagraph"/>
        <w:numPr>
          <w:ilvl w:val="0"/>
          <w:numId w:val="34"/>
        </w:numPr>
        <w:pBdr>
          <w:top w:val="nil"/>
          <w:left w:val="nil"/>
          <w:bottom w:val="nil"/>
          <w:right w:val="nil"/>
          <w:between w:val="nil"/>
        </w:pBdr>
        <w:spacing w:before="360" w:line="276" w:lineRule="auto"/>
        <w:rPr>
          <w:rFonts w:ascii="Arial" w:eastAsia="Arial" w:hAnsi="Arial" w:cs="Arial"/>
          <w:b/>
          <w:bCs/>
          <w:color w:val="000000"/>
          <w:szCs w:val="22"/>
        </w:rPr>
      </w:pPr>
      <w:r w:rsidRPr="005B5D5F">
        <w:rPr>
          <w:rFonts w:ascii="Arial" w:eastAsia="Arial" w:hAnsi="Arial" w:cs="Arial"/>
          <w:b/>
          <w:bCs/>
          <w:color w:val="000000"/>
          <w:szCs w:val="22"/>
        </w:rPr>
        <w:t xml:space="preserve"> Email and Communications Use</w:t>
      </w:r>
    </w:p>
    <w:p w14:paraId="5C70CE85" w14:textId="77777777" w:rsidR="00650EFD" w:rsidRPr="00D2369B" w:rsidRDefault="00650EFD" w:rsidP="00650EFD">
      <w:pPr>
        <w:pBdr>
          <w:top w:val="nil"/>
          <w:left w:val="nil"/>
          <w:bottom w:val="nil"/>
          <w:right w:val="nil"/>
          <w:between w:val="nil"/>
        </w:pBdr>
        <w:spacing w:before="360" w:line="276" w:lineRule="auto"/>
        <w:ind w:left="360"/>
        <w:rPr>
          <w:rFonts w:ascii="Arial" w:eastAsia="Arial" w:hAnsi="Arial" w:cs="Arial"/>
          <w:color w:val="000000"/>
          <w:szCs w:val="22"/>
        </w:rPr>
      </w:pPr>
      <w:r w:rsidRPr="00D2369B">
        <w:rPr>
          <w:rFonts w:ascii="Arial" w:eastAsia="Arial" w:hAnsi="Arial" w:cs="Arial"/>
          <w:color w:val="000000"/>
          <w:szCs w:val="22"/>
        </w:rPr>
        <w:t>Before opening an attachment or clicking a link in an email, use the PACT framework:</w:t>
      </w:r>
    </w:p>
    <w:p w14:paraId="6EAFA51F" w14:textId="7846CFFF" w:rsidR="00650EFD" w:rsidRPr="00D2369B" w:rsidRDefault="00650EFD" w:rsidP="00650EFD">
      <w:pPr>
        <w:pBdr>
          <w:top w:val="nil"/>
          <w:left w:val="nil"/>
          <w:bottom w:val="nil"/>
          <w:right w:val="nil"/>
          <w:between w:val="nil"/>
        </w:pBdr>
        <w:spacing w:before="360" w:line="276" w:lineRule="auto"/>
        <w:ind w:left="360"/>
        <w:rPr>
          <w:rFonts w:ascii="Arial" w:eastAsia="Arial" w:hAnsi="Arial" w:cs="Arial"/>
          <w:color w:val="000000"/>
          <w:szCs w:val="22"/>
        </w:rPr>
      </w:pPr>
      <w:r w:rsidRPr="00D2369B">
        <w:rPr>
          <w:rFonts w:ascii="Arial" w:eastAsia="Arial" w:hAnsi="Arial" w:cs="Arial"/>
          <w:b/>
          <w:bCs/>
          <w:color w:val="000000"/>
          <w:szCs w:val="22"/>
        </w:rPr>
        <w:t>P</w:t>
      </w:r>
      <w:r w:rsidRPr="00D2369B">
        <w:rPr>
          <w:rFonts w:ascii="Arial" w:eastAsia="Arial" w:hAnsi="Arial" w:cs="Arial"/>
          <w:color w:val="000000"/>
          <w:szCs w:val="22"/>
        </w:rPr>
        <w:t xml:space="preserve"> – Pause: Do not rush. Take a second before responding to urgent or emotional requests.</w:t>
      </w:r>
      <w:r w:rsidRPr="00D2369B">
        <w:rPr>
          <w:rFonts w:ascii="Arial" w:eastAsia="Arial" w:hAnsi="Arial" w:cs="Arial"/>
          <w:color w:val="000000"/>
          <w:szCs w:val="22"/>
        </w:rPr>
        <w:br/>
      </w:r>
      <w:r w:rsidRPr="00D2369B">
        <w:rPr>
          <w:rFonts w:ascii="Arial" w:eastAsia="Arial" w:hAnsi="Arial" w:cs="Arial"/>
          <w:b/>
          <w:bCs/>
          <w:color w:val="000000"/>
          <w:szCs w:val="22"/>
        </w:rPr>
        <w:t>A</w:t>
      </w:r>
      <w:r w:rsidRPr="00D2369B">
        <w:rPr>
          <w:rFonts w:ascii="Arial" w:eastAsia="Arial" w:hAnsi="Arial" w:cs="Arial"/>
          <w:color w:val="000000"/>
          <w:szCs w:val="22"/>
        </w:rPr>
        <w:t xml:space="preserve"> – Activate: Make sure MFA is active on your account.</w:t>
      </w:r>
      <w:r w:rsidRPr="00D2369B">
        <w:rPr>
          <w:rFonts w:ascii="Arial" w:eastAsia="Arial" w:hAnsi="Arial" w:cs="Arial"/>
          <w:color w:val="000000"/>
          <w:szCs w:val="22"/>
        </w:rPr>
        <w:br/>
      </w:r>
      <w:r w:rsidRPr="00D2369B">
        <w:rPr>
          <w:rFonts w:ascii="Arial" w:eastAsia="Arial" w:hAnsi="Arial" w:cs="Arial"/>
          <w:b/>
          <w:bCs/>
          <w:color w:val="000000"/>
          <w:szCs w:val="22"/>
        </w:rPr>
        <w:t>C</w:t>
      </w:r>
      <w:r w:rsidRPr="00D2369B">
        <w:rPr>
          <w:rFonts w:ascii="Arial" w:eastAsia="Arial" w:hAnsi="Arial" w:cs="Arial"/>
          <w:color w:val="000000"/>
          <w:szCs w:val="22"/>
        </w:rPr>
        <w:t xml:space="preserve"> – Call: If a request seems unusual, call the sender using a trusted phone number to double-check. Do not reply to the suspicious email.</w:t>
      </w:r>
      <w:r w:rsidRPr="00D2369B">
        <w:rPr>
          <w:rFonts w:ascii="Arial" w:eastAsia="Arial" w:hAnsi="Arial" w:cs="Arial"/>
          <w:color w:val="000000"/>
          <w:szCs w:val="22"/>
        </w:rPr>
        <w:br/>
      </w:r>
      <w:r w:rsidRPr="00D2369B">
        <w:rPr>
          <w:rFonts w:ascii="Arial" w:eastAsia="Arial" w:hAnsi="Arial" w:cs="Arial"/>
          <w:b/>
          <w:bCs/>
          <w:color w:val="000000"/>
          <w:szCs w:val="22"/>
        </w:rPr>
        <w:t>T</w:t>
      </w:r>
      <w:r w:rsidRPr="00D2369B">
        <w:rPr>
          <w:rFonts w:ascii="Arial" w:eastAsia="Arial" w:hAnsi="Arial" w:cs="Arial"/>
          <w:color w:val="000000"/>
          <w:szCs w:val="22"/>
        </w:rPr>
        <w:t xml:space="preserve"> – Turn on: Ensure your device updates are turned on so your security filters stay sharp.</w:t>
      </w:r>
    </w:p>
    <w:p w14:paraId="635E8A2D" w14:textId="77777777" w:rsidR="00650EFD" w:rsidRPr="00D2369B" w:rsidRDefault="00650EFD" w:rsidP="00650EFD">
      <w:pPr>
        <w:numPr>
          <w:ilvl w:val="0"/>
          <w:numId w:val="29"/>
        </w:numPr>
        <w:pBdr>
          <w:top w:val="nil"/>
          <w:left w:val="nil"/>
          <w:bottom w:val="nil"/>
          <w:right w:val="nil"/>
          <w:between w:val="nil"/>
        </w:pBdr>
        <w:tabs>
          <w:tab w:val="num" w:pos="1080"/>
        </w:tabs>
        <w:spacing w:before="0" w:after="0" w:line="276" w:lineRule="auto"/>
        <w:ind w:left="720"/>
        <w:rPr>
          <w:rFonts w:ascii="Arial" w:eastAsia="Arial" w:hAnsi="Arial" w:cs="Arial"/>
          <w:color w:val="000000"/>
          <w:szCs w:val="22"/>
        </w:rPr>
      </w:pPr>
      <w:r w:rsidRPr="00D2369B">
        <w:rPr>
          <w:rFonts w:ascii="Arial" w:eastAsia="Arial" w:hAnsi="Arial" w:cs="Arial"/>
          <w:color w:val="000000"/>
          <w:szCs w:val="22"/>
        </w:rPr>
        <w:t>Spot the Red Flags: Be suspicious if an email comes from a mismatched web address (domain), asks for passwords/MFA codes, contains unexpected links/files, or asks you to skip normal approval processes.</w:t>
      </w:r>
    </w:p>
    <w:p w14:paraId="3CE7BA30" w14:textId="77777777" w:rsidR="00650EFD" w:rsidRPr="00D2369B" w:rsidRDefault="00650EFD" w:rsidP="00650EFD">
      <w:pPr>
        <w:numPr>
          <w:ilvl w:val="0"/>
          <w:numId w:val="29"/>
        </w:numPr>
        <w:pBdr>
          <w:top w:val="nil"/>
          <w:left w:val="nil"/>
          <w:bottom w:val="nil"/>
          <w:right w:val="nil"/>
          <w:between w:val="nil"/>
        </w:pBdr>
        <w:tabs>
          <w:tab w:val="num" w:pos="1080"/>
        </w:tabs>
        <w:spacing w:before="0" w:after="0" w:line="276" w:lineRule="auto"/>
        <w:ind w:left="720"/>
        <w:rPr>
          <w:rFonts w:ascii="Arial" w:eastAsia="Arial" w:hAnsi="Arial" w:cs="Arial"/>
          <w:color w:val="000000"/>
          <w:szCs w:val="22"/>
        </w:rPr>
      </w:pPr>
      <w:r w:rsidRPr="00D2369B">
        <w:rPr>
          <w:rFonts w:ascii="Arial" w:eastAsia="Arial" w:hAnsi="Arial" w:cs="Arial"/>
          <w:color w:val="000000"/>
          <w:szCs w:val="22"/>
        </w:rPr>
        <w:t>Report Suspected Phishing: Forward suspicious emails directly to the designated IT Security reporting inbox. Do not interact with the message or sender.</w:t>
      </w:r>
    </w:p>
    <w:p w14:paraId="20DE951D" w14:textId="77777777" w:rsidR="00650EFD" w:rsidRPr="00D2369B" w:rsidRDefault="00650EFD" w:rsidP="00650EFD">
      <w:pPr>
        <w:numPr>
          <w:ilvl w:val="0"/>
          <w:numId w:val="29"/>
        </w:numPr>
        <w:pBdr>
          <w:top w:val="nil"/>
          <w:left w:val="nil"/>
          <w:bottom w:val="nil"/>
          <w:right w:val="nil"/>
          <w:between w:val="nil"/>
        </w:pBdr>
        <w:tabs>
          <w:tab w:val="num" w:pos="1080"/>
        </w:tabs>
        <w:spacing w:before="0" w:after="0" w:line="276" w:lineRule="auto"/>
        <w:ind w:left="720"/>
        <w:rPr>
          <w:rFonts w:ascii="Arial" w:eastAsia="Arial" w:hAnsi="Arial" w:cs="Arial"/>
          <w:color w:val="000000"/>
          <w:szCs w:val="22"/>
        </w:rPr>
      </w:pPr>
      <w:r w:rsidRPr="00D2369B">
        <w:rPr>
          <w:rFonts w:ascii="Arial" w:eastAsia="Arial" w:hAnsi="Arial" w:cs="Arial"/>
          <w:color w:val="000000"/>
          <w:szCs w:val="22"/>
        </w:rPr>
        <w:t>Keep Work Email Professional: Do not use your work email for personal messages or to sign up for personal websites.</w:t>
      </w:r>
    </w:p>
    <w:p w14:paraId="160B2C90" w14:textId="3830A0EB" w:rsidR="00650EFD" w:rsidRPr="005B5D5F" w:rsidRDefault="00650EFD" w:rsidP="00650EFD">
      <w:pPr>
        <w:pStyle w:val="ListParagraph"/>
        <w:numPr>
          <w:ilvl w:val="0"/>
          <w:numId w:val="34"/>
        </w:numPr>
        <w:pBdr>
          <w:top w:val="nil"/>
          <w:left w:val="nil"/>
          <w:bottom w:val="nil"/>
          <w:right w:val="nil"/>
          <w:between w:val="nil"/>
        </w:pBdr>
        <w:spacing w:before="360" w:line="276" w:lineRule="auto"/>
        <w:rPr>
          <w:rFonts w:ascii="Arial" w:eastAsia="Arial" w:hAnsi="Arial" w:cs="Arial"/>
          <w:b/>
          <w:bCs/>
          <w:color w:val="000000"/>
          <w:szCs w:val="22"/>
        </w:rPr>
      </w:pPr>
      <w:r w:rsidRPr="005B5D5F">
        <w:rPr>
          <w:rFonts w:ascii="Arial" w:eastAsia="Arial" w:hAnsi="Arial" w:cs="Arial"/>
          <w:b/>
          <w:bCs/>
          <w:color w:val="000000"/>
          <w:szCs w:val="22"/>
        </w:rPr>
        <w:t xml:space="preserve"> Workstation and Device Use</w:t>
      </w:r>
    </w:p>
    <w:p w14:paraId="45B95E8A" w14:textId="77777777" w:rsidR="00650EFD" w:rsidRPr="00D2369B" w:rsidRDefault="00650EFD" w:rsidP="00D2369B">
      <w:pPr>
        <w:numPr>
          <w:ilvl w:val="0"/>
          <w:numId w:val="30"/>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Lock Your Screen: Press Windows Key + L (or Ctrl + Alt + L on Linux) every single time you step away from your desk, even if it is just for a minute.</w:t>
      </w:r>
    </w:p>
    <w:p w14:paraId="736C9FE2" w14:textId="77777777" w:rsidR="00650EFD" w:rsidRPr="00D2369B" w:rsidRDefault="00650EFD" w:rsidP="00D2369B">
      <w:pPr>
        <w:numPr>
          <w:ilvl w:val="0"/>
          <w:numId w:val="30"/>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No Unapproved Software: Do not install any software, apps, or browser extensions without the IT Security team’s permission.</w:t>
      </w:r>
    </w:p>
    <w:p w14:paraId="293E9372" w14:textId="77777777" w:rsidR="00650EFD" w:rsidRPr="00D2369B" w:rsidRDefault="00650EFD" w:rsidP="00D2369B">
      <w:pPr>
        <w:numPr>
          <w:ilvl w:val="0"/>
          <w:numId w:val="30"/>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USB Safety: Never plug personal USB drives or external hard drives into work computers. If you find an unknown USB drive lying around, do not plug it in to check what is on it; give it straight to IT Security.</w:t>
      </w:r>
    </w:p>
    <w:p w14:paraId="60AB36EE" w14:textId="77777777" w:rsidR="00650EFD" w:rsidRPr="00D2369B" w:rsidRDefault="00650EFD" w:rsidP="00D2369B">
      <w:pPr>
        <w:numPr>
          <w:ilvl w:val="0"/>
          <w:numId w:val="30"/>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Install Updates Quickly: Run software and security updates as soon as they pop up on your computer. Do not repeatedly delay them.</w:t>
      </w:r>
    </w:p>
    <w:p w14:paraId="23674358" w14:textId="58647C15" w:rsidR="00650EFD" w:rsidRPr="00D2369B" w:rsidRDefault="00650EFD" w:rsidP="00D2369B">
      <w:pPr>
        <w:numPr>
          <w:ilvl w:val="0"/>
          <w:numId w:val="30"/>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lastRenderedPageBreak/>
        <w:t xml:space="preserve">Report Strange </w:t>
      </w:r>
      <w:r w:rsidR="00D2369B" w:rsidRPr="00D2369B">
        <w:rPr>
          <w:rFonts w:ascii="Arial" w:eastAsia="Arial" w:hAnsi="Arial" w:cs="Arial"/>
          <w:color w:val="000000"/>
          <w:szCs w:val="22"/>
        </w:rPr>
        <w:t>Behaviours</w:t>
      </w:r>
      <w:r w:rsidRPr="00D2369B">
        <w:rPr>
          <w:rFonts w:ascii="Arial" w:eastAsia="Arial" w:hAnsi="Arial" w:cs="Arial"/>
          <w:color w:val="000000"/>
          <w:szCs w:val="22"/>
        </w:rPr>
        <w:t>: If your computer suddenly runs incredibly slow, shows weird pop-ups, or opens programs by itself, alert IT Security immediately.</w:t>
      </w:r>
    </w:p>
    <w:p w14:paraId="4B8F5C9D" w14:textId="71AF5F7C" w:rsidR="00650EFD" w:rsidRPr="005B5D5F" w:rsidRDefault="00650EFD" w:rsidP="00650EFD">
      <w:pPr>
        <w:pStyle w:val="ListParagraph"/>
        <w:numPr>
          <w:ilvl w:val="0"/>
          <w:numId w:val="34"/>
        </w:numPr>
        <w:pBdr>
          <w:top w:val="nil"/>
          <w:left w:val="nil"/>
          <w:bottom w:val="nil"/>
          <w:right w:val="nil"/>
          <w:between w:val="nil"/>
        </w:pBdr>
        <w:spacing w:before="360" w:line="276" w:lineRule="auto"/>
        <w:rPr>
          <w:rFonts w:ascii="Arial" w:eastAsia="Arial" w:hAnsi="Arial" w:cs="Arial"/>
          <w:b/>
          <w:bCs/>
          <w:color w:val="000000"/>
          <w:szCs w:val="22"/>
        </w:rPr>
      </w:pPr>
      <w:r w:rsidRPr="005B5D5F">
        <w:rPr>
          <w:rFonts w:ascii="Arial" w:eastAsia="Arial" w:hAnsi="Arial" w:cs="Arial"/>
          <w:b/>
          <w:bCs/>
          <w:color w:val="000000"/>
          <w:szCs w:val="22"/>
        </w:rPr>
        <w:t xml:space="preserve"> Personal Device Use for Work Access (BYOD)</w:t>
      </w:r>
    </w:p>
    <w:p w14:paraId="55E0BE1D" w14:textId="77777777" w:rsidR="00650EFD" w:rsidRPr="00D2369B" w:rsidRDefault="00650EFD" w:rsidP="00D2369B">
      <w:pPr>
        <w:numPr>
          <w:ilvl w:val="0"/>
          <w:numId w:val="31"/>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Get Approval First: You must have written permission from IT Security before using a personal phone or computer for work tasks.</w:t>
      </w:r>
    </w:p>
    <w:p w14:paraId="29EA3887" w14:textId="77777777" w:rsidR="00650EFD" w:rsidRPr="00D2369B" w:rsidRDefault="00650EFD" w:rsidP="00D2369B">
      <w:pPr>
        <w:numPr>
          <w:ilvl w:val="0"/>
          <w:numId w:val="31"/>
        </w:numPr>
        <w:pBdr>
          <w:top w:val="nil"/>
          <w:left w:val="nil"/>
          <w:bottom w:val="nil"/>
          <w:right w:val="nil"/>
          <w:between w:val="nil"/>
        </w:pBdr>
        <w:spacing w:before="0" w:after="0" w:line="276" w:lineRule="auto"/>
        <w:rPr>
          <w:rFonts w:ascii="Arial" w:eastAsia="Arial" w:hAnsi="Arial" w:cs="Arial"/>
          <w:color w:val="000000"/>
          <w:szCs w:val="22"/>
        </w:rPr>
      </w:pPr>
      <w:proofErr w:type="spellStart"/>
      <w:r w:rsidRPr="00D2369B">
        <w:rPr>
          <w:rFonts w:ascii="Arial" w:eastAsia="Arial" w:hAnsi="Arial" w:cs="Arial"/>
          <w:color w:val="000000"/>
          <w:szCs w:val="22"/>
        </w:rPr>
        <w:t>Enroll</w:t>
      </w:r>
      <w:proofErr w:type="spellEnd"/>
      <w:r w:rsidRPr="00D2369B">
        <w:rPr>
          <w:rFonts w:ascii="Arial" w:eastAsia="Arial" w:hAnsi="Arial" w:cs="Arial"/>
          <w:color w:val="000000"/>
          <w:szCs w:val="22"/>
        </w:rPr>
        <w:t xml:space="preserve"> in MDM: Approved personal devices must be registered in our Mobile Device Management (MDM) system. This software protects company information on your device without looking at your personal photos, texts, or private data.</w:t>
      </w:r>
    </w:p>
    <w:p w14:paraId="19874C4A" w14:textId="77777777" w:rsidR="00650EFD" w:rsidRPr="00D2369B" w:rsidRDefault="00650EFD" w:rsidP="00D2369B">
      <w:pPr>
        <w:numPr>
          <w:ilvl w:val="0"/>
          <w:numId w:val="31"/>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No Local Saving: Never save work files or customer info directly onto your personal phone or computer hard drive. Always use the company’s secure cloud storage.</w:t>
      </w:r>
    </w:p>
    <w:p w14:paraId="76868407" w14:textId="77777777" w:rsidR="00650EFD" w:rsidRPr="00D2369B" w:rsidRDefault="00650EFD" w:rsidP="00D2369B">
      <w:pPr>
        <w:numPr>
          <w:ilvl w:val="0"/>
          <w:numId w:val="31"/>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Keep Devices Secured: Your personal device must have an active screen lock, an updated operating system, and working antivirus software.</w:t>
      </w:r>
    </w:p>
    <w:p w14:paraId="2183F5E2" w14:textId="77777777" w:rsidR="00650EFD" w:rsidRPr="00D2369B" w:rsidRDefault="00650EFD" w:rsidP="00D2369B">
      <w:pPr>
        <w:numPr>
          <w:ilvl w:val="0"/>
          <w:numId w:val="31"/>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Report Lost Devices: If a personal device used for work is lost or stolen, notify IT Security immediately so they can remotely block access to company data.</w:t>
      </w:r>
    </w:p>
    <w:p w14:paraId="5E7CA3CF" w14:textId="6E1FE1EE" w:rsidR="00650EFD" w:rsidRPr="005B5D5F" w:rsidRDefault="00650EFD" w:rsidP="00650EFD">
      <w:pPr>
        <w:pStyle w:val="ListParagraph"/>
        <w:numPr>
          <w:ilvl w:val="0"/>
          <w:numId w:val="34"/>
        </w:numPr>
        <w:pBdr>
          <w:top w:val="nil"/>
          <w:left w:val="nil"/>
          <w:bottom w:val="nil"/>
          <w:right w:val="nil"/>
          <w:between w:val="nil"/>
        </w:pBdr>
        <w:spacing w:before="360" w:line="276" w:lineRule="auto"/>
        <w:rPr>
          <w:rFonts w:ascii="Arial" w:eastAsia="Arial" w:hAnsi="Arial" w:cs="Arial"/>
          <w:b/>
          <w:bCs/>
          <w:color w:val="000000"/>
          <w:szCs w:val="22"/>
        </w:rPr>
      </w:pPr>
      <w:r w:rsidRPr="005B5D5F">
        <w:rPr>
          <w:rFonts w:ascii="Arial" w:eastAsia="Arial" w:hAnsi="Arial" w:cs="Arial"/>
          <w:b/>
          <w:bCs/>
          <w:color w:val="000000"/>
          <w:szCs w:val="22"/>
        </w:rPr>
        <w:t xml:space="preserve"> Reporting a Cybersecurity Incident</w:t>
      </w:r>
    </w:p>
    <w:p w14:paraId="6EA52BB1" w14:textId="77777777" w:rsidR="00650EFD" w:rsidRPr="00D2369B" w:rsidRDefault="00650EFD" w:rsidP="00D2369B">
      <w:pPr>
        <w:numPr>
          <w:ilvl w:val="0"/>
          <w:numId w:val="32"/>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Do Not Fix It Yourself: If you suspect an account or computer has been hacked, do not try to investigate or fix it on your own. You might accidentally delete crucial digital evidence.</w:t>
      </w:r>
    </w:p>
    <w:p w14:paraId="518A09EE" w14:textId="77777777" w:rsidR="00650EFD" w:rsidRPr="00D2369B" w:rsidRDefault="00650EFD" w:rsidP="00D2369B">
      <w:pPr>
        <w:numPr>
          <w:ilvl w:val="0"/>
          <w:numId w:val="32"/>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Leave the Device On: Do not turn off or unplug a compromised computer unless explicitly told to do so by the IT Security team.</w:t>
      </w:r>
    </w:p>
    <w:p w14:paraId="37ABC734" w14:textId="77777777" w:rsidR="00650EFD" w:rsidRPr="00D2369B" w:rsidRDefault="00650EFD" w:rsidP="00D2369B">
      <w:pPr>
        <w:numPr>
          <w:ilvl w:val="0"/>
          <w:numId w:val="32"/>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Contact IT Directly: Report the issue directly to IT Security immediately. You do not need to wait and tell your manager first. Every minute matters.</w:t>
      </w:r>
    </w:p>
    <w:p w14:paraId="5405E444" w14:textId="77777777" w:rsidR="00650EFD" w:rsidRPr="00D2369B" w:rsidRDefault="00650EFD" w:rsidP="00D2369B">
      <w:pPr>
        <w:numPr>
          <w:ilvl w:val="0"/>
          <w:numId w:val="32"/>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Provide Key Details: Tell IT your name, what you noticed, which device is affected, and when the issue started. Keep the matter quiet and do not discuss it with colleagues.</w:t>
      </w:r>
    </w:p>
    <w:p w14:paraId="0112DE65" w14:textId="77777777" w:rsidR="00650EFD" w:rsidRPr="00D2369B" w:rsidRDefault="00650EFD" w:rsidP="00D2369B">
      <w:pPr>
        <w:numPr>
          <w:ilvl w:val="0"/>
          <w:numId w:val="32"/>
        </w:numPr>
        <w:pBdr>
          <w:top w:val="nil"/>
          <w:left w:val="nil"/>
          <w:bottom w:val="nil"/>
          <w:right w:val="nil"/>
          <w:between w:val="nil"/>
        </w:pBdr>
        <w:spacing w:before="0" w:line="276" w:lineRule="auto"/>
        <w:rPr>
          <w:rFonts w:ascii="Arial" w:eastAsia="Arial" w:hAnsi="Arial" w:cs="Arial"/>
          <w:color w:val="000000"/>
          <w:szCs w:val="22"/>
        </w:rPr>
      </w:pPr>
      <w:r w:rsidRPr="00D2369B">
        <w:rPr>
          <w:rFonts w:ascii="Arial" w:eastAsia="Arial" w:hAnsi="Arial" w:cs="Arial"/>
          <w:color w:val="000000"/>
          <w:szCs w:val="22"/>
        </w:rPr>
        <w:t>Fill Out the Form: Submit the official Incident Report Form within 24 hours of your initial call.</w:t>
      </w:r>
    </w:p>
    <w:p w14:paraId="4BEA8C6D" w14:textId="75F97480" w:rsidR="00650EFD" w:rsidRPr="005B5D5F" w:rsidRDefault="00650EFD" w:rsidP="00650EFD">
      <w:pPr>
        <w:pStyle w:val="ListParagraph"/>
        <w:numPr>
          <w:ilvl w:val="0"/>
          <w:numId w:val="34"/>
        </w:numPr>
        <w:pBdr>
          <w:top w:val="nil"/>
          <w:left w:val="nil"/>
          <w:bottom w:val="nil"/>
          <w:right w:val="nil"/>
          <w:between w:val="nil"/>
        </w:pBdr>
        <w:spacing w:before="360" w:line="276" w:lineRule="auto"/>
        <w:rPr>
          <w:rFonts w:ascii="Arial" w:eastAsia="Arial" w:hAnsi="Arial" w:cs="Arial"/>
          <w:b/>
          <w:bCs/>
          <w:color w:val="000000"/>
          <w:szCs w:val="22"/>
        </w:rPr>
      </w:pPr>
      <w:r w:rsidRPr="005B5D5F">
        <w:rPr>
          <w:rFonts w:ascii="Arial" w:eastAsia="Arial" w:hAnsi="Arial" w:cs="Arial"/>
          <w:b/>
          <w:bCs/>
          <w:color w:val="000000"/>
          <w:szCs w:val="22"/>
        </w:rPr>
        <w:t xml:space="preserve"> Policy Acknowledgment and Training</w:t>
      </w:r>
    </w:p>
    <w:p w14:paraId="001A133C" w14:textId="77777777" w:rsidR="00650EFD" w:rsidRPr="00D2369B" w:rsidRDefault="00650EFD" w:rsidP="00D2369B">
      <w:pPr>
        <w:numPr>
          <w:ilvl w:val="0"/>
          <w:numId w:val="33"/>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Onboarding Review: Read this policy completely during your first week of joining the company before accessing any systems.</w:t>
      </w:r>
    </w:p>
    <w:p w14:paraId="03609761" w14:textId="77777777" w:rsidR="00650EFD" w:rsidRPr="00D2369B" w:rsidRDefault="00650EFD" w:rsidP="00D2369B">
      <w:pPr>
        <w:numPr>
          <w:ilvl w:val="0"/>
          <w:numId w:val="33"/>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Sign the Form: Return your signed Policy Acknowledgment Form to your manager within your first week.</w:t>
      </w:r>
    </w:p>
    <w:p w14:paraId="2B9C08A8" w14:textId="77777777" w:rsidR="00650EFD" w:rsidRPr="00D2369B" w:rsidRDefault="00650EFD" w:rsidP="00D2369B">
      <w:pPr>
        <w:numPr>
          <w:ilvl w:val="0"/>
          <w:numId w:val="33"/>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Annual Training: Complete the mandatory Cybersecurity Awareness Training module when hired and refresh it every year.</w:t>
      </w:r>
    </w:p>
    <w:p w14:paraId="1C04E186" w14:textId="77777777" w:rsidR="00650EFD" w:rsidRPr="00D2369B" w:rsidRDefault="00650EFD" w:rsidP="00D2369B">
      <w:pPr>
        <w:numPr>
          <w:ilvl w:val="0"/>
          <w:numId w:val="33"/>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Participate in Practice Drills: Take part in simulated phishing tests. These drills are designed to help you practice your skills in a safe environment, not to trick or punish you.</w:t>
      </w:r>
    </w:p>
    <w:p w14:paraId="024C7FBA" w14:textId="77777777" w:rsidR="00650EFD" w:rsidRPr="00D2369B" w:rsidRDefault="00650EFD" w:rsidP="00D2369B">
      <w:pPr>
        <w:numPr>
          <w:ilvl w:val="0"/>
          <w:numId w:val="33"/>
        </w:numPr>
        <w:pBdr>
          <w:top w:val="nil"/>
          <w:left w:val="nil"/>
          <w:bottom w:val="nil"/>
          <w:right w:val="nil"/>
          <w:between w:val="nil"/>
        </w:pBdr>
        <w:spacing w:before="0" w:after="0" w:line="276" w:lineRule="auto"/>
        <w:rPr>
          <w:rFonts w:ascii="Arial" w:eastAsia="Arial" w:hAnsi="Arial" w:cs="Arial"/>
          <w:color w:val="000000"/>
          <w:szCs w:val="22"/>
        </w:rPr>
      </w:pPr>
      <w:r w:rsidRPr="00D2369B">
        <w:rPr>
          <w:rFonts w:ascii="Arial" w:eastAsia="Arial" w:hAnsi="Arial" w:cs="Arial"/>
          <w:color w:val="000000"/>
          <w:szCs w:val="22"/>
        </w:rPr>
        <w:t>Ask When Unsure: If you are ever confused about whether an action is safe or allowed, reach out to the IT Security team before taking any risks.</w:t>
      </w:r>
    </w:p>
    <w:p w14:paraId="47E647B8" w14:textId="77777777" w:rsidR="005B2380" w:rsidRDefault="005B2380">
      <w:pPr>
        <w:pBdr>
          <w:top w:val="nil"/>
          <w:left w:val="nil"/>
          <w:bottom w:val="nil"/>
          <w:right w:val="nil"/>
          <w:between w:val="nil"/>
        </w:pBdr>
        <w:spacing w:before="360" w:line="276" w:lineRule="auto"/>
        <w:rPr>
          <w:rFonts w:ascii="Arial" w:eastAsia="Arial" w:hAnsi="Arial" w:cs="Arial"/>
          <w:b/>
          <w:color w:val="000000"/>
          <w:szCs w:val="22"/>
        </w:rPr>
      </w:pPr>
    </w:p>
    <w:p w14:paraId="6A540BA8" w14:textId="596662B9" w:rsidR="00650EFD" w:rsidRPr="00D2369B" w:rsidRDefault="005B2380">
      <w:pPr>
        <w:pBdr>
          <w:top w:val="nil"/>
          <w:left w:val="nil"/>
          <w:bottom w:val="nil"/>
          <w:right w:val="nil"/>
          <w:between w:val="nil"/>
        </w:pBdr>
        <w:spacing w:before="360" w:line="276" w:lineRule="auto"/>
        <w:rPr>
          <w:rFonts w:ascii="Arial" w:eastAsia="Arial" w:hAnsi="Arial" w:cs="Arial"/>
          <w:b/>
          <w:color w:val="000000"/>
          <w:szCs w:val="22"/>
        </w:rPr>
      </w:pPr>
      <w:r w:rsidRPr="005B2380">
        <w:rPr>
          <w:rFonts w:ascii="Arial" w:eastAsia="Arial" w:hAnsi="Arial" w:cs="Arial"/>
          <w:b/>
          <w:color w:val="000000"/>
          <w:szCs w:val="22"/>
        </w:rPr>
        <w:t>This policy will be reviewed annually or following any significant cybersecurity incident, legislative change, or material update to the organisation's IT environment. All changes will be communicated to staff within five business days of approval.</w:t>
      </w:r>
    </w:p>
    <w:sectPr w:rsidR="00650EFD" w:rsidRPr="00D2369B" w:rsidSect="0062408F">
      <w:headerReference w:type="default" r:id="rId9"/>
      <w:footerReference w:type="even" r:id="rId10"/>
      <w:footerReference w:type="default" r:id="rId11"/>
      <w:headerReference w:type="first" r:id="rId12"/>
      <w:footerReference w:type="first" r:id="rId13"/>
      <w:pgSz w:w="11900" w:h="16840"/>
      <w:pgMar w:top="720" w:right="720" w:bottom="720" w:left="720" w:header="709" w:footer="709"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9C3AA" w14:textId="77777777" w:rsidR="002C1DCB" w:rsidRDefault="002C1DCB">
      <w:pPr>
        <w:spacing w:before="0" w:after="0"/>
      </w:pPr>
      <w:r>
        <w:separator/>
      </w:r>
    </w:p>
  </w:endnote>
  <w:endnote w:type="continuationSeparator" w:id="0">
    <w:p w14:paraId="45CFD084" w14:textId="77777777" w:rsidR="002C1DCB" w:rsidRDefault="002C1DC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Kalinga">
    <w:panose1 w:val="020B0502040204020203"/>
    <w:charset w:val="00"/>
    <w:family w:val="swiss"/>
    <w:pitch w:val="variable"/>
    <w:sig w:usb0="0008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4625D" w14:textId="77777777" w:rsidR="000F345F" w:rsidRDefault="00000000">
    <w:pPr>
      <w:pBdr>
        <w:top w:val="nil"/>
        <w:left w:val="nil"/>
        <w:bottom w:val="nil"/>
        <w:right w:val="nil"/>
        <w:between w:val="nil"/>
      </w:pBdr>
      <w:tabs>
        <w:tab w:val="center" w:pos="4320"/>
        <w:tab w:val="right" w:pos="8640"/>
      </w:tabs>
      <w:spacing w:before="0" w:after="0"/>
      <w:jc w:val="right"/>
      <w:rPr>
        <w:color w:val="000000"/>
        <w:szCs w:val="22"/>
      </w:rPr>
    </w:pPr>
    <w:r>
      <w:rPr>
        <w:color w:val="000000"/>
        <w:szCs w:val="22"/>
      </w:rPr>
      <w:fldChar w:fldCharType="begin"/>
    </w:r>
    <w:r>
      <w:rPr>
        <w:color w:val="000000"/>
        <w:szCs w:val="22"/>
      </w:rPr>
      <w:instrText>PAGE</w:instrText>
    </w:r>
    <w:r>
      <w:rPr>
        <w:color w:val="000000"/>
        <w:szCs w:val="22"/>
      </w:rPr>
      <w:fldChar w:fldCharType="separate"/>
    </w:r>
    <w:r>
      <w:rPr>
        <w:color w:val="000000"/>
        <w:szCs w:val="22"/>
      </w:rPr>
      <w:fldChar w:fldCharType="end"/>
    </w:r>
  </w:p>
  <w:p w14:paraId="29BE523E" w14:textId="77777777" w:rsidR="000F345F" w:rsidRDefault="000F345F">
    <w:pPr>
      <w:pBdr>
        <w:top w:val="nil"/>
        <w:left w:val="nil"/>
        <w:bottom w:val="nil"/>
        <w:right w:val="nil"/>
        <w:between w:val="nil"/>
      </w:pBdr>
      <w:tabs>
        <w:tab w:val="center" w:pos="4320"/>
        <w:tab w:val="right" w:pos="8640"/>
      </w:tabs>
      <w:spacing w:before="0" w:after="0"/>
      <w:ind w:right="360"/>
      <w:rPr>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EEDE" w14:textId="77777777" w:rsidR="000F345F" w:rsidRDefault="000F345F">
    <w:pPr>
      <w:pBdr>
        <w:bottom w:val="single" w:sz="12" w:space="4" w:color="000000"/>
      </w:pBdr>
      <w:tabs>
        <w:tab w:val="right" w:pos="8565"/>
      </w:tabs>
      <w:spacing w:before="0" w:after="0"/>
      <w:rPr>
        <w:sz w:val="16"/>
        <w:szCs w:val="16"/>
      </w:rPr>
    </w:pPr>
  </w:p>
  <w:p w14:paraId="1115D6B8" w14:textId="00E0EE39" w:rsidR="000F345F" w:rsidRDefault="00000000">
    <w:pPr>
      <w:tabs>
        <w:tab w:val="right" w:pos="8565"/>
      </w:tabs>
      <w:spacing w:before="0"/>
      <w:ind w:right="-2"/>
      <w:rPr>
        <w:sz w:val="16"/>
        <w:szCs w:val="16"/>
      </w:rPr>
    </w:pPr>
    <w:r>
      <w:rPr>
        <w:sz w:val="16"/>
        <w:szCs w:val="16"/>
      </w:rPr>
      <w:t xml:space="preserve">Trident Education Pty Ltd trading as Milestones International College | TOID 45323|CRICOS 03877M| </w:t>
    </w:r>
    <w:hyperlink r:id="rId1">
      <w:r w:rsidR="000F345F">
        <w:rPr>
          <w:color w:val="0563C1"/>
          <w:sz w:val="16"/>
          <w:szCs w:val="16"/>
          <w:u w:val="single"/>
        </w:rPr>
        <w:t>info@milestones.vic.edu.au</w:t>
      </w:r>
    </w:hyperlink>
    <w:r>
      <w:rPr>
        <w:color w:val="0563C1"/>
        <w:sz w:val="16"/>
        <w:szCs w:val="16"/>
        <w:u w:val="single"/>
      </w:rPr>
      <w:t xml:space="preserve"> </w:t>
    </w:r>
    <w:r>
      <w:rPr>
        <w:sz w:val="16"/>
        <w:szCs w:val="16"/>
      </w:rPr>
      <w:t>|</w:t>
    </w:r>
  </w:p>
  <w:p w14:paraId="0DDB0DD7" w14:textId="77777777" w:rsidR="000F345F" w:rsidRDefault="00000000">
    <w:pPr>
      <w:tabs>
        <w:tab w:val="center" w:pos="4513"/>
        <w:tab w:val="right" w:pos="9026"/>
        <w:tab w:val="right" w:pos="9356"/>
      </w:tabs>
      <w:spacing w:before="0" w:after="0"/>
      <w:jc w:val="right"/>
      <w:rPr>
        <w:rFonts w:ascii="Arial" w:eastAsia="Arial" w:hAnsi="Arial" w:cs="Arial"/>
        <w:sz w:val="16"/>
        <w:szCs w:val="16"/>
      </w:rPr>
    </w:pPr>
    <w:r>
      <w:rPr>
        <w:rFonts w:ascii="Arial" w:eastAsia="Arial" w:hAnsi="Arial" w:cs="Arial"/>
        <w:b/>
        <w:sz w:val="16"/>
        <w:szCs w:val="16"/>
      </w:rPr>
      <w:t>|</w:t>
    </w:r>
    <w:r>
      <w:rPr>
        <w:rFonts w:ascii="Arial" w:eastAsia="Arial" w:hAnsi="Arial" w:cs="Arial"/>
        <w:sz w:val="16"/>
        <w:szCs w:val="16"/>
      </w:rPr>
      <w:t xml:space="preserve"> Page: </w:t>
    </w: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sidR="0046173D">
      <w:rPr>
        <w:rFonts w:ascii="Arial" w:eastAsia="Arial" w:hAnsi="Arial" w:cs="Arial"/>
        <w:noProof/>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3DE9" w14:textId="77777777" w:rsidR="000F345F" w:rsidRDefault="00000000">
    <w:pPr>
      <w:pBdr>
        <w:top w:val="nil"/>
        <w:left w:val="nil"/>
        <w:bottom w:val="nil"/>
        <w:right w:val="nil"/>
        <w:between w:val="nil"/>
      </w:pBdr>
      <w:tabs>
        <w:tab w:val="center" w:pos="4320"/>
        <w:tab w:val="right" w:pos="8640"/>
      </w:tabs>
      <w:spacing w:before="0" w:after="0"/>
      <w:rPr>
        <w:rFonts w:ascii="Arial" w:eastAsia="Arial" w:hAnsi="Arial" w:cs="Arial"/>
        <w:color w:val="000000"/>
        <w:sz w:val="16"/>
        <w:szCs w:val="16"/>
      </w:rPr>
    </w:pPr>
    <w:r>
      <w:rPr>
        <w:rFonts w:ascii="Arial" w:eastAsia="Arial" w:hAnsi="Arial" w:cs="Arial"/>
        <w:color w:val="000000"/>
        <w:sz w:val="16"/>
        <w:szCs w:val="16"/>
      </w:rPr>
      <w:t xml:space="preserve">J+S </w:t>
    </w:r>
    <w:proofErr w:type="spellStart"/>
    <w:r>
      <w:rPr>
        <w:rFonts w:ascii="Arial" w:eastAsia="Arial" w:hAnsi="Arial" w:cs="Arial"/>
        <w:color w:val="000000"/>
        <w:sz w:val="16"/>
        <w:szCs w:val="16"/>
      </w:rPr>
      <w:t>Learningwork</w:t>
    </w:r>
    <w:proofErr w:type="spellEnd"/>
    <w:r>
      <w:rPr>
        <w:rFonts w:ascii="Arial" w:eastAsia="Arial" w:hAnsi="Arial" w:cs="Arial"/>
        <w:color w:val="000000"/>
        <w:sz w:val="16"/>
        <w:szCs w:val="16"/>
      </w:rPr>
      <w:t xml:space="preserve">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7967" w14:textId="77777777" w:rsidR="002C1DCB" w:rsidRDefault="002C1DCB">
      <w:pPr>
        <w:spacing w:before="0" w:after="0"/>
      </w:pPr>
      <w:r>
        <w:separator/>
      </w:r>
    </w:p>
  </w:footnote>
  <w:footnote w:type="continuationSeparator" w:id="0">
    <w:p w14:paraId="19B08F91" w14:textId="77777777" w:rsidR="002C1DCB" w:rsidRDefault="002C1DC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B9785" w14:textId="77777777" w:rsidR="000F345F" w:rsidRDefault="00000000">
    <w:pPr>
      <w:pBdr>
        <w:top w:val="nil"/>
        <w:left w:val="nil"/>
        <w:bottom w:val="nil"/>
        <w:right w:val="nil"/>
        <w:between w:val="nil"/>
      </w:pBdr>
      <w:tabs>
        <w:tab w:val="center" w:pos="4320"/>
        <w:tab w:val="right" w:pos="8640"/>
      </w:tabs>
      <w:spacing w:before="0" w:after="0" w:line="276" w:lineRule="auto"/>
      <w:rPr>
        <w:color w:val="000000"/>
        <w:szCs w:val="22"/>
      </w:rPr>
    </w:pPr>
    <w:r>
      <w:rPr>
        <w:noProof/>
      </w:rPr>
      <w:drawing>
        <wp:anchor distT="0" distB="0" distL="0" distR="0" simplePos="0" relativeHeight="251658240" behindDoc="1" locked="0" layoutInCell="1" hidden="0" allowOverlap="1" wp14:anchorId="7BA683AF" wp14:editId="3E16D400">
          <wp:simplePos x="0" y="0"/>
          <wp:positionH relativeFrom="column">
            <wp:posOffset>4305300</wp:posOffset>
          </wp:positionH>
          <wp:positionV relativeFrom="paragraph">
            <wp:posOffset>-238124</wp:posOffset>
          </wp:positionV>
          <wp:extent cx="1866900" cy="459422"/>
          <wp:effectExtent l="0" t="0" r="0" b="0"/>
          <wp:wrapNone/>
          <wp:docPr id="2"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8035E" w14:textId="77777777" w:rsidR="000F345F" w:rsidRDefault="00000000">
    <w:pPr>
      <w:rPr>
        <w:rFonts w:ascii="Arial" w:eastAsia="Arial" w:hAnsi="Arial" w:cs="Arial"/>
        <w:b/>
        <w:color w:val="000000"/>
        <w:sz w:val="20"/>
        <w:szCs w:val="20"/>
      </w:rPr>
    </w:pPr>
    <w:r>
      <w:rPr>
        <w:rFonts w:ascii="Arial" w:eastAsia="Arial" w:hAnsi="Arial" w:cs="Arial"/>
        <w:b/>
        <w:color w:val="000000"/>
        <w:sz w:val="20"/>
        <w:szCs w:val="20"/>
      </w:rPr>
      <w:t xml:space="preserve">This document is Dispute Resolution Policy and Procedures. </w:t>
    </w:r>
  </w:p>
  <w:p w14:paraId="41462AF4" w14:textId="77777777" w:rsidR="000F345F" w:rsidRDefault="00000000">
    <w:pPr>
      <w:pBdr>
        <w:top w:val="nil"/>
        <w:left w:val="nil"/>
        <w:bottom w:val="nil"/>
        <w:right w:val="nil"/>
        <w:between w:val="nil"/>
      </w:pBdr>
      <w:tabs>
        <w:tab w:val="center" w:pos="4320"/>
        <w:tab w:val="right" w:pos="8640"/>
      </w:tabs>
      <w:spacing w:before="0" w:after="0"/>
      <w:rPr>
        <w:color w:val="000000"/>
        <w:szCs w:val="22"/>
      </w:rPr>
    </w:pPr>
    <w:r>
      <w:rPr>
        <w:rFonts w:ascii="Arial" w:eastAsia="Arial" w:hAnsi="Arial" w:cs="Arial"/>
        <w:b/>
        <w:color w:val="000000"/>
        <w:sz w:val="20"/>
        <w:szCs w:val="20"/>
      </w:rPr>
      <w:t>It is part of the supporting assessment resources for Assessment Task 2 of BSBWRK510.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A382D"/>
    <w:multiLevelType w:val="multilevel"/>
    <w:tmpl w:val="B336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86089"/>
    <w:multiLevelType w:val="multilevel"/>
    <w:tmpl w:val="4FD280DA"/>
    <w:lvl w:ilvl="0">
      <w:start w:val="1"/>
      <w:numFmt w:val="decimal"/>
      <w:pStyle w:val="Response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BE746B"/>
    <w:multiLevelType w:val="hybridMultilevel"/>
    <w:tmpl w:val="37EA95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5C23A1"/>
    <w:multiLevelType w:val="multilevel"/>
    <w:tmpl w:val="20084F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61C6592"/>
    <w:multiLevelType w:val="hybridMultilevel"/>
    <w:tmpl w:val="3CAC0E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960974"/>
    <w:multiLevelType w:val="multilevel"/>
    <w:tmpl w:val="A2F6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40764"/>
    <w:multiLevelType w:val="hybridMultilevel"/>
    <w:tmpl w:val="D0887CD0"/>
    <w:lvl w:ilvl="0" w:tplc="6660FE5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D83B9B"/>
    <w:multiLevelType w:val="multilevel"/>
    <w:tmpl w:val="CCAA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153407"/>
    <w:multiLevelType w:val="multilevel"/>
    <w:tmpl w:val="54C453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4281B2A"/>
    <w:multiLevelType w:val="multilevel"/>
    <w:tmpl w:val="AB3455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7DD6289"/>
    <w:multiLevelType w:val="multilevel"/>
    <w:tmpl w:val="D01AEA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C1543D7"/>
    <w:multiLevelType w:val="multilevel"/>
    <w:tmpl w:val="A5C2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A5E81"/>
    <w:multiLevelType w:val="multilevel"/>
    <w:tmpl w:val="7960BA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C312C66"/>
    <w:multiLevelType w:val="hybridMultilevel"/>
    <w:tmpl w:val="EE88888C"/>
    <w:lvl w:ilvl="0" w:tplc="6158DB8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D324C70"/>
    <w:multiLevelType w:val="multilevel"/>
    <w:tmpl w:val="721A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B7AB1"/>
    <w:multiLevelType w:val="hybridMultilevel"/>
    <w:tmpl w:val="3A5A0E4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11C70C9"/>
    <w:multiLevelType w:val="multilevel"/>
    <w:tmpl w:val="59BC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D67BD0"/>
    <w:multiLevelType w:val="multilevel"/>
    <w:tmpl w:val="416C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95271D"/>
    <w:multiLevelType w:val="multilevel"/>
    <w:tmpl w:val="95FA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CB530E"/>
    <w:multiLevelType w:val="multilevel"/>
    <w:tmpl w:val="F2E037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AE8118B"/>
    <w:multiLevelType w:val="multilevel"/>
    <w:tmpl w:val="8F36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ED786A"/>
    <w:multiLevelType w:val="multilevel"/>
    <w:tmpl w:val="A7EE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1281442">
    <w:abstractNumId w:val="1"/>
  </w:num>
  <w:num w:numId="2" w16cid:durableId="15009972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5999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217444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2554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934094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32037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984803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64882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312431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15644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720369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68135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32775962">
    <w:abstractNumId w:val="17"/>
  </w:num>
  <w:num w:numId="15" w16cid:durableId="906300518">
    <w:abstractNumId w:val="11"/>
  </w:num>
  <w:num w:numId="16" w16cid:durableId="2094887994">
    <w:abstractNumId w:val="13"/>
  </w:num>
  <w:num w:numId="17" w16cid:durableId="1317031203">
    <w:abstractNumId w:val="0"/>
  </w:num>
  <w:num w:numId="18" w16cid:durableId="817384963">
    <w:abstractNumId w:val="5"/>
  </w:num>
  <w:num w:numId="19" w16cid:durableId="1927179974">
    <w:abstractNumId w:val="18"/>
  </w:num>
  <w:num w:numId="20" w16cid:durableId="1531382825">
    <w:abstractNumId w:val="6"/>
  </w:num>
  <w:num w:numId="21" w16cid:durableId="1088582015">
    <w:abstractNumId w:val="7"/>
  </w:num>
  <w:num w:numId="22" w16cid:durableId="928926916">
    <w:abstractNumId w:val="21"/>
  </w:num>
  <w:num w:numId="23" w16cid:durableId="31879488">
    <w:abstractNumId w:val="14"/>
  </w:num>
  <w:num w:numId="24" w16cid:durableId="700010710">
    <w:abstractNumId w:val="20"/>
  </w:num>
  <w:num w:numId="25" w16cid:durableId="647786377">
    <w:abstractNumId w:val="15"/>
  </w:num>
  <w:num w:numId="26" w16cid:durableId="197206117">
    <w:abstractNumId w:val="16"/>
  </w:num>
  <w:num w:numId="27" w16cid:durableId="1831555454">
    <w:abstractNumId w:val="4"/>
  </w:num>
  <w:num w:numId="28" w16cid:durableId="897519949">
    <w:abstractNumId w:val="10"/>
  </w:num>
  <w:num w:numId="29" w16cid:durableId="650330544">
    <w:abstractNumId w:val="19"/>
  </w:num>
  <w:num w:numId="30" w16cid:durableId="384530197">
    <w:abstractNumId w:val="8"/>
  </w:num>
  <w:num w:numId="31" w16cid:durableId="410665259">
    <w:abstractNumId w:val="9"/>
  </w:num>
  <w:num w:numId="32" w16cid:durableId="25301533">
    <w:abstractNumId w:val="12"/>
  </w:num>
  <w:num w:numId="33" w16cid:durableId="1524977771">
    <w:abstractNumId w:val="3"/>
  </w:num>
  <w:num w:numId="34" w16cid:durableId="179469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45F"/>
    <w:rsid w:val="000F345F"/>
    <w:rsid w:val="001A0B31"/>
    <w:rsid w:val="002C1DCB"/>
    <w:rsid w:val="0046173D"/>
    <w:rsid w:val="005B2380"/>
    <w:rsid w:val="005B5D5F"/>
    <w:rsid w:val="0062408F"/>
    <w:rsid w:val="00650EFD"/>
    <w:rsid w:val="00BB36B9"/>
    <w:rsid w:val="00D236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E2D6C"/>
  <w15:docId w15:val="{B87F830E-9DA7-AC43-9D08-09D3E1D6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GB" w:bidi="ar-SA"/>
      </w:rPr>
    </w:rPrDefault>
    <w:pPrDefault>
      <w:pPr>
        <w:spacing w:before="6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A7C"/>
    <w:rPr>
      <w:szCs w:val="24"/>
      <w:lang w:val="en-AU" w:eastAsia="en-US"/>
    </w:rPr>
  </w:style>
  <w:style w:type="paragraph" w:styleId="Heading1">
    <w:name w:val="heading 1"/>
    <w:basedOn w:val="Normal"/>
    <w:next w:val="Normal"/>
    <w:link w:val="Heading1Char"/>
    <w:uiPriority w:val="9"/>
    <w:qFormat/>
    <w:rsid w:val="00F102D7"/>
    <w:pPr>
      <w:spacing w:before="0" w:after="0"/>
      <w:outlineLvl w:val="0"/>
    </w:pPr>
    <w:rPr>
      <w:rFonts w:ascii="Arial" w:hAnsi="Arial" w:cs="Arial"/>
      <w:b/>
      <w:sz w:val="32"/>
      <w:szCs w:val="32"/>
    </w:rPr>
  </w:style>
  <w:style w:type="paragraph" w:styleId="Heading2">
    <w:name w:val="heading 2"/>
    <w:basedOn w:val="Normal"/>
    <w:next w:val="Normal"/>
    <w:link w:val="Heading2Char"/>
    <w:uiPriority w:val="9"/>
    <w:semiHidden/>
    <w:unhideWhenUsed/>
    <w:qFormat/>
    <w:rsid w:val="00F102D7"/>
    <w:pPr>
      <w:spacing w:before="0" w:after="0"/>
      <w:outlineLvl w:val="1"/>
    </w:pPr>
    <w:rPr>
      <w:rFonts w:ascii="Arial" w:hAnsi="Arial" w:cs="Arial"/>
      <w:b/>
      <w:sz w:val="28"/>
      <w:szCs w:val="28"/>
    </w:rPr>
  </w:style>
  <w:style w:type="paragraph" w:styleId="Heading3">
    <w:name w:val="heading 3"/>
    <w:basedOn w:val="Normal"/>
    <w:next w:val="Normal"/>
    <w:link w:val="Heading3Char"/>
    <w:uiPriority w:val="9"/>
    <w:semiHidden/>
    <w:unhideWhenUsed/>
    <w:qFormat/>
    <w:rsid w:val="00F102D7"/>
    <w:pPr>
      <w:spacing w:before="0" w:after="0"/>
      <w:outlineLvl w:val="2"/>
    </w:pPr>
    <w:rPr>
      <w:rFonts w:ascii="Arial" w:hAnsi="Arial" w:cs="Arial"/>
      <w:b/>
      <w:szCs w:val="22"/>
    </w:rPr>
  </w:style>
  <w:style w:type="paragraph" w:styleId="Heading4">
    <w:name w:val="heading 4"/>
    <w:basedOn w:val="Normal"/>
    <w:next w:val="Normal"/>
    <w:link w:val="Heading4Char"/>
    <w:uiPriority w:val="9"/>
    <w:semiHidden/>
    <w:unhideWhenUsed/>
    <w:qFormat/>
    <w:rsid w:val="009B2DFB"/>
    <w:pPr>
      <w:keepNext/>
      <w:keepLines/>
      <w:spacing w:before="120"/>
      <w:outlineLvl w:val="3"/>
    </w:pPr>
    <w:rPr>
      <w:rFonts w:eastAsia="MS Gothic"/>
      <w:b/>
      <w:bCs/>
      <w:i/>
      <w:iCs/>
      <w:sz w:val="26"/>
      <w:szCs w:val="26"/>
      <w:lang w:val="x-none" w:eastAsia="x-none"/>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4Char">
    <w:name w:val="Heading 4 Char"/>
    <w:link w:val="Heading4"/>
    <w:uiPriority w:val="9"/>
    <w:semiHidden/>
    <w:rsid w:val="009B2DFB"/>
    <w:rPr>
      <w:rFonts w:ascii="Calibri" w:eastAsia="MS Gothic" w:hAnsi="Calibri" w:cs="Times New Roman"/>
      <w:b/>
      <w:bCs/>
      <w:i/>
      <w:iCs/>
      <w:sz w:val="26"/>
      <w:szCs w:val="26"/>
    </w:rPr>
  </w:style>
  <w:style w:type="character" w:customStyle="1" w:styleId="Heading3Char">
    <w:name w:val="Heading 3 Char"/>
    <w:link w:val="Heading3"/>
    <w:uiPriority w:val="9"/>
    <w:rsid w:val="00F102D7"/>
    <w:rPr>
      <w:rFonts w:ascii="Arial" w:hAnsi="Arial" w:cs="Arial"/>
      <w:b/>
      <w:sz w:val="22"/>
      <w:szCs w:val="22"/>
      <w:lang w:val="en-AU" w:eastAsia="en-US"/>
    </w:rPr>
  </w:style>
  <w:style w:type="character" w:customStyle="1" w:styleId="Heading2Char">
    <w:name w:val="Heading 2 Char"/>
    <w:link w:val="Heading2"/>
    <w:uiPriority w:val="9"/>
    <w:rsid w:val="00F102D7"/>
    <w:rPr>
      <w:rFonts w:ascii="Arial" w:hAnsi="Arial" w:cs="Arial"/>
      <w:b/>
      <w:sz w:val="28"/>
      <w:szCs w:val="28"/>
      <w:lang w:val="en-AU" w:eastAsia="en-US"/>
    </w:rPr>
  </w:style>
  <w:style w:type="character" w:customStyle="1" w:styleId="Heading1Char">
    <w:name w:val="Heading 1 Char"/>
    <w:link w:val="Heading1"/>
    <w:uiPriority w:val="9"/>
    <w:rsid w:val="00F102D7"/>
    <w:rPr>
      <w:rFonts w:ascii="Arial" w:hAnsi="Arial" w:cs="Arial"/>
      <w:b/>
      <w:sz w:val="32"/>
      <w:szCs w:val="32"/>
      <w:lang w:val="en-AU" w:eastAsia="en-US"/>
    </w:rPr>
  </w:style>
  <w:style w:type="paragraph" w:styleId="FootnoteText">
    <w:name w:val="footnote text"/>
    <w:basedOn w:val="Normal"/>
    <w:link w:val="FootnoteTextChar"/>
    <w:uiPriority w:val="99"/>
    <w:semiHidden/>
    <w:unhideWhenUsed/>
    <w:rsid w:val="009B2DFB"/>
    <w:pPr>
      <w:spacing w:before="40" w:after="40"/>
    </w:pPr>
    <w:rPr>
      <w:sz w:val="20"/>
      <w:szCs w:val="20"/>
      <w:lang w:val="x-none" w:eastAsia="x-none"/>
    </w:rPr>
  </w:style>
  <w:style w:type="character" w:customStyle="1" w:styleId="FootnoteTextChar">
    <w:name w:val="Footnote Text Char"/>
    <w:link w:val="FootnoteText"/>
    <w:uiPriority w:val="99"/>
    <w:semiHidden/>
    <w:rsid w:val="009B2DFB"/>
    <w:rPr>
      <w:rFonts w:ascii="Calibri" w:hAnsi="Calibri"/>
      <w:sz w:val="20"/>
    </w:rPr>
  </w:style>
  <w:style w:type="paragraph" w:styleId="Header">
    <w:name w:val="header"/>
    <w:basedOn w:val="Normal"/>
    <w:link w:val="HeaderChar"/>
    <w:uiPriority w:val="99"/>
    <w:unhideWhenUsed/>
    <w:rsid w:val="00BE6CC7"/>
    <w:pPr>
      <w:tabs>
        <w:tab w:val="center" w:pos="4320"/>
        <w:tab w:val="right" w:pos="8640"/>
      </w:tabs>
      <w:spacing w:before="0" w:after="0"/>
    </w:pPr>
  </w:style>
  <w:style w:type="character" w:customStyle="1" w:styleId="HeaderChar">
    <w:name w:val="Header Char"/>
    <w:basedOn w:val="DefaultParagraphFont"/>
    <w:link w:val="Header"/>
    <w:uiPriority w:val="99"/>
    <w:rsid w:val="00BE6CC7"/>
  </w:style>
  <w:style w:type="paragraph" w:styleId="Footer">
    <w:name w:val="footer"/>
    <w:basedOn w:val="Normal"/>
    <w:link w:val="FooterChar"/>
    <w:uiPriority w:val="99"/>
    <w:unhideWhenUsed/>
    <w:rsid w:val="00BE6CC7"/>
    <w:pPr>
      <w:tabs>
        <w:tab w:val="center" w:pos="4320"/>
        <w:tab w:val="right" w:pos="8640"/>
      </w:tabs>
      <w:spacing w:before="0" w:after="0"/>
    </w:pPr>
  </w:style>
  <w:style w:type="character" w:customStyle="1" w:styleId="FooterChar">
    <w:name w:val="Footer Char"/>
    <w:basedOn w:val="DefaultParagraphFont"/>
    <w:link w:val="Footer"/>
    <w:uiPriority w:val="99"/>
    <w:rsid w:val="00BE6CC7"/>
  </w:style>
  <w:style w:type="paragraph" w:styleId="BalloonText">
    <w:name w:val="Balloon Text"/>
    <w:basedOn w:val="Normal"/>
    <w:link w:val="BalloonTextChar"/>
    <w:uiPriority w:val="99"/>
    <w:semiHidden/>
    <w:unhideWhenUsed/>
    <w:rsid w:val="00BE6CC7"/>
    <w:pPr>
      <w:spacing w:before="0" w:after="0"/>
    </w:pPr>
    <w:rPr>
      <w:rFonts w:ascii="Lucida Grande" w:hAnsi="Lucida Grande"/>
      <w:sz w:val="18"/>
      <w:szCs w:val="18"/>
      <w:lang w:val="x-none" w:eastAsia="x-none"/>
    </w:rPr>
  </w:style>
  <w:style w:type="character" w:customStyle="1" w:styleId="BalloonTextChar">
    <w:name w:val="Balloon Text Char"/>
    <w:link w:val="BalloonText"/>
    <w:uiPriority w:val="99"/>
    <w:semiHidden/>
    <w:rsid w:val="00BE6CC7"/>
    <w:rPr>
      <w:rFonts w:ascii="Lucida Grande" w:hAnsi="Lucida Grande" w:cs="Lucida Grande"/>
      <w:sz w:val="18"/>
      <w:szCs w:val="18"/>
    </w:rPr>
  </w:style>
  <w:style w:type="table" w:styleId="TableGrid">
    <w:name w:val="Table Grid"/>
    <w:aliases w:val="ARA Table"/>
    <w:basedOn w:val="TableNormal"/>
    <w:uiPriority w:val="39"/>
    <w:rsid w:val="00E808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840DE1"/>
    <w:pPr>
      <w:ind w:left="720"/>
      <w:contextualSpacing/>
    </w:pPr>
  </w:style>
  <w:style w:type="character" w:styleId="Hyperlink">
    <w:name w:val="Hyperlink"/>
    <w:rsid w:val="00D55F0A"/>
    <w:rPr>
      <w:color w:val="0000FF"/>
      <w:u w:val="single"/>
    </w:rPr>
  </w:style>
  <w:style w:type="numbering" w:customStyle="1" w:styleId="StyleBulleted2">
    <w:name w:val="Style Bulleted2"/>
    <w:basedOn w:val="NoList"/>
    <w:rsid w:val="00F5171E"/>
  </w:style>
  <w:style w:type="paragraph" w:customStyle="1" w:styleId="RedNormal">
    <w:name w:val="Red Normal"/>
    <w:basedOn w:val="Normal"/>
    <w:autoRedefine/>
    <w:qFormat/>
    <w:rsid w:val="00C64E6B"/>
    <w:pPr>
      <w:spacing w:before="0" w:after="0" w:line="276" w:lineRule="auto"/>
    </w:pPr>
    <w:rPr>
      <w:rFonts w:ascii="Arial" w:eastAsia="Times New Roman" w:hAnsi="Arial" w:cs="Arial"/>
      <w:color w:val="FF0000"/>
      <w:szCs w:val="22"/>
      <w:lang w:eastAsia="en-AU"/>
    </w:rPr>
  </w:style>
  <w:style w:type="character" w:styleId="PageNumber">
    <w:name w:val="page number"/>
    <w:basedOn w:val="DefaultParagraphFont"/>
    <w:uiPriority w:val="99"/>
    <w:semiHidden/>
    <w:unhideWhenUsed/>
    <w:rsid w:val="00604D6E"/>
  </w:style>
  <w:style w:type="paragraph" w:customStyle="1" w:styleId="Tiny">
    <w:name w:val="Tiny"/>
    <w:basedOn w:val="Normal"/>
    <w:qFormat/>
    <w:rsid w:val="00F102D7"/>
    <w:pPr>
      <w:spacing w:before="0" w:after="0"/>
    </w:pPr>
    <w:rPr>
      <w:rFonts w:ascii="Arial" w:hAnsi="Arial" w:cs="Arial"/>
      <w:sz w:val="10"/>
      <w:szCs w:val="10"/>
    </w:rPr>
  </w:style>
  <w:style w:type="paragraph" w:customStyle="1" w:styleId="Responsebullets">
    <w:name w:val="Response bullets"/>
    <w:basedOn w:val="Normal"/>
    <w:autoRedefine/>
    <w:qFormat/>
    <w:rsid w:val="00F120E2"/>
    <w:pPr>
      <w:numPr>
        <w:numId w:val="2"/>
      </w:numPr>
      <w:spacing w:before="120" w:line="240" w:lineRule="exact"/>
      <w:ind w:right="-2"/>
      <w:outlineLvl w:val="6"/>
    </w:pPr>
    <w:rPr>
      <w:rFonts w:ascii="Arial" w:eastAsia="Times New Roman" w:hAnsi="Arial" w:cs="Kalinga"/>
      <w:color w:val="FF0000"/>
      <w:sz w:val="20"/>
      <w:szCs w:val="19"/>
      <w:lang w:eastAsia="en-AU"/>
    </w:rPr>
  </w:style>
  <w:style w:type="character" w:styleId="UnresolvedMention">
    <w:name w:val="Unresolved Mention"/>
    <w:basedOn w:val="DefaultParagraphFont"/>
    <w:uiPriority w:val="99"/>
    <w:semiHidden/>
    <w:unhideWhenUsed/>
    <w:rsid w:val="00F120E2"/>
    <w:rPr>
      <w:color w:val="605E5C"/>
      <w:shd w:val="clear" w:color="auto" w:fill="E1DFDD"/>
    </w:rPr>
  </w:style>
  <w:style w:type="paragraph" w:customStyle="1" w:styleId="RTOWorksHeading1">
    <w:name w:val="RTO Works Heading 1"/>
    <w:next w:val="RTOWorksBodyText"/>
    <w:qFormat/>
    <w:rsid w:val="00C35486"/>
    <w:pPr>
      <w:spacing w:before="360" w:line="276" w:lineRule="auto"/>
    </w:pPr>
    <w:rPr>
      <w:rFonts w:ascii="Arial" w:eastAsiaTheme="minorHAnsi" w:hAnsi="Arial" w:cs="Arial"/>
      <w:b/>
      <w:bCs/>
      <w:sz w:val="32"/>
      <w:szCs w:val="32"/>
      <w:lang w:val="en-AU" w:eastAsia="en-US"/>
    </w:rPr>
  </w:style>
  <w:style w:type="paragraph" w:customStyle="1" w:styleId="RTOWorksBodyText">
    <w:name w:val="RTO Works Body Text"/>
    <w:qFormat/>
    <w:rsid w:val="00C35486"/>
    <w:pPr>
      <w:spacing w:before="120" w:line="288" w:lineRule="auto"/>
    </w:pPr>
    <w:rPr>
      <w:rFonts w:ascii="Arial" w:eastAsiaTheme="minorHAnsi" w:hAnsi="Arial" w:cs="Arial"/>
      <w:lang w:val="en-AU" w:eastAsia="en-US"/>
    </w:rPr>
  </w:style>
  <w:style w:type="paragraph" w:customStyle="1" w:styleId="RTOWorksHeading2">
    <w:name w:val="RTO Works Heading 2"/>
    <w:next w:val="RTOWorksBodyText"/>
    <w:qFormat/>
    <w:rsid w:val="00C35486"/>
    <w:pPr>
      <w:spacing w:before="480" w:line="259" w:lineRule="auto"/>
    </w:pPr>
    <w:rPr>
      <w:rFonts w:ascii="Arial" w:eastAsiaTheme="minorHAnsi" w:hAnsi="Arial" w:cs="Arial"/>
      <w:b/>
      <w:bCs/>
      <w:sz w:val="28"/>
      <w:szCs w:val="28"/>
      <w:lang w:val="en-AU" w:eastAsia="en-US"/>
    </w:rPr>
  </w:style>
  <w:style w:type="paragraph" w:customStyle="1" w:styleId="RTOWorksHeading3">
    <w:name w:val="RTO Works Heading 3"/>
    <w:qFormat/>
    <w:rsid w:val="00C35486"/>
    <w:pPr>
      <w:spacing w:before="360" w:line="276" w:lineRule="auto"/>
    </w:pPr>
    <w:rPr>
      <w:rFonts w:ascii="Arial" w:eastAsiaTheme="minorHAnsi" w:hAnsi="Arial" w:cs="Arial"/>
      <w:b/>
      <w:bCs/>
      <w:sz w:val="24"/>
      <w:szCs w:val="24"/>
      <w:lang w:val="en-AU" w:eastAsia="en-US"/>
    </w:rPr>
  </w:style>
  <w:style w:type="paragraph" w:customStyle="1" w:styleId="RTOWorksNumbers">
    <w:name w:val="RTO Works Numbers"/>
    <w:qFormat/>
    <w:rsid w:val="00C35486"/>
    <w:pPr>
      <w:tabs>
        <w:tab w:val="num" w:pos="720"/>
      </w:tabs>
      <w:spacing w:before="120" w:line="276" w:lineRule="auto"/>
      <w:ind w:left="720" w:hanging="720"/>
    </w:pPr>
    <w:rPr>
      <w:rFonts w:ascii="Arial" w:eastAsiaTheme="minorHAnsi" w:hAnsi="Arial" w:cs="Arial"/>
      <w:lang w:val="en-AU" w:eastAsia="en-US"/>
    </w:rPr>
  </w:style>
  <w:style w:type="paragraph" w:customStyle="1" w:styleId="RTOWorksBullet1">
    <w:name w:val="RTO Works Bullet 1"/>
    <w:qFormat/>
    <w:rsid w:val="00C35486"/>
    <w:pPr>
      <w:tabs>
        <w:tab w:val="num" w:pos="720"/>
      </w:tabs>
      <w:spacing w:before="120" w:line="288" w:lineRule="auto"/>
      <w:ind w:left="720" w:hanging="720"/>
    </w:pPr>
    <w:rPr>
      <w:rFonts w:ascii="Arial" w:eastAsiaTheme="minorHAnsi" w:hAnsi="Arial" w:cs="Arial"/>
      <w:lang w:val="en-AU" w:eastAsia="en-US"/>
    </w:rPr>
  </w:style>
  <w:style w:type="paragraph" w:customStyle="1" w:styleId="RTOWorksAssessorGuidance">
    <w:name w:val="RTO Works Assessor Guidance"/>
    <w:qFormat/>
    <w:rsid w:val="00C35486"/>
    <w:pPr>
      <w:spacing w:before="120" w:line="288" w:lineRule="auto"/>
    </w:pPr>
    <w:rPr>
      <w:rFonts w:ascii="Arial" w:eastAsiaTheme="minorHAnsi" w:hAnsi="Arial" w:cs="Arial"/>
      <w:color w:val="FF0000"/>
      <w:lang w:val="en-AU" w:eastAsia="en-US"/>
    </w:rPr>
  </w:style>
  <w:style w:type="paragraph" w:customStyle="1" w:styleId="RTOWorksAssessorGuidanceIndented">
    <w:name w:val="RTO Works Assessor Guidance Indented"/>
    <w:qFormat/>
    <w:rsid w:val="00C35486"/>
    <w:pPr>
      <w:spacing w:before="120" w:line="288" w:lineRule="auto"/>
      <w:ind w:left="425"/>
    </w:pPr>
    <w:rPr>
      <w:rFonts w:ascii="Arial" w:eastAsiaTheme="minorHAnsi" w:hAnsi="Arial" w:cs="Arial"/>
      <w:color w:val="FF0000"/>
      <w:lang w:val="en-AU" w:eastAsia="en-US"/>
    </w:rPr>
  </w:style>
  <w:style w:type="paragraph" w:customStyle="1" w:styleId="RTOWorksBullet2">
    <w:name w:val="RTO Works Bullet 2"/>
    <w:qFormat/>
    <w:rsid w:val="00C35486"/>
    <w:pPr>
      <w:tabs>
        <w:tab w:val="num" w:pos="720"/>
      </w:tabs>
      <w:spacing w:before="120" w:line="288" w:lineRule="auto"/>
      <w:ind w:left="850" w:hanging="425"/>
    </w:pPr>
    <w:rPr>
      <w:rFonts w:ascii="Arial" w:eastAsiaTheme="minorHAnsi" w:hAnsi="Arial" w:cs="Arial"/>
      <w:lang w:val="en-AU" w:eastAsia="en-US"/>
    </w:rPr>
  </w:style>
  <w:style w:type="paragraph" w:customStyle="1" w:styleId="RTOWorksBullet3">
    <w:name w:val="RTO Works Bullet 3"/>
    <w:basedOn w:val="Normal"/>
    <w:qFormat/>
    <w:rsid w:val="00C35486"/>
    <w:pPr>
      <w:tabs>
        <w:tab w:val="num" w:pos="720"/>
      </w:tabs>
      <w:spacing w:before="120" w:line="288" w:lineRule="auto"/>
      <w:ind w:left="1276" w:hanging="425"/>
    </w:pPr>
    <w:rPr>
      <w:rFonts w:ascii="Arial" w:eastAsiaTheme="minorHAnsi" w:hAnsi="Arial" w:cs="Arial"/>
      <w:sz w:val="20"/>
      <w:szCs w:val="20"/>
    </w:rPr>
  </w:style>
  <w:style w:type="paragraph" w:customStyle="1" w:styleId="RTOWorksAssessorGuidanceBullet1">
    <w:name w:val="RTO Works Assessor Guidance Bullet 1"/>
    <w:qFormat/>
    <w:rsid w:val="00C35486"/>
    <w:pPr>
      <w:tabs>
        <w:tab w:val="num" w:pos="720"/>
      </w:tabs>
      <w:spacing w:before="120" w:line="288" w:lineRule="auto"/>
      <w:ind w:left="720" w:hanging="720"/>
    </w:pPr>
    <w:rPr>
      <w:rFonts w:ascii="Arial" w:eastAsiaTheme="minorHAnsi" w:hAnsi="Arial" w:cs="Arial"/>
      <w:color w:val="FF0000"/>
      <w:lang w:val="en-AU" w:eastAsia="en-US"/>
    </w:rPr>
  </w:style>
  <w:style w:type="paragraph" w:customStyle="1" w:styleId="RTOWorksAssessorGuidanceBullet2">
    <w:name w:val="RTO Works Assessor Guidance Bullet 2"/>
    <w:qFormat/>
    <w:rsid w:val="00C35486"/>
    <w:pPr>
      <w:tabs>
        <w:tab w:val="num" w:pos="720"/>
      </w:tabs>
      <w:spacing w:before="120" w:line="288" w:lineRule="auto"/>
      <w:ind w:left="850" w:hanging="425"/>
    </w:pPr>
    <w:rPr>
      <w:rFonts w:ascii="Arial" w:eastAsiaTheme="minorHAnsi" w:hAnsi="Arial" w:cs="Arial"/>
      <w:color w:val="FF0000"/>
      <w:lang w:val="en-AU" w:eastAsia="en-US"/>
    </w:rPr>
  </w:style>
  <w:style w:type="paragraph" w:customStyle="1" w:styleId="RTOWorksAssessorGuidanceBulletInd1">
    <w:name w:val="RTO Works Assessor Guidance Bullet Ind 1"/>
    <w:qFormat/>
    <w:rsid w:val="00C35486"/>
    <w:pPr>
      <w:tabs>
        <w:tab w:val="num" w:pos="720"/>
      </w:tabs>
      <w:spacing w:before="120" w:line="288" w:lineRule="auto"/>
      <w:ind w:left="720" w:hanging="720"/>
    </w:pPr>
    <w:rPr>
      <w:rFonts w:ascii="Arial" w:eastAsiaTheme="minorHAnsi" w:hAnsi="Arial" w:cs="Arial"/>
      <w:color w:val="FF0000"/>
      <w:lang w:val="en-AU" w:eastAsia="en-US"/>
    </w:rPr>
  </w:style>
  <w:style w:type="paragraph" w:customStyle="1" w:styleId="RTOWorksAssessorGuidanceBulletInd2">
    <w:name w:val="RTO Works Assessor Guidance Bullet Ind 2"/>
    <w:qFormat/>
    <w:rsid w:val="00C35486"/>
    <w:pPr>
      <w:tabs>
        <w:tab w:val="num" w:pos="720"/>
      </w:tabs>
      <w:spacing w:before="120" w:line="288" w:lineRule="auto"/>
      <w:ind w:left="1276" w:hanging="425"/>
    </w:pPr>
    <w:rPr>
      <w:rFonts w:ascii="Arial" w:eastAsiaTheme="minorHAnsi" w:hAnsi="Arial" w:cs="Arial"/>
      <w:color w:val="FF0000"/>
      <w:lang w:val="en-AU" w:eastAsia="en-US"/>
    </w:rPr>
  </w:style>
  <w:style w:type="paragraph" w:customStyle="1" w:styleId="RTOWorksBodyTextIndent">
    <w:name w:val="RTO Works Body Text Indent"/>
    <w:qFormat/>
    <w:rsid w:val="00C35486"/>
    <w:pPr>
      <w:spacing w:before="120" w:line="288" w:lineRule="auto"/>
      <w:ind w:left="425"/>
    </w:pPr>
    <w:rPr>
      <w:rFonts w:ascii="Arial" w:eastAsiaTheme="minorHAnsi" w:hAnsi="Arial" w:cs="Arial"/>
      <w:lang w:val="en-AU" w:eastAsia="en-US"/>
    </w:rPr>
  </w:style>
  <w:style w:type="paragraph" w:customStyle="1" w:styleId="RTOWorksBulletInd1">
    <w:name w:val="RTO Works Bullet Ind 1"/>
    <w:qFormat/>
    <w:rsid w:val="00C35486"/>
    <w:pPr>
      <w:tabs>
        <w:tab w:val="num" w:pos="720"/>
      </w:tabs>
      <w:spacing w:before="120" w:line="288" w:lineRule="auto"/>
      <w:ind w:left="850" w:hanging="425"/>
    </w:pPr>
    <w:rPr>
      <w:rFonts w:ascii="Arial" w:eastAsiaTheme="minorHAnsi" w:hAnsi="Arial" w:cstheme="minorBidi"/>
      <w:lang w:val="en-AU" w:eastAsia="en-US"/>
    </w:rPr>
  </w:style>
  <w:style w:type="paragraph" w:customStyle="1" w:styleId="RTOWorksBulletInd2">
    <w:name w:val="RTO Works Bullet Ind 2"/>
    <w:qFormat/>
    <w:rsid w:val="00C35486"/>
    <w:pPr>
      <w:tabs>
        <w:tab w:val="num" w:pos="720"/>
      </w:tabs>
      <w:spacing w:before="120" w:line="288" w:lineRule="auto"/>
      <w:ind w:left="1276" w:hanging="425"/>
    </w:pPr>
    <w:rPr>
      <w:rFonts w:ascii="Arial" w:eastAsiaTheme="minorHAnsi" w:hAnsi="Arial" w:cs="Arial"/>
      <w:lang w:val="en-AU" w:eastAsia="en-US"/>
    </w:rPr>
  </w:style>
  <w:style w:type="paragraph" w:customStyle="1" w:styleId="RTOWorksBulletInd3">
    <w:name w:val="RTO Works Bullet Ind 3"/>
    <w:qFormat/>
    <w:rsid w:val="00C35486"/>
    <w:pPr>
      <w:tabs>
        <w:tab w:val="num" w:pos="720"/>
      </w:tabs>
      <w:spacing w:before="120" w:line="288" w:lineRule="auto"/>
      <w:ind w:left="1701" w:hanging="425"/>
    </w:pPr>
    <w:rPr>
      <w:rFonts w:ascii="Arial" w:eastAsiaTheme="minorHAnsi" w:hAnsi="Arial" w:cs="Arial"/>
      <w:lang w:val="en-AU" w:eastAsia="en-US"/>
    </w:rPr>
  </w:style>
  <w:style w:type="numbering" w:customStyle="1" w:styleId="AssessorGuidanceBulletIndent">
    <w:name w:val="Assessor Guidance Bullet Indent"/>
    <w:uiPriority w:val="99"/>
    <w:rsid w:val="00C3548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right w:w="0" w:type="dxa"/>
      </w:tblCellMar>
    </w:tblPr>
  </w:style>
  <w:style w:type="paragraph" w:styleId="ListParagraph">
    <w:name w:val="List Paragraph"/>
    <w:basedOn w:val="Normal"/>
    <w:uiPriority w:val="34"/>
    <w:qFormat/>
    <w:rsid w:val="0046173D"/>
    <w:pPr>
      <w:ind w:left="720"/>
      <w:contextualSpacing/>
    </w:pPr>
  </w:style>
  <w:style w:type="paragraph" w:styleId="NormalWeb">
    <w:name w:val="Normal (Web)"/>
    <w:basedOn w:val="Normal"/>
    <w:uiPriority w:val="99"/>
    <w:semiHidden/>
    <w:unhideWhenUsed/>
    <w:rsid w:val="00650EFD"/>
    <w:pPr>
      <w:spacing w:before="100" w:beforeAutospacing="1" w:after="100" w:afterAutospacing="1"/>
    </w:pPr>
    <w:rPr>
      <w:rFonts w:ascii="Times New Roman" w:eastAsia="Times New Roman" w:hAnsi="Times New Roman" w:cs="Times New Roman"/>
      <w:sz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mailto:info@milestonesenglish.com.a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qriS0LtqZT5/oiXUBkt06ehIsg==">CgMxLjA4AHIhMTdxR0k2MWpRVU5SVjljdnhiaUxSOW9zN3JNWTVpamND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1382</Words>
  <Characters>7881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 Borthwick</dc:creator>
  <cp:lastModifiedBy>Manuel Perez</cp:lastModifiedBy>
  <cp:revision>5</cp:revision>
  <dcterms:created xsi:type="dcterms:W3CDTF">2018-06-13T00:26:00Z</dcterms:created>
  <dcterms:modified xsi:type="dcterms:W3CDTF">2026-06-06T13:24:00Z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0x01010055C80B126816A9409F2C6B4A1A06B318</vt:lpwstr>
  </property>
  <property fmtid="{D5CDD505-2E9C-101B-9397-08002B2CF9AE}" pid="3" name="Order">
    <vt:r8>30747900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