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/>
      <w:r>
        <w:t xml:space="preserve">BSBCTR611-Applying_critical_thinking-MANUEL_PEREZ-TASK2</w:t>
      </w:r>
      <w:r/>
      <w:r/>
    </w:p>
    <w:p w14:paraId="0667FC68">
      <w:pPr>
        <w:pBdr/>
        <w:spacing/>
        <w:ind/>
        <w:rPr/>
      </w:pPr>
      <w:r/>
      <w:r/>
      <w:r/>
    </w:p>
    <w:p w14:paraId="5C7F7A3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25920" w:orient="portrait" w:w="16832"/>
      <w:pgMar w:top="720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2026-01-24T03:29:39Z</dcterms:modified>
</cp:coreProperties>
</file>