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3A7D56" w14:textId="77777777" w:rsidR="00C94C8E" w:rsidRDefault="00C94C8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rFonts w:ascii="Arial" w:eastAsia="Arial" w:hAnsi="Arial" w:cs="Arial"/>
          <w:color w:val="000000"/>
          <w:szCs w:val="22"/>
        </w:rPr>
      </w:pPr>
    </w:p>
    <w:tbl>
      <w:tblPr>
        <w:tblStyle w:val="a"/>
        <w:tblpPr w:leftFromText="180" w:rightFromText="180" w:vertAnchor="text" w:horzAnchor="margin" w:tblpY="615"/>
        <w:tblW w:w="878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66"/>
        <w:gridCol w:w="7822"/>
      </w:tblGrid>
      <w:tr w:rsidR="00210505" w14:paraId="07773256" w14:textId="77777777" w:rsidTr="00210505">
        <w:tc>
          <w:tcPr>
            <w:tcW w:w="966" w:type="dxa"/>
          </w:tcPr>
          <w:p w14:paraId="6B661C30" w14:textId="77777777" w:rsidR="00210505" w:rsidRDefault="00210505" w:rsidP="002105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88" w:lineRule="auto"/>
              <w:ind w:left="-112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0" distR="0" simplePos="0" relativeHeight="251659264" behindDoc="1" locked="0" layoutInCell="1" hidden="0" allowOverlap="1" wp14:anchorId="02D2BF26" wp14:editId="69FBC73B">
                  <wp:simplePos x="0" y="0"/>
                  <wp:positionH relativeFrom="column">
                    <wp:posOffset>10746</wp:posOffset>
                  </wp:positionH>
                  <wp:positionV relativeFrom="paragraph">
                    <wp:posOffset>76200</wp:posOffset>
                  </wp:positionV>
                  <wp:extent cx="532179" cy="500248"/>
                  <wp:effectExtent l="0" t="0" r="0" b="0"/>
                  <wp:wrapNone/>
                  <wp:docPr id="3" name="image1.png" descr="A close up of a logo&#10;&#10;Description automatically generated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 descr="A close up of a logo&#10;&#10;Description automatically generated"/>
                          <pic:cNvPicPr preferRelativeResize="0"/>
                        </pic:nvPicPr>
                        <pic:blipFill>
                          <a:blip r:embed="rId8"/>
                          <a:srcRect r="71562" b="-103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79" cy="50024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822" w:type="dxa"/>
            <w:vAlign w:val="center"/>
          </w:tcPr>
          <w:p w14:paraId="475448BC" w14:textId="77777777" w:rsidR="00210505" w:rsidRDefault="00210505" w:rsidP="002105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 w:line="276" w:lineRule="auto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</w:tc>
      </w:tr>
    </w:tbl>
    <w:p w14:paraId="5905649B" w14:textId="3D4041F0" w:rsidR="00210505" w:rsidRPr="00210505" w:rsidRDefault="00210505" w:rsidP="00210505">
      <w:pPr>
        <w:pStyle w:val="Title"/>
        <w:rPr>
          <w:lang w:val="en-AU"/>
        </w:rPr>
      </w:pPr>
      <w:r w:rsidRPr="00210505">
        <w:rPr>
          <w:lang w:val="en-AU"/>
        </w:rPr>
        <w:t xml:space="preserve"> </w:t>
      </w:r>
      <w:r w:rsidRPr="00210505">
        <w:rPr>
          <w:lang w:val="en-AU"/>
        </w:rPr>
        <w:t>IT Quality Policy</w:t>
      </w:r>
    </w:p>
    <w:p w14:paraId="3EF1715D" w14:textId="77777777" w:rsidR="00210505" w:rsidRPr="00210505" w:rsidRDefault="00210505" w:rsidP="00210505">
      <w:pPr>
        <w:pStyle w:val="Subtitle"/>
        <w:rPr>
          <w:lang w:val="en-AU"/>
        </w:rPr>
      </w:pPr>
      <w:r w:rsidRPr="00210505">
        <w:rPr>
          <w:lang w:val="en-AU"/>
        </w:rPr>
        <w:t>King Edward VII College</w:t>
      </w:r>
    </w:p>
    <w:p w14:paraId="70B29DFF" w14:textId="77777777" w:rsidR="00210505" w:rsidRDefault="0021050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rFonts w:ascii="Arial" w:eastAsia="Arial" w:hAnsi="Arial" w:cs="Arial"/>
          <w:color w:val="000000"/>
          <w:szCs w:val="22"/>
        </w:rPr>
      </w:pPr>
    </w:p>
    <w:p w14:paraId="105A163D" w14:textId="77777777" w:rsidR="00210505" w:rsidRDefault="0021050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rPr>
          <w:rFonts w:ascii="Arial" w:eastAsia="Arial" w:hAnsi="Arial" w:cs="Arial"/>
          <w:color w:val="000000"/>
          <w:szCs w:val="22"/>
        </w:rPr>
      </w:pPr>
    </w:p>
    <w:p w14:paraId="1F5F3381" w14:textId="77777777" w:rsidR="00210505" w:rsidRDefault="00210505">
      <w:pPr>
        <w:pBdr>
          <w:top w:val="nil"/>
          <w:left w:val="nil"/>
          <w:bottom w:val="nil"/>
          <w:right w:val="nil"/>
          <w:between w:val="nil"/>
        </w:pBdr>
        <w:spacing w:before="360" w:line="276" w:lineRule="auto"/>
        <w:rPr>
          <w:rFonts w:ascii="Arial" w:eastAsia="Arial" w:hAnsi="Arial" w:cs="Arial"/>
          <w:b/>
          <w:color w:val="000000"/>
          <w:sz w:val="24"/>
        </w:rPr>
      </w:pPr>
    </w:p>
    <w:p w14:paraId="2F4A0328" w14:textId="4567E5C8" w:rsidR="00210505" w:rsidRDefault="00210505">
      <w:pPr>
        <w:pBdr>
          <w:top w:val="nil"/>
          <w:left w:val="nil"/>
          <w:bottom w:val="nil"/>
          <w:right w:val="nil"/>
          <w:between w:val="nil"/>
        </w:pBdr>
        <w:spacing w:before="360" w:line="276" w:lineRule="auto"/>
        <w:rPr>
          <w:rFonts w:ascii="Arial" w:eastAsia="Arial" w:hAnsi="Arial" w:cs="Arial"/>
          <w:b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t>&lt;Title&gt; Policy and Procedures</w:t>
      </w:r>
    </w:p>
    <w:p w14:paraId="042BA550" w14:textId="1BB239C6" w:rsidR="00C94C8E" w:rsidRDefault="00000000">
      <w:pPr>
        <w:pBdr>
          <w:top w:val="nil"/>
          <w:left w:val="nil"/>
          <w:bottom w:val="nil"/>
          <w:right w:val="nil"/>
          <w:between w:val="nil"/>
        </w:pBdr>
        <w:spacing w:before="360" w:line="276" w:lineRule="auto"/>
        <w:rPr>
          <w:rFonts w:ascii="Arial" w:eastAsia="Arial" w:hAnsi="Arial" w:cs="Arial"/>
          <w:b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t>Purpose</w:t>
      </w:r>
    </w:p>
    <w:p w14:paraId="1971B133" w14:textId="77777777" w:rsidR="00C94C8E" w:rsidRDefault="00C94C8E">
      <w:pPr>
        <w:pBdr>
          <w:top w:val="nil"/>
          <w:left w:val="nil"/>
          <w:bottom w:val="nil"/>
          <w:right w:val="nil"/>
          <w:between w:val="nil"/>
        </w:pBdr>
        <w:spacing w:before="120" w:line="288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39A7C1C7" w14:textId="77777777" w:rsidR="00C94C8E" w:rsidRDefault="00000000">
      <w:pPr>
        <w:pBdr>
          <w:top w:val="nil"/>
          <w:left w:val="nil"/>
          <w:bottom w:val="nil"/>
          <w:right w:val="nil"/>
          <w:between w:val="nil"/>
        </w:pBdr>
        <w:spacing w:before="360" w:line="276" w:lineRule="auto"/>
        <w:rPr>
          <w:rFonts w:ascii="Arial" w:eastAsia="Arial" w:hAnsi="Arial" w:cs="Arial"/>
          <w:b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t>Scope</w:t>
      </w:r>
    </w:p>
    <w:p w14:paraId="73C1B75F" w14:textId="77777777" w:rsidR="00C94C8E" w:rsidRDefault="00C94C8E">
      <w:pPr>
        <w:pBdr>
          <w:top w:val="nil"/>
          <w:left w:val="nil"/>
          <w:bottom w:val="nil"/>
          <w:right w:val="nil"/>
          <w:between w:val="nil"/>
        </w:pBdr>
        <w:spacing w:before="120" w:line="288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69A4ADAC" w14:textId="77777777" w:rsidR="00C94C8E" w:rsidRDefault="00000000">
      <w:pPr>
        <w:pBdr>
          <w:top w:val="nil"/>
          <w:left w:val="nil"/>
          <w:bottom w:val="nil"/>
          <w:right w:val="nil"/>
          <w:between w:val="nil"/>
        </w:pBdr>
        <w:spacing w:before="360" w:line="276" w:lineRule="auto"/>
        <w:rPr>
          <w:rFonts w:ascii="Arial" w:eastAsia="Arial" w:hAnsi="Arial" w:cs="Arial"/>
          <w:b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t>Policy principles</w:t>
      </w:r>
    </w:p>
    <w:p w14:paraId="6DA78A8E" w14:textId="77777777" w:rsidR="00C94C8E" w:rsidRDefault="00C94C8E">
      <w:pPr>
        <w:pBdr>
          <w:top w:val="nil"/>
          <w:left w:val="nil"/>
          <w:bottom w:val="nil"/>
          <w:right w:val="nil"/>
          <w:between w:val="nil"/>
        </w:pBdr>
        <w:spacing w:before="120" w:line="288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4F7B5914" w14:textId="77777777" w:rsidR="00C94C8E" w:rsidRDefault="00000000">
      <w:pPr>
        <w:pBdr>
          <w:top w:val="nil"/>
          <w:left w:val="nil"/>
          <w:bottom w:val="nil"/>
          <w:right w:val="nil"/>
          <w:between w:val="nil"/>
        </w:pBdr>
        <w:spacing w:before="360" w:line="276" w:lineRule="auto"/>
        <w:rPr>
          <w:rFonts w:ascii="Arial" w:eastAsia="Arial" w:hAnsi="Arial" w:cs="Arial"/>
          <w:b/>
          <w:color w:val="000000"/>
          <w:sz w:val="24"/>
        </w:rPr>
      </w:pPr>
      <w:r>
        <w:rPr>
          <w:rFonts w:ascii="Arial" w:eastAsia="Arial" w:hAnsi="Arial" w:cs="Arial"/>
          <w:b/>
          <w:color w:val="000000"/>
          <w:sz w:val="24"/>
        </w:rPr>
        <w:t>Responsibilities</w:t>
      </w:r>
    </w:p>
    <w:p w14:paraId="4A1538E5" w14:textId="77777777" w:rsidR="00C94C8E" w:rsidRDefault="00C94C8E">
      <w:pPr>
        <w:pBdr>
          <w:top w:val="nil"/>
          <w:left w:val="nil"/>
          <w:bottom w:val="nil"/>
          <w:right w:val="nil"/>
          <w:between w:val="nil"/>
        </w:pBdr>
        <w:spacing w:before="120" w:line="288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2B3480DC" w14:textId="77777777" w:rsidR="00C94C8E" w:rsidRDefault="00000000">
      <w:pPr>
        <w:pBdr>
          <w:top w:val="nil"/>
          <w:left w:val="nil"/>
          <w:bottom w:val="nil"/>
          <w:right w:val="nil"/>
          <w:between w:val="nil"/>
        </w:pBdr>
        <w:spacing w:before="360" w:line="276" w:lineRule="auto"/>
        <w:rPr>
          <w:rFonts w:ascii="Arial" w:eastAsia="Arial" w:hAnsi="Arial" w:cs="Arial"/>
          <w:b/>
          <w:color w:val="000000"/>
          <w:szCs w:val="22"/>
        </w:rPr>
      </w:pPr>
      <w:r>
        <w:rPr>
          <w:rFonts w:ascii="Arial" w:eastAsia="Arial" w:hAnsi="Arial" w:cs="Arial"/>
          <w:b/>
          <w:color w:val="000000"/>
          <w:sz w:val="24"/>
        </w:rPr>
        <w:t>Procedures</w:t>
      </w:r>
    </w:p>
    <w:sectPr w:rsidR="00C94C8E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440" w:right="1361" w:bottom="1247" w:left="136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8E5CE10" w14:textId="77777777" w:rsidR="002762A3" w:rsidRDefault="002762A3">
      <w:pPr>
        <w:spacing w:before="0" w:after="0"/>
      </w:pPr>
      <w:r>
        <w:separator/>
      </w:r>
    </w:p>
  </w:endnote>
  <w:endnote w:type="continuationSeparator" w:id="0">
    <w:p w14:paraId="3BFE68C9" w14:textId="77777777" w:rsidR="002762A3" w:rsidRDefault="002762A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AD7634" w14:textId="77777777" w:rsidR="00C94C8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before="0" w:after="0"/>
      <w:jc w:val="right"/>
      <w:rPr>
        <w:color w:val="000000"/>
        <w:szCs w:val="22"/>
      </w:rPr>
    </w:pPr>
    <w:r>
      <w:rPr>
        <w:color w:val="000000"/>
        <w:szCs w:val="22"/>
      </w:rPr>
      <w:fldChar w:fldCharType="begin"/>
    </w:r>
    <w:r>
      <w:rPr>
        <w:color w:val="000000"/>
        <w:szCs w:val="22"/>
      </w:rPr>
      <w:instrText>PAGE</w:instrText>
    </w:r>
    <w:r>
      <w:rPr>
        <w:color w:val="000000"/>
        <w:szCs w:val="22"/>
      </w:rPr>
      <w:fldChar w:fldCharType="separate"/>
    </w:r>
    <w:r>
      <w:rPr>
        <w:color w:val="000000"/>
        <w:szCs w:val="22"/>
      </w:rPr>
      <w:fldChar w:fldCharType="end"/>
    </w:r>
  </w:p>
  <w:p w14:paraId="399C5D6B" w14:textId="77777777" w:rsidR="00C94C8E" w:rsidRDefault="00C94C8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before="0" w:after="0"/>
      <w:ind w:right="360"/>
      <w:rPr>
        <w:color w:val="000000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C64326" w14:textId="77777777" w:rsidR="00C94C8E" w:rsidRDefault="00C94C8E">
    <w:pPr>
      <w:pBdr>
        <w:bottom w:val="single" w:sz="12" w:space="4" w:color="000000"/>
      </w:pBdr>
      <w:tabs>
        <w:tab w:val="right" w:pos="8565"/>
      </w:tabs>
      <w:spacing w:before="0" w:after="0"/>
      <w:rPr>
        <w:sz w:val="16"/>
        <w:szCs w:val="16"/>
      </w:rPr>
    </w:pPr>
  </w:p>
  <w:p w14:paraId="560ADC46" w14:textId="77777777" w:rsidR="00C94C8E" w:rsidRDefault="00000000">
    <w:pPr>
      <w:tabs>
        <w:tab w:val="right" w:pos="8565"/>
      </w:tabs>
      <w:spacing w:before="0"/>
      <w:ind w:right="-2"/>
      <w:rPr>
        <w:sz w:val="16"/>
        <w:szCs w:val="16"/>
      </w:rPr>
    </w:pPr>
    <w:r>
      <w:rPr>
        <w:sz w:val="16"/>
        <w:szCs w:val="16"/>
      </w:rPr>
      <w:t>[BSBTWK502] Policy and Procedures Template|</w:t>
    </w:r>
  </w:p>
  <w:p w14:paraId="79B1509A" w14:textId="77777777" w:rsidR="00C94C8E" w:rsidRDefault="00000000">
    <w:pPr>
      <w:tabs>
        <w:tab w:val="right" w:pos="8565"/>
      </w:tabs>
      <w:spacing w:before="0"/>
      <w:ind w:right="-2"/>
      <w:rPr>
        <w:sz w:val="16"/>
        <w:szCs w:val="16"/>
      </w:rPr>
    </w:pPr>
    <w:r>
      <w:rPr>
        <w:sz w:val="16"/>
        <w:szCs w:val="16"/>
      </w:rPr>
      <w:t xml:space="preserve">| Trident Education Pty Ltd trading as Milestones International College | TOID 45323|CRICOS 03877M| Level </w:t>
    </w:r>
    <w:proofErr w:type="gramStart"/>
    <w:r>
      <w:rPr>
        <w:sz w:val="16"/>
        <w:szCs w:val="16"/>
      </w:rPr>
      <w:t>3,  252</w:t>
    </w:r>
    <w:proofErr w:type="gramEnd"/>
    <w:r>
      <w:rPr>
        <w:sz w:val="16"/>
        <w:szCs w:val="16"/>
      </w:rPr>
      <w:t xml:space="preserve"> Lygon Street Carlton VIC 3053 | 1300 991 716 | </w:t>
    </w:r>
    <w:hyperlink r:id="rId1">
      <w:r>
        <w:rPr>
          <w:color w:val="0563C1"/>
          <w:sz w:val="16"/>
          <w:szCs w:val="16"/>
          <w:u w:val="single"/>
        </w:rPr>
        <w:t>info@milestones.vic.edu.au</w:t>
      </w:r>
    </w:hyperlink>
    <w:r>
      <w:rPr>
        <w:color w:val="0563C1"/>
        <w:sz w:val="16"/>
        <w:szCs w:val="16"/>
        <w:u w:val="single"/>
      </w:rPr>
      <w:t xml:space="preserve"> </w:t>
    </w:r>
    <w:r>
      <w:rPr>
        <w:sz w:val="16"/>
        <w:szCs w:val="16"/>
      </w:rPr>
      <w:t>|</w:t>
    </w:r>
  </w:p>
  <w:p w14:paraId="226E28B8" w14:textId="77777777" w:rsidR="00C94C8E" w:rsidRDefault="00000000">
    <w:pPr>
      <w:tabs>
        <w:tab w:val="center" w:pos="4513"/>
        <w:tab w:val="right" w:pos="9026"/>
        <w:tab w:val="right" w:pos="9356"/>
      </w:tabs>
      <w:spacing w:before="0" w:after="0"/>
      <w:jc w:val="right"/>
      <w:rPr>
        <w:rFonts w:ascii="Arial" w:eastAsia="Arial" w:hAnsi="Arial" w:cs="Arial"/>
        <w:sz w:val="16"/>
        <w:szCs w:val="16"/>
      </w:rPr>
    </w:pPr>
    <w:r>
      <w:rPr>
        <w:rFonts w:ascii="Arial" w:eastAsia="Arial" w:hAnsi="Arial" w:cs="Arial"/>
        <w:b/>
        <w:sz w:val="16"/>
        <w:szCs w:val="16"/>
      </w:rPr>
      <w:t>|</w:t>
    </w:r>
    <w:r>
      <w:rPr>
        <w:rFonts w:ascii="Arial" w:eastAsia="Arial" w:hAnsi="Arial" w:cs="Arial"/>
        <w:sz w:val="16"/>
        <w:szCs w:val="16"/>
      </w:rPr>
      <w:t xml:space="preserve"> Page: </w:t>
    </w:r>
    <w:r>
      <w:rPr>
        <w:rFonts w:ascii="Arial" w:eastAsia="Arial" w:hAnsi="Arial" w:cs="Arial"/>
        <w:sz w:val="16"/>
        <w:szCs w:val="16"/>
      </w:rPr>
      <w:fldChar w:fldCharType="begin"/>
    </w:r>
    <w:r>
      <w:rPr>
        <w:rFonts w:ascii="Arial" w:eastAsia="Arial" w:hAnsi="Arial" w:cs="Arial"/>
        <w:sz w:val="16"/>
        <w:szCs w:val="16"/>
      </w:rPr>
      <w:instrText>PAGE</w:instrText>
    </w:r>
    <w:r>
      <w:rPr>
        <w:rFonts w:ascii="Arial" w:eastAsia="Arial" w:hAnsi="Arial" w:cs="Arial"/>
        <w:sz w:val="16"/>
        <w:szCs w:val="16"/>
      </w:rPr>
      <w:fldChar w:fldCharType="separate"/>
    </w:r>
    <w:r w:rsidR="00210505">
      <w:rPr>
        <w:rFonts w:ascii="Arial" w:eastAsia="Arial" w:hAnsi="Arial" w:cs="Arial"/>
        <w:noProof/>
        <w:sz w:val="16"/>
        <w:szCs w:val="16"/>
      </w:rPr>
      <w:t>1</w:t>
    </w:r>
    <w:r>
      <w:rPr>
        <w:rFonts w:ascii="Arial" w:eastAsia="Arial" w:hAnsi="Arial" w:cs="Arial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11457B" w14:textId="77777777" w:rsidR="00C94C8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before="0" w:after="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 xml:space="preserve">J+S </w:t>
    </w:r>
    <w:proofErr w:type="spellStart"/>
    <w:r>
      <w:rPr>
        <w:rFonts w:ascii="Arial" w:eastAsia="Arial" w:hAnsi="Arial" w:cs="Arial"/>
        <w:color w:val="000000"/>
        <w:sz w:val="16"/>
        <w:szCs w:val="16"/>
      </w:rPr>
      <w:t>Learningwork</w:t>
    </w:r>
    <w:proofErr w:type="spellEnd"/>
    <w:r>
      <w:rPr>
        <w:rFonts w:ascii="Arial" w:eastAsia="Arial" w:hAnsi="Arial" w:cs="Arial"/>
        <w:color w:val="000000"/>
        <w:sz w:val="16"/>
        <w:szCs w:val="16"/>
      </w:rPr>
      <w:t xml:space="preserve"> 2017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15B54EF" w14:textId="77777777" w:rsidR="002762A3" w:rsidRDefault="002762A3">
      <w:pPr>
        <w:spacing w:before="0" w:after="0"/>
      </w:pPr>
      <w:r>
        <w:separator/>
      </w:r>
    </w:p>
  </w:footnote>
  <w:footnote w:type="continuationSeparator" w:id="0">
    <w:p w14:paraId="202D7165" w14:textId="77777777" w:rsidR="002762A3" w:rsidRDefault="002762A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C52F49" w14:textId="77777777" w:rsidR="00C94C8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before="0" w:after="0" w:line="276" w:lineRule="auto"/>
      <w:rPr>
        <w:color w:val="000000"/>
        <w:szCs w:val="22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7D2851FD" wp14:editId="0EDE443C">
          <wp:simplePos x="0" y="0"/>
          <wp:positionH relativeFrom="column">
            <wp:posOffset>4305300</wp:posOffset>
          </wp:positionH>
          <wp:positionV relativeFrom="paragraph">
            <wp:posOffset>-238124</wp:posOffset>
          </wp:positionV>
          <wp:extent cx="1866900" cy="459422"/>
          <wp:effectExtent l="0" t="0" r="0" b="0"/>
          <wp:wrapNone/>
          <wp:docPr id="2" name="image1.png" descr="A close up of a 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close up of a logo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66900" cy="45942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20380B" w14:textId="77777777" w:rsidR="00C94C8E" w:rsidRDefault="00000000">
    <w:pPr>
      <w:rPr>
        <w:rFonts w:ascii="Arial" w:eastAsia="Arial" w:hAnsi="Arial" w:cs="Arial"/>
        <w:b/>
        <w:color w:val="000000"/>
        <w:sz w:val="20"/>
        <w:szCs w:val="20"/>
      </w:rPr>
    </w:pPr>
    <w:r>
      <w:rPr>
        <w:rFonts w:ascii="Arial" w:eastAsia="Arial" w:hAnsi="Arial" w:cs="Arial"/>
        <w:b/>
        <w:color w:val="000000"/>
        <w:sz w:val="20"/>
        <w:szCs w:val="20"/>
      </w:rPr>
      <w:t xml:space="preserve">This document is Dispute Resolution Policy and Procedures. </w:t>
    </w:r>
  </w:p>
  <w:p w14:paraId="6B12BCB5" w14:textId="77777777" w:rsidR="00C94C8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before="0" w:after="0"/>
      <w:rPr>
        <w:color w:val="000000"/>
        <w:szCs w:val="22"/>
      </w:rPr>
    </w:pPr>
    <w:r>
      <w:rPr>
        <w:rFonts w:ascii="Arial" w:eastAsia="Arial" w:hAnsi="Arial" w:cs="Arial"/>
        <w:b/>
        <w:color w:val="000000"/>
        <w:sz w:val="20"/>
        <w:szCs w:val="20"/>
      </w:rPr>
      <w:t>It is part of the supporting assessment resources for Assessment Task 2 of BSBWRK510.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E725E52"/>
    <w:multiLevelType w:val="multilevel"/>
    <w:tmpl w:val="6D5A938E"/>
    <w:lvl w:ilvl="0">
      <w:start w:val="1"/>
      <w:numFmt w:val="decimal"/>
      <w:pStyle w:val="Responsebullet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775163">
    <w:abstractNumId w:val="0"/>
  </w:num>
  <w:num w:numId="2" w16cid:durableId="123065238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060958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3283952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6065605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476286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3199690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045378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348243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521923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055529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87219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895731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C8E"/>
    <w:rsid w:val="00210505"/>
    <w:rsid w:val="002762A3"/>
    <w:rsid w:val="00524FD9"/>
    <w:rsid w:val="00C94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E6796"/>
  <w15:docId w15:val="{5790688C-866C-A046-9328-ED9AB40C6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before="6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3A7C"/>
    <w:rPr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02D7"/>
    <w:pPr>
      <w:spacing w:before="0" w:after="0"/>
      <w:outlineLvl w:val="0"/>
    </w:pPr>
    <w:rPr>
      <w:rFonts w:ascii="Arial" w:hAnsi="Arial" w:cs="Arial"/>
      <w:b/>
      <w:sz w:val="32"/>
      <w:szCs w:val="32"/>
      <w:lang w:val="en-AU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2D7"/>
    <w:pPr>
      <w:spacing w:before="0" w:after="0"/>
      <w:outlineLvl w:val="1"/>
    </w:pPr>
    <w:rPr>
      <w:rFonts w:ascii="Arial" w:hAnsi="Arial" w:cs="Arial"/>
      <w:b/>
      <w:sz w:val="28"/>
      <w:szCs w:val="28"/>
      <w:lang w:val="en-A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2D7"/>
    <w:pPr>
      <w:spacing w:before="0" w:after="0"/>
      <w:outlineLvl w:val="2"/>
    </w:pPr>
    <w:rPr>
      <w:rFonts w:ascii="Arial" w:hAnsi="Arial" w:cs="Arial"/>
      <w:b/>
      <w:szCs w:val="22"/>
      <w:lang w:val="en-A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DFB"/>
    <w:pPr>
      <w:keepNext/>
      <w:keepLines/>
      <w:spacing w:before="120"/>
      <w:outlineLvl w:val="3"/>
    </w:pPr>
    <w:rPr>
      <w:rFonts w:eastAsia="MS Gothic"/>
      <w:b/>
      <w:bCs/>
      <w:i/>
      <w:iCs/>
      <w:sz w:val="26"/>
      <w:szCs w:val="26"/>
      <w:lang w:val="x-none" w:eastAsia="x-non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sz w:val="72"/>
      <w:szCs w:val="72"/>
    </w:rPr>
  </w:style>
  <w:style w:type="character" w:customStyle="1" w:styleId="Heading4Char">
    <w:name w:val="Heading 4 Char"/>
    <w:link w:val="Heading4"/>
    <w:uiPriority w:val="9"/>
    <w:semiHidden/>
    <w:rsid w:val="009B2DFB"/>
    <w:rPr>
      <w:rFonts w:ascii="Calibri" w:eastAsia="MS Gothic" w:hAnsi="Calibri" w:cs="Times New Roman"/>
      <w:b/>
      <w:bCs/>
      <w:i/>
      <w:iCs/>
      <w:sz w:val="26"/>
      <w:szCs w:val="26"/>
    </w:rPr>
  </w:style>
  <w:style w:type="character" w:customStyle="1" w:styleId="Heading3Char">
    <w:name w:val="Heading 3 Char"/>
    <w:link w:val="Heading3"/>
    <w:uiPriority w:val="9"/>
    <w:rsid w:val="00F102D7"/>
    <w:rPr>
      <w:rFonts w:ascii="Arial" w:hAnsi="Arial" w:cs="Arial"/>
      <w:b/>
      <w:sz w:val="22"/>
      <w:szCs w:val="22"/>
      <w:lang w:val="en-AU" w:eastAsia="en-US"/>
    </w:rPr>
  </w:style>
  <w:style w:type="character" w:customStyle="1" w:styleId="Heading2Char">
    <w:name w:val="Heading 2 Char"/>
    <w:link w:val="Heading2"/>
    <w:uiPriority w:val="9"/>
    <w:rsid w:val="00F102D7"/>
    <w:rPr>
      <w:rFonts w:ascii="Arial" w:hAnsi="Arial" w:cs="Arial"/>
      <w:b/>
      <w:sz w:val="28"/>
      <w:szCs w:val="28"/>
      <w:lang w:val="en-AU" w:eastAsia="en-US"/>
    </w:rPr>
  </w:style>
  <w:style w:type="character" w:customStyle="1" w:styleId="Heading1Char">
    <w:name w:val="Heading 1 Char"/>
    <w:link w:val="Heading1"/>
    <w:uiPriority w:val="9"/>
    <w:rsid w:val="00F102D7"/>
    <w:rPr>
      <w:rFonts w:ascii="Arial" w:hAnsi="Arial" w:cs="Arial"/>
      <w:b/>
      <w:sz w:val="32"/>
      <w:szCs w:val="32"/>
      <w:lang w:val="en-AU" w:eastAsia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B2DFB"/>
    <w:pPr>
      <w:spacing w:before="40" w:after="40"/>
    </w:pPr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9B2DFB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BE6CC7"/>
    <w:pPr>
      <w:tabs>
        <w:tab w:val="center" w:pos="4320"/>
        <w:tab w:val="right" w:pos="864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BE6CC7"/>
  </w:style>
  <w:style w:type="paragraph" w:styleId="Footer">
    <w:name w:val="footer"/>
    <w:basedOn w:val="Normal"/>
    <w:link w:val="FooterChar"/>
    <w:uiPriority w:val="99"/>
    <w:unhideWhenUsed/>
    <w:rsid w:val="00BE6CC7"/>
    <w:pPr>
      <w:tabs>
        <w:tab w:val="center" w:pos="4320"/>
        <w:tab w:val="right" w:pos="864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BE6CC7"/>
  </w:style>
  <w:style w:type="paragraph" w:styleId="BalloonText">
    <w:name w:val="Balloon Text"/>
    <w:basedOn w:val="Normal"/>
    <w:link w:val="BalloonTextChar"/>
    <w:uiPriority w:val="99"/>
    <w:semiHidden/>
    <w:unhideWhenUsed/>
    <w:rsid w:val="00BE6CC7"/>
    <w:pPr>
      <w:spacing w:before="0" w:after="0"/>
    </w:pPr>
    <w:rPr>
      <w:rFonts w:ascii="Lucida Grande" w:hAnsi="Lucida Grande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BE6CC7"/>
    <w:rPr>
      <w:rFonts w:ascii="Lucida Grande" w:hAnsi="Lucida Grande" w:cs="Lucida Grande"/>
      <w:sz w:val="18"/>
      <w:szCs w:val="18"/>
    </w:rPr>
  </w:style>
  <w:style w:type="table" w:styleId="TableGrid">
    <w:name w:val="Table Grid"/>
    <w:aliases w:val="ARA Table"/>
    <w:basedOn w:val="TableNormal"/>
    <w:uiPriority w:val="39"/>
    <w:rsid w:val="00E808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lorfulList-Accent11">
    <w:name w:val="Colorful List - Accent 11"/>
    <w:basedOn w:val="Normal"/>
    <w:uiPriority w:val="34"/>
    <w:qFormat/>
    <w:rsid w:val="00840DE1"/>
    <w:pPr>
      <w:ind w:left="720"/>
      <w:contextualSpacing/>
    </w:pPr>
  </w:style>
  <w:style w:type="character" w:styleId="Hyperlink">
    <w:name w:val="Hyperlink"/>
    <w:rsid w:val="00D55F0A"/>
    <w:rPr>
      <w:color w:val="0000FF"/>
      <w:u w:val="single"/>
    </w:rPr>
  </w:style>
  <w:style w:type="numbering" w:customStyle="1" w:styleId="StyleBulleted2">
    <w:name w:val="Style Bulleted2"/>
    <w:basedOn w:val="NoList"/>
    <w:rsid w:val="00F5171E"/>
  </w:style>
  <w:style w:type="paragraph" w:customStyle="1" w:styleId="RedNormal">
    <w:name w:val="Red Normal"/>
    <w:basedOn w:val="Normal"/>
    <w:autoRedefine/>
    <w:qFormat/>
    <w:rsid w:val="00C64E6B"/>
    <w:pPr>
      <w:spacing w:before="0" w:after="0" w:line="276" w:lineRule="auto"/>
    </w:pPr>
    <w:rPr>
      <w:rFonts w:ascii="Arial" w:eastAsia="Times New Roman" w:hAnsi="Arial" w:cs="Arial"/>
      <w:color w:val="FF0000"/>
      <w:szCs w:val="22"/>
      <w:lang w:val="en-AU" w:eastAsia="en-AU"/>
    </w:rPr>
  </w:style>
  <w:style w:type="character" w:styleId="PageNumber">
    <w:name w:val="page number"/>
    <w:basedOn w:val="DefaultParagraphFont"/>
    <w:uiPriority w:val="99"/>
    <w:semiHidden/>
    <w:unhideWhenUsed/>
    <w:rsid w:val="00604D6E"/>
  </w:style>
  <w:style w:type="paragraph" w:customStyle="1" w:styleId="Tiny">
    <w:name w:val="Tiny"/>
    <w:basedOn w:val="Normal"/>
    <w:qFormat/>
    <w:rsid w:val="00F102D7"/>
    <w:pPr>
      <w:spacing w:before="0" w:after="0"/>
    </w:pPr>
    <w:rPr>
      <w:rFonts w:ascii="Arial" w:hAnsi="Arial" w:cs="Arial"/>
      <w:sz w:val="10"/>
      <w:szCs w:val="10"/>
      <w:lang w:val="en-AU"/>
    </w:rPr>
  </w:style>
  <w:style w:type="paragraph" w:customStyle="1" w:styleId="Responsebullets">
    <w:name w:val="Response bullets"/>
    <w:basedOn w:val="Normal"/>
    <w:autoRedefine/>
    <w:qFormat/>
    <w:rsid w:val="00F120E2"/>
    <w:pPr>
      <w:numPr>
        <w:numId w:val="2"/>
      </w:numPr>
      <w:spacing w:before="120" w:line="240" w:lineRule="exact"/>
      <w:ind w:right="-2"/>
      <w:outlineLvl w:val="6"/>
    </w:pPr>
    <w:rPr>
      <w:rFonts w:ascii="Arial" w:eastAsia="Times New Roman" w:hAnsi="Arial" w:cs="Kalinga"/>
      <w:color w:val="FF0000"/>
      <w:sz w:val="20"/>
      <w:szCs w:val="19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F120E2"/>
    <w:rPr>
      <w:color w:val="605E5C"/>
      <w:shd w:val="clear" w:color="auto" w:fill="E1DFDD"/>
    </w:rPr>
  </w:style>
  <w:style w:type="paragraph" w:customStyle="1" w:styleId="RTOWorksHeading1">
    <w:name w:val="RTO Works Heading 1"/>
    <w:next w:val="RTOWorksBodyText"/>
    <w:qFormat/>
    <w:rsid w:val="00C35486"/>
    <w:pPr>
      <w:spacing w:before="360" w:line="276" w:lineRule="auto"/>
    </w:pPr>
    <w:rPr>
      <w:rFonts w:ascii="Arial" w:eastAsiaTheme="minorHAnsi" w:hAnsi="Arial" w:cs="Arial"/>
      <w:b/>
      <w:bCs/>
      <w:sz w:val="32"/>
      <w:szCs w:val="32"/>
      <w:lang w:val="en-AU" w:eastAsia="en-US"/>
    </w:rPr>
  </w:style>
  <w:style w:type="paragraph" w:customStyle="1" w:styleId="RTOWorksBodyText">
    <w:name w:val="RTO Works Body Text"/>
    <w:qFormat/>
    <w:rsid w:val="00C35486"/>
    <w:pPr>
      <w:spacing w:before="120" w:line="288" w:lineRule="auto"/>
    </w:pPr>
    <w:rPr>
      <w:rFonts w:ascii="Arial" w:eastAsiaTheme="minorHAnsi" w:hAnsi="Arial" w:cs="Arial"/>
      <w:lang w:val="en-AU" w:eastAsia="en-US"/>
    </w:rPr>
  </w:style>
  <w:style w:type="paragraph" w:customStyle="1" w:styleId="RTOWorksHeading2">
    <w:name w:val="RTO Works Heading 2"/>
    <w:next w:val="RTOWorksBodyText"/>
    <w:qFormat/>
    <w:rsid w:val="00C35486"/>
    <w:pPr>
      <w:spacing w:before="480" w:line="259" w:lineRule="auto"/>
    </w:pPr>
    <w:rPr>
      <w:rFonts w:ascii="Arial" w:eastAsiaTheme="minorHAnsi" w:hAnsi="Arial" w:cs="Arial"/>
      <w:b/>
      <w:bCs/>
      <w:sz w:val="28"/>
      <w:szCs w:val="28"/>
      <w:lang w:val="en-AU" w:eastAsia="en-US"/>
    </w:rPr>
  </w:style>
  <w:style w:type="paragraph" w:customStyle="1" w:styleId="RTOWorksHeading3">
    <w:name w:val="RTO Works Heading 3"/>
    <w:qFormat/>
    <w:rsid w:val="00C35486"/>
    <w:pPr>
      <w:spacing w:before="360" w:line="276" w:lineRule="auto"/>
    </w:pPr>
    <w:rPr>
      <w:rFonts w:ascii="Arial" w:eastAsiaTheme="minorHAnsi" w:hAnsi="Arial" w:cs="Arial"/>
      <w:b/>
      <w:bCs/>
      <w:sz w:val="24"/>
      <w:szCs w:val="24"/>
      <w:lang w:val="en-AU" w:eastAsia="en-US"/>
    </w:rPr>
  </w:style>
  <w:style w:type="paragraph" w:customStyle="1" w:styleId="RTOWorksNumbers">
    <w:name w:val="RTO Works Numbers"/>
    <w:qFormat/>
    <w:rsid w:val="00C35486"/>
    <w:pPr>
      <w:tabs>
        <w:tab w:val="num" w:pos="720"/>
      </w:tabs>
      <w:spacing w:before="120" w:line="276" w:lineRule="auto"/>
      <w:ind w:left="720" w:hanging="720"/>
    </w:pPr>
    <w:rPr>
      <w:rFonts w:ascii="Arial" w:eastAsiaTheme="minorHAnsi" w:hAnsi="Arial" w:cs="Arial"/>
      <w:lang w:val="en-AU" w:eastAsia="en-US"/>
    </w:rPr>
  </w:style>
  <w:style w:type="paragraph" w:customStyle="1" w:styleId="RTOWorksBullet1">
    <w:name w:val="RTO Works Bullet 1"/>
    <w:qFormat/>
    <w:rsid w:val="00C35486"/>
    <w:pPr>
      <w:tabs>
        <w:tab w:val="num" w:pos="720"/>
      </w:tabs>
      <w:spacing w:before="120" w:line="288" w:lineRule="auto"/>
      <w:ind w:left="720" w:hanging="720"/>
    </w:pPr>
    <w:rPr>
      <w:rFonts w:ascii="Arial" w:eastAsiaTheme="minorHAnsi" w:hAnsi="Arial" w:cs="Arial"/>
      <w:lang w:val="en-AU" w:eastAsia="en-US"/>
    </w:rPr>
  </w:style>
  <w:style w:type="paragraph" w:customStyle="1" w:styleId="RTOWorksAssessorGuidance">
    <w:name w:val="RTO Works Assessor Guidance"/>
    <w:qFormat/>
    <w:rsid w:val="00C35486"/>
    <w:pPr>
      <w:spacing w:before="120" w:line="288" w:lineRule="auto"/>
    </w:pPr>
    <w:rPr>
      <w:rFonts w:ascii="Arial" w:eastAsiaTheme="minorHAnsi" w:hAnsi="Arial" w:cs="Arial"/>
      <w:color w:val="FF0000"/>
      <w:lang w:val="en-AU" w:eastAsia="en-US"/>
    </w:rPr>
  </w:style>
  <w:style w:type="paragraph" w:customStyle="1" w:styleId="RTOWorksAssessorGuidanceIndented">
    <w:name w:val="RTO Works Assessor Guidance Indented"/>
    <w:qFormat/>
    <w:rsid w:val="00C35486"/>
    <w:pPr>
      <w:spacing w:before="120" w:line="288" w:lineRule="auto"/>
      <w:ind w:left="425"/>
    </w:pPr>
    <w:rPr>
      <w:rFonts w:ascii="Arial" w:eastAsiaTheme="minorHAnsi" w:hAnsi="Arial" w:cs="Arial"/>
      <w:color w:val="FF0000"/>
      <w:lang w:val="en-AU" w:eastAsia="en-US"/>
    </w:rPr>
  </w:style>
  <w:style w:type="paragraph" w:customStyle="1" w:styleId="RTOWorksBullet2">
    <w:name w:val="RTO Works Bullet 2"/>
    <w:qFormat/>
    <w:rsid w:val="00C35486"/>
    <w:pPr>
      <w:tabs>
        <w:tab w:val="num" w:pos="720"/>
      </w:tabs>
      <w:spacing w:before="120" w:line="288" w:lineRule="auto"/>
      <w:ind w:left="850" w:hanging="425"/>
    </w:pPr>
    <w:rPr>
      <w:rFonts w:ascii="Arial" w:eastAsiaTheme="minorHAnsi" w:hAnsi="Arial" w:cs="Arial"/>
      <w:lang w:val="en-AU" w:eastAsia="en-US"/>
    </w:rPr>
  </w:style>
  <w:style w:type="paragraph" w:customStyle="1" w:styleId="RTOWorksBullet3">
    <w:name w:val="RTO Works Bullet 3"/>
    <w:basedOn w:val="Normal"/>
    <w:qFormat/>
    <w:rsid w:val="00C35486"/>
    <w:pPr>
      <w:tabs>
        <w:tab w:val="num" w:pos="720"/>
      </w:tabs>
      <w:spacing w:before="120" w:line="288" w:lineRule="auto"/>
      <w:ind w:left="1276" w:hanging="425"/>
    </w:pPr>
    <w:rPr>
      <w:rFonts w:ascii="Arial" w:eastAsiaTheme="minorHAnsi" w:hAnsi="Arial" w:cs="Arial"/>
      <w:sz w:val="20"/>
      <w:szCs w:val="20"/>
      <w:lang w:val="en-AU"/>
    </w:rPr>
  </w:style>
  <w:style w:type="paragraph" w:customStyle="1" w:styleId="RTOWorksAssessorGuidanceBullet1">
    <w:name w:val="RTO Works Assessor Guidance Bullet 1"/>
    <w:qFormat/>
    <w:rsid w:val="00C35486"/>
    <w:pPr>
      <w:tabs>
        <w:tab w:val="num" w:pos="720"/>
      </w:tabs>
      <w:spacing w:before="120" w:line="288" w:lineRule="auto"/>
      <w:ind w:left="720" w:hanging="720"/>
    </w:pPr>
    <w:rPr>
      <w:rFonts w:ascii="Arial" w:eastAsiaTheme="minorHAnsi" w:hAnsi="Arial" w:cs="Arial"/>
      <w:color w:val="FF0000"/>
      <w:lang w:val="en-AU" w:eastAsia="en-US"/>
    </w:rPr>
  </w:style>
  <w:style w:type="paragraph" w:customStyle="1" w:styleId="RTOWorksAssessorGuidanceBullet2">
    <w:name w:val="RTO Works Assessor Guidance Bullet 2"/>
    <w:qFormat/>
    <w:rsid w:val="00C35486"/>
    <w:pPr>
      <w:tabs>
        <w:tab w:val="num" w:pos="720"/>
      </w:tabs>
      <w:spacing w:before="120" w:line="288" w:lineRule="auto"/>
      <w:ind w:left="850" w:hanging="425"/>
    </w:pPr>
    <w:rPr>
      <w:rFonts w:ascii="Arial" w:eastAsiaTheme="minorHAnsi" w:hAnsi="Arial" w:cs="Arial"/>
      <w:color w:val="FF0000"/>
      <w:lang w:val="en-AU" w:eastAsia="en-US"/>
    </w:rPr>
  </w:style>
  <w:style w:type="paragraph" w:customStyle="1" w:styleId="RTOWorksAssessorGuidanceBulletInd1">
    <w:name w:val="RTO Works Assessor Guidance Bullet Ind 1"/>
    <w:qFormat/>
    <w:rsid w:val="00C35486"/>
    <w:pPr>
      <w:tabs>
        <w:tab w:val="num" w:pos="720"/>
      </w:tabs>
      <w:spacing w:before="120" w:line="288" w:lineRule="auto"/>
      <w:ind w:left="720" w:hanging="720"/>
    </w:pPr>
    <w:rPr>
      <w:rFonts w:ascii="Arial" w:eastAsiaTheme="minorHAnsi" w:hAnsi="Arial" w:cs="Arial"/>
      <w:color w:val="FF0000"/>
      <w:lang w:val="en-AU" w:eastAsia="en-US"/>
    </w:rPr>
  </w:style>
  <w:style w:type="paragraph" w:customStyle="1" w:styleId="RTOWorksAssessorGuidanceBulletInd2">
    <w:name w:val="RTO Works Assessor Guidance Bullet Ind 2"/>
    <w:qFormat/>
    <w:rsid w:val="00C35486"/>
    <w:pPr>
      <w:tabs>
        <w:tab w:val="num" w:pos="720"/>
      </w:tabs>
      <w:spacing w:before="120" w:line="288" w:lineRule="auto"/>
      <w:ind w:left="1276" w:hanging="425"/>
    </w:pPr>
    <w:rPr>
      <w:rFonts w:ascii="Arial" w:eastAsiaTheme="minorHAnsi" w:hAnsi="Arial" w:cs="Arial"/>
      <w:color w:val="FF0000"/>
      <w:lang w:val="en-AU" w:eastAsia="en-US"/>
    </w:rPr>
  </w:style>
  <w:style w:type="paragraph" w:customStyle="1" w:styleId="RTOWorksBodyTextIndent">
    <w:name w:val="RTO Works Body Text Indent"/>
    <w:qFormat/>
    <w:rsid w:val="00C35486"/>
    <w:pPr>
      <w:spacing w:before="120" w:line="288" w:lineRule="auto"/>
      <w:ind w:left="425"/>
    </w:pPr>
    <w:rPr>
      <w:rFonts w:ascii="Arial" w:eastAsiaTheme="minorHAnsi" w:hAnsi="Arial" w:cs="Arial"/>
      <w:lang w:val="en-AU" w:eastAsia="en-US"/>
    </w:rPr>
  </w:style>
  <w:style w:type="paragraph" w:customStyle="1" w:styleId="RTOWorksBulletInd1">
    <w:name w:val="RTO Works Bullet Ind 1"/>
    <w:qFormat/>
    <w:rsid w:val="00C35486"/>
    <w:pPr>
      <w:tabs>
        <w:tab w:val="num" w:pos="720"/>
      </w:tabs>
      <w:spacing w:before="120" w:line="288" w:lineRule="auto"/>
      <w:ind w:left="850" w:hanging="425"/>
    </w:pPr>
    <w:rPr>
      <w:rFonts w:ascii="Arial" w:eastAsiaTheme="minorHAnsi" w:hAnsi="Arial" w:cstheme="minorBidi"/>
      <w:lang w:val="en-AU" w:eastAsia="en-US"/>
    </w:rPr>
  </w:style>
  <w:style w:type="paragraph" w:customStyle="1" w:styleId="RTOWorksBulletInd2">
    <w:name w:val="RTO Works Bullet Ind 2"/>
    <w:qFormat/>
    <w:rsid w:val="00C35486"/>
    <w:pPr>
      <w:tabs>
        <w:tab w:val="num" w:pos="720"/>
      </w:tabs>
      <w:spacing w:before="120" w:line="288" w:lineRule="auto"/>
      <w:ind w:left="1276" w:hanging="425"/>
    </w:pPr>
    <w:rPr>
      <w:rFonts w:ascii="Arial" w:eastAsiaTheme="minorHAnsi" w:hAnsi="Arial" w:cs="Arial"/>
      <w:lang w:val="en-AU" w:eastAsia="en-US"/>
    </w:rPr>
  </w:style>
  <w:style w:type="paragraph" w:customStyle="1" w:styleId="RTOWorksBulletInd3">
    <w:name w:val="RTO Works Bullet Ind 3"/>
    <w:qFormat/>
    <w:rsid w:val="00C35486"/>
    <w:pPr>
      <w:tabs>
        <w:tab w:val="num" w:pos="720"/>
      </w:tabs>
      <w:spacing w:before="120" w:line="288" w:lineRule="auto"/>
      <w:ind w:left="1701" w:hanging="425"/>
    </w:pPr>
    <w:rPr>
      <w:rFonts w:ascii="Arial" w:eastAsiaTheme="minorHAnsi" w:hAnsi="Arial" w:cs="Arial"/>
      <w:lang w:val="en-AU" w:eastAsia="en-US"/>
    </w:rPr>
  </w:style>
  <w:style w:type="numbering" w:customStyle="1" w:styleId="AssessorGuidanceBulletIndent">
    <w:name w:val="Assessor Guidance Bullet Indent"/>
    <w:uiPriority w:val="99"/>
    <w:rsid w:val="00C35486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milestonesenglish.com.a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qriS0LtqZT5/oiXUBkt06ehIsg==">CgMxLjA4AHIhMTdxR0k2MWpRVU5SVjljdnhiaUxSOW9zN3JNWTVpamND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</Words>
  <Characters>124</Characters>
  <Application>Microsoft Office Word</Application>
  <DocSecurity>0</DocSecurity>
  <Lines>3</Lines>
  <Paragraphs>2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 Borthwick</dc:creator>
  <cp:lastModifiedBy>Manuel Perez</cp:lastModifiedBy>
  <cp:revision>2</cp:revision>
  <dcterms:created xsi:type="dcterms:W3CDTF">2018-06-13T00:26:00Z</dcterms:created>
  <dcterms:modified xsi:type="dcterms:W3CDTF">2026-10-15T11:52:00Z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0x01010055C80B126816A9409F2C6B4A1A06B318</vt:lpwstr>
  </property>
  <property fmtid="{D5CDD505-2E9C-101B-9397-08002B2CF9AE}" pid="3" name="Order">
    <vt:r8>30747900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