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417ED" w14:textId="77777777" w:rsidR="001D19A8" w:rsidRPr="001D19A8" w:rsidRDefault="001D19A8" w:rsidP="001D19A8">
      <w:pPr>
        <w:shd w:val="clear" w:color="auto" w:fill="FFFFFF"/>
        <w:wordWrap w:val="0"/>
        <w:spacing w:after="90" w:line="300" w:lineRule="atLeast"/>
        <w:outlineLvl w:val="3"/>
        <w:rPr>
          <w:rFonts w:ascii="Helvetica Neue" w:eastAsia="Times New Roman" w:hAnsi="Helvetica Neue" w:cs="Times New Roman"/>
          <w:b/>
          <w:bCs/>
          <w:color w:val="20374B"/>
          <w:kern w:val="0"/>
          <w:lang w:eastAsia="en-GB"/>
          <w14:ligatures w14:val="none"/>
        </w:rPr>
      </w:pPr>
      <w:r w:rsidRPr="001D19A8">
        <w:rPr>
          <w:rFonts w:ascii="Helvetica Neue" w:eastAsia="Times New Roman" w:hAnsi="Helvetica Neue" w:cs="Times New Roman"/>
          <w:b/>
          <w:bCs/>
          <w:color w:val="20374B"/>
          <w:kern w:val="0"/>
          <w:lang w:eastAsia="en-GB"/>
          <w14:ligatures w14:val="none"/>
        </w:rPr>
        <w:t>Simulation Pack</w:t>
      </w:r>
    </w:p>
    <w:p w14:paraId="2CB6BF3B" w14:textId="77777777" w:rsidR="001D19A8" w:rsidRPr="001D19A8" w:rsidRDefault="001D19A8" w:rsidP="001D19A8">
      <w:pPr>
        <w:shd w:val="clear" w:color="auto" w:fill="FFFFFF"/>
        <w:spacing w:after="0" w:line="240" w:lineRule="atLeast"/>
        <w:rPr>
          <w:rFonts w:ascii="Helvetica Neue" w:eastAsia="Times New Roman" w:hAnsi="Helvetica Neue" w:cs="Times New Roman"/>
          <w:color w:val="20374B"/>
          <w:kern w:val="0"/>
          <w:sz w:val="20"/>
          <w:szCs w:val="20"/>
          <w:lang w:eastAsia="en-GB"/>
          <w14:ligatures w14:val="none"/>
        </w:rPr>
      </w:pPr>
      <w:r w:rsidRPr="001D19A8">
        <w:rPr>
          <w:rFonts w:ascii="Helvetica Neue" w:eastAsia="Times New Roman" w:hAnsi="Helvetica Neue" w:cs="Times New Roman"/>
          <w:color w:val="20374B"/>
          <w:kern w:val="0"/>
          <w:sz w:val="20"/>
          <w:szCs w:val="20"/>
          <w:lang w:eastAsia="en-GB"/>
          <w14:ligatures w14:val="none"/>
        </w:rPr>
        <w:t>Item 1 of 8</w:t>
      </w:r>
    </w:p>
    <w:p w14:paraId="79D315FE"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Case Study – King Edward VII College</w:t>
      </w:r>
    </w:p>
    <w:p w14:paraId="31FFB021"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For the purposes of this assessment, you are to assume you are the IT Manager for King Edward VII College. The IT department consists of yourself and an IT Support Officer.</w:t>
      </w:r>
    </w:p>
    <w:p w14:paraId="3914A96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You have been tasked to implement quality assurance processes within the IT department. This will involve developing a quality policy to guide all IT activities, as well as creating a quality management plan for a business solution for the College which is a new web site.</w:t>
      </w:r>
    </w:p>
    <w:p w14:paraId="68B36580"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There are currently no specific quality management processes in place in the organisation.</w:t>
      </w:r>
    </w:p>
    <w:p w14:paraId="4549C93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 website design brief is included as part of the Simulation Pack and should be reviewed in order to develop the quality management plan.</w:t>
      </w:r>
    </w:p>
    <w:p w14:paraId="3AB974DC"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6D674DD1">
          <v:rect id="_x0000_i1034" alt="" style="width:451.3pt;height:.05pt;mso-width-percent:0;mso-height-percent:0;mso-width-percent:0;mso-height-percent:0" o:hralign="center" o:hrstd="t" o:hr="t" fillcolor="#a0a0a0" stroked="f"/>
        </w:pict>
      </w:r>
    </w:p>
    <w:p w14:paraId="77C4FE00"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5FDBFAEE">
          <v:rect id="_x0000_i1033" alt="" style="width:451.3pt;height:.05pt;mso-width-percent:0;mso-height-percent:0;mso-width-percent:0;mso-height-percent:0" o:hralign="center" o:hrstd="t" o:hr="t" fillcolor="#a0a0a0" stroked="f"/>
        </w:pict>
      </w:r>
    </w:p>
    <w:p w14:paraId="5B513D4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Segoe UI" w:eastAsia="Times New Roman" w:hAnsi="Segoe UI" w:cs="Segoe UI"/>
          <w:b/>
          <w:bCs/>
          <w:color w:val="20374B"/>
          <w:kern w:val="0"/>
          <w:sz w:val="28"/>
          <w:szCs w:val="28"/>
          <w:lang w:eastAsia="en-GB"/>
          <w14:ligatures w14:val="none"/>
        </w:rPr>
        <w:t>​ </w:t>
      </w:r>
      <w:r w:rsidRPr="001D19A8">
        <w:rPr>
          <w:rFonts w:ascii="Helvetica Neue" w:eastAsia="Times New Roman" w:hAnsi="Helvetica Neue" w:cs="Times New Roman"/>
          <w:b/>
          <w:bCs/>
          <w:color w:val="20374B"/>
          <w:kern w:val="0"/>
          <w:sz w:val="28"/>
          <w:szCs w:val="28"/>
          <w:lang w:eastAsia="en-GB"/>
          <w14:ligatures w14:val="none"/>
        </w:rPr>
        <w:t>Strategic &amp; Operational Plan 2021 – 2023</w:t>
      </w:r>
    </w:p>
    <w:p w14:paraId="56A8F9F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8"/>
          <w:szCs w:val="28"/>
          <w:lang w:eastAsia="en-GB"/>
          <w14:ligatures w14:val="none"/>
        </w:rPr>
        <w:t>King Edward VII College</w:t>
      </w:r>
    </w:p>
    <w:p w14:paraId="2B89D6B7"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8"/>
          <w:szCs w:val="28"/>
          <w:lang w:eastAsia="en-GB"/>
          <w14:ligatures w14:val="none"/>
        </w:rPr>
        <w:t>Executive Summary </w:t>
      </w:r>
    </w:p>
    <w:p w14:paraId="61FEF27C"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King Edward VII College is a Registered Training Organisation (RTO) that provides training to students in business and management.  </w:t>
      </w:r>
    </w:p>
    <w:p w14:paraId="0CA96E3E"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Our principal purpose is to provide high quality training services to satisfy students’ needs.  </w:t>
      </w:r>
    </w:p>
    <w:p w14:paraId="5AF70947"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Our training is nationally recognised and accredited to meet vocational and educational standards. Courses are designed by highly qualified staff with extensive industry and training experience to achieve teaching and learning excellence, flexibility and personal satisfaction. </w:t>
      </w:r>
    </w:p>
    <w:p w14:paraId="522BD0F1"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We draw on our established relationships with industry and other stakeholders to ensure that our courses are appropriate to the demands of our clients and consistently meet their expectations. </w:t>
      </w:r>
    </w:p>
    <w:p w14:paraId="75FB99D2"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Quality is maintained in compliance with the national VET Quality Framework and through our continuous improvement system. </w:t>
      </w:r>
    </w:p>
    <w:p w14:paraId="5048F92F"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A key objective is to develop the required knowledge and skills for clients to be job ready and competently undertake their chosen role in a wide range of business areas.  </w:t>
      </w:r>
    </w:p>
    <w:p w14:paraId="1A8C6F7F"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Mission</w:t>
      </w:r>
    </w:p>
    <w:p w14:paraId="189E1270"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King Edward VII College provides high quality industry training that engenders participation and achievement. </w:t>
      </w:r>
    </w:p>
    <w:p w14:paraId="0336081E"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Strategic Objectives </w:t>
      </w:r>
    </w:p>
    <w:p w14:paraId="4AE20791" w14:textId="77777777" w:rsidR="001D19A8" w:rsidRPr="001D19A8" w:rsidRDefault="001D19A8" w:rsidP="001D19A8">
      <w:pPr>
        <w:numPr>
          <w:ilvl w:val="0"/>
          <w:numId w:val="1"/>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To be a leader in vocational education and training </w:t>
      </w:r>
    </w:p>
    <w:p w14:paraId="5C492702" w14:textId="77777777" w:rsidR="001D19A8" w:rsidRPr="001D19A8" w:rsidRDefault="001D19A8" w:rsidP="001D19A8">
      <w:pPr>
        <w:numPr>
          <w:ilvl w:val="0"/>
          <w:numId w:val="1"/>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To establish and maintain high quality infrastructure supporting clients and staff  </w:t>
      </w:r>
    </w:p>
    <w:p w14:paraId="7D6A66B1" w14:textId="77777777" w:rsidR="001D19A8" w:rsidRPr="001D19A8" w:rsidRDefault="001D19A8" w:rsidP="001D19A8">
      <w:pPr>
        <w:numPr>
          <w:ilvl w:val="0"/>
          <w:numId w:val="1"/>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lastRenderedPageBreak/>
        <w:t>To be well led, high performing, profitable and accountable  </w:t>
      </w:r>
    </w:p>
    <w:p w14:paraId="75F294E0" w14:textId="77777777" w:rsidR="001D19A8" w:rsidRPr="001D19A8" w:rsidRDefault="001D19A8" w:rsidP="001D19A8">
      <w:pPr>
        <w:numPr>
          <w:ilvl w:val="0"/>
          <w:numId w:val="1"/>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To develop our people and resources </w:t>
      </w:r>
    </w:p>
    <w:p w14:paraId="764649E3"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Our strategic objectives lead to a number of standards/benchmarks to be achieved as follows:</w:t>
      </w:r>
    </w:p>
    <w:p w14:paraId="018D74B1" w14:textId="77777777" w:rsidR="001D19A8" w:rsidRPr="001D19A8" w:rsidRDefault="001D19A8" w:rsidP="001D19A8">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Annual profit increases of 10%</w:t>
      </w:r>
    </w:p>
    <w:p w14:paraId="2AC25B15" w14:textId="77777777" w:rsidR="001D19A8" w:rsidRPr="001D19A8" w:rsidRDefault="001D19A8" w:rsidP="001D19A8">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Employee turnover of less than 10%</w:t>
      </w:r>
    </w:p>
    <w:p w14:paraId="7D2CF19E" w14:textId="77777777" w:rsidR="001D19A8" w:rsidRPr="001D19A8" w:rsidRDefault="001D19A8" w:rsidP="001D19A8">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Less than 5 customer complaints</w:t>
      </w:r>
    </w:p>
    <w:p w14:paraId="403E408F" w14:textId="77777777" w:rsidR="001D19A8" w:rsidRPr="001D19A8" w:rsidRDefault="001D19A8" w:rsidP="001D19A8">
      <w:pPr>
        <w:numPr>
          <w:ilvl w:val="0"/>
          <w:numId w:val="2"/>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1 new idea implemented each year</w:t>
      </w:r>
    </w:p>
    <w:p w14:paraId="2F3F7D4D"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These standards/benchmarks will be achieved through our operational activities.</w:t>
      </w:r>
    </w:p>
    <w:p w14:paraId="31B6B42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Values</w:t>
      </w:r>
    </w:p>
    <w:p w14:paraId="492A63C8"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 core values underpinning our activities are: </w:t>
      </w:r>
    </w:p>
    <w:p w14:paraId="7A42D628" w14:textId="77777777" w:rsidR="001D19A8" w:rsidRPr="001D19A8" w:rsidRDefault="001D19A8" w:rsidP="001D19A8">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Sustain excellence in training and assessment </w:t>
      </w:r>
    </w:p>
    <w:p w14:paraId="711EA8F3" w14:textId="77777777" w:rsidR="001D19A8" w:rsidRPr="001D19A8" w:rsidRDefault="001D19A8" w:rsidP="001D19A8">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Promote innovation across all of our business operations </w:t>
      </w:r>
    </w:p>
    <w:p w14:paraId="40446C30" w14:textId="77777777" w:rsidR="001D19A8" w:rsidRPr="001D19A8" w:rsidRDefault="001D19A8" w:rsidP="001D19A8">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Be a collaborative and caring community </w:t>
      </w:r>
    </w:p>
    <w:p w14:paraId="1BF7354C" w14:textId="77777777" w:rsidR="001D19A8" w:rsidRPr="001D19A8" w:rsidRDefault="001D19A8" w:rsidP="001D19A8">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Embrace difference and diversity </w:t>
      </w:r>
    </w:p>
    <w:p w14:paraId="75C45F80" w14:textId="77777777" w:rsidR="001D19A8" w:rsidRPr="001D19A8" w:rsidRDefault="001D19A8" w:rsidP="001D19A8">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Demonstrate integrity and equality of opportunity in all activities </w:t>
      </w:r>
    </w:p>
    <w:p w14:paraId="0990A8DD" w14:textId="77777777" w:rsidR="001D19A8" w:rsidRPr="001D19A8" w:rsidRDefault="001D19A8" w:rsidP="001D19A8">
      <w:pPr>
        <w:numPr>
          <w:ilvl w:val="0"/>
          <w:numId w:val="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Operate with openness and accountability  </w:t>
      </w:r>
    </w:p>
    <w:p w14:paraId="0DAAE767"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Target market for services </w:t>
      </w:r>
    </w:p>
    <w:p w14:paraId="707C07F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King Edward VII College has two broad segments to its target market, consisting of people wishing to gain entry to the industry, as well as people already working in business and management who want to formalise or develop their skills.  </w:t>
      </w:r>
    </w:p>
    <w:p w14:paraId="614AC61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Building effective leadership and management skills of managers has been identified as particularly important.  </w:t>
      </w:r>
    </w:p>
    <w:p w14:paraId="0C9DD96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This has informed King Edward VII choice of delivery.  </w:t>
      </w:r>
    </w:p>
    <w:p w14:paraId="1EA988ED"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We also intend to capitalise on market needs for delivery of blended (classroom and online), as well as on-line courses.  </w:t>
      </w:r>
    </w:p>
    <w:p w14:paraId="68F6BD6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There are many training providers in our sector and King Edward VII seeks to offer a point of difference through our competitive pricing structure, innovative teaching methods and state of the art facilities. </w:t>
      </w:r>
    </w:p>
    <w:p w14:paraId="5CCCA89A"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Situation Analysis </w:t>
      </w:r>
    </w:p>
    <w:tbl>
      <w:tblPr>
        <w:tblW w:w="1198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93"/>
        <w:gridCol w:w="5994"/>
      </w:tblGrid>
      <w:tr w:rsidR="001D19A8" w:rsidRPr="001D19A8" w14:paraId="5DCF8F91" w14:textId="77777777">
        <w:tc>
          <w:tcPr>
            <w:tcW w:w="5779" w:type="dxa"/>
            <w:tcBorders>
              <w:top w:val="outset" w:sz="6" w:space="0" w:color="auto"/>
              <w:left w:val="outset" w:sz="6" w:space="0" w:color="auto"/>
              <w:bottom w:val="outset" w:sz="6" w:space="0" w:color="auto"/>
              <w:right w:val="outset" w:sz="6" w:space="0" w:color="auto"/>
            </w:tcBorders>
            <w:vAlign w:val="center"/>
            <w:hideMark/>
          </w:tcPr>
          <w:p w14:paraId="326CFEC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Strengths</w:t>
            </w:r>
          </w:p>
        </w:tc>
        <w:tc>
          <w:tcPr>
            <w:tcW w:w="5779" w:type="dxa"/>
            <w:tcBorders>
              <w:top w:val="outset" w:sz="6" w:space="0" w:color="auto"/>
              <w:left w:val="outset" w:sz="6" w:space="0" w:color="auto"/>
              <w:bottom w:val="outset" w:sz="6" w:space="0" w:color="auto"/>
              <w:right w:val="outset" w:sz="6" w:space="0" w:color="auto"/>
            </w:tcBorders>
            <w:vAlign w:val="center"/>
            <w:hideMark/>
          </w:tcPr>
          <w:p w14:paraId="1A76E22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Weaknesses</w:t>
            </w:r>
          </w:p>
        </w:tc>
      </w:tr>
      <w:tr w:rsidR="001D19A8" w:rsidRPr="001D19A8" w14:paraId="4AB14FA1" w14:textId="77777777">
        <w:tc>
          <w:tcPr>
            <w:tcW w:w="5779" w:type="dxa"/>
            <w:tcBorders>
              <w:top w:val="outset" w:sz="6" w:space="0" w:color="auto"/>
              <w:left w:val="outset" w:sz="6" w:space="0" w:color="auto"/>
              <w:bottom w:val="outset" w:sz="6" w:space="0" w:color="auto"/>
              <w:right w:val="outset" w:sz="6" w:space="0" w:color="auto"/>
            </w:tcBorders>
            <w:vAlign w:val="center"/>
            <w:hideMark/>
          </w:tcPr>
          <w:p w14:paraId="7EC3A8D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Price, value and quality </w:t>
            </w:r>
          </w:p>
          <w:p w14:paraId="3331CB1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Clear understanding of student requirements </w:t>
            </w:r>
          </w:p>
          <w:p w14:paraId="184878F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Delivery mode suitable for client requirements  </w:t>
            </w:r>
          </w:p>
          <w:p w14:paraId="2F544B4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High quality learning and assessment materials </w:t>
            </w:r>
          </w:p>
          <w:p w14:paraId="4FD8D68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Committed to quality ethical practice </w:t>
            </w:r>
          </w:p>
          <w:p w14:paraId="4CABF7C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Ability to adapt to changing market conditions </w:t>
            </w:r>
          </w:p>
          <w:p w14:paraId="7C4D603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        Effective and practical policies and procedures </w:t>
            </w:r>
          </w:p>
          <w:p w14:paraId="3F71E0E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Competitive pricing </w:t>
            </w:r>
          </w:p>
          <w:p w14:paraId="0ECE92A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Friendly organisational culture  </w:t>
            </w:r>
          </w:p>
          <w:p w14:paraId="25DBFC9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Level of available finance for investment </w:t>
            </w:r>
          </w:p>
        </w:tc>
        <w:tc>
          <w:tcPr>
            <w:tcW w:w="5779" w:type="dxa"/>
            <w:tcBorders>
              <w:top w:val="outset" w:sz="6" w:space="0" w:color="auto"/>
              <w:left w:val="outset" w:sz="6" w:space="0" w:color="auto"/>
              <w:bottom w:val="outset" w:sz="6" w:space="0" w:color="auto"/>
              <w:right w:val="outset" w:sz="6" w:space="0" w:color="auto"/>
            </w:tcBorders>
            <w:vAlign w:val="center"/>
            <w:hideMark/>
          </w:tcPr>
          <w:p w14:paraId="0376C98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        Focus on business and management courses only </w:t>
            </w:r>
          </w:p>
          <w:p w14:paraId="7F1D5C1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Substantial investment in Sydney and Brisbane meaning large financial outlay </w:t>
            </w:r>
          </w:p>
          <w:p w14:paraId="2462AC5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Ageing workforce for senior management positions </w:t>
            </w:r>
          </w:p>
          <w:p w14:paraId="787AFC5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High staff turnover of trainers </w:t>
            </w:r>
          </w:p>
          <w:p w14:paraId="212F9B4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Difficulty in finding skilled trainers and assessors  </w:t>
            </w:r>
          </w:p>
          <w:p w14:paraId="3A64CE6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        Lack of leadership and management skills of existing workforce  </w:t>
            </w:r>
          </w:p>
          <w:p w14:paraId="4850316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Lack of diversity in workforce  </w:t>
            </w:r>
          </w:p>
          <w:p w14:paraId="4784BF7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Lack of clear quality management system</w:t>
            </w:r>
          </w:p>
        </w:tc>
      </w:tr>
    </w:tbl>
    <w:p w14:paraId="0F48BDD1"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204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022"/>
        <w:gridCol w:w="6023"/>
      </w:tblGrid>
      <w:tr w:rsidR="001D19A8" w:rsidRPr="001D19A8" w14:paraId="0BD32AEE" w14:textId="77777777">
        <w:tc>
          <w:tcPr>
            <w:tcW w:w="5808" w:type="dxa"/>
            <w:tcBorders>
              <w:top w:val="outset" w:sz="6" w:space="0" w:color="auto"/>
              <w:left w:val="outset" w:sz="6" w:space="0" w:color="auto"/>
              <w:bottom w:val="outset" w:sz="6" w:space="0" w:color="auto"/>
              <w:right w:val="outset" w:sz="6" w:space="0" w:color="auto"/>
            </w:tcBorders>
            <w:vAlign w:val="center"/>
            <w:hideMark/>
          </w:tcPr>
          <w:p w14:paraId="74A6A4B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Opportunities</w:t>
            </w:r>
          </w:p>
        </w:tc>
        <w:tc>
          <w:tcPr>
            <w:tcW w:w="5808" w:type="dxa"/>
            <w:tcBorders>
              <w:top w:val="outset" w:sz="6" w:space="0" w:color="auto"/>
              <w:left w:val="outset" w:sz="6" w:space="0" w:color="auto"/>
              <w:bottom w:val="outset" w:sz="6" w:space="0" w:color="auto"/>
              <w:right w:val="outset" w:sz="6" w:space="0" w:color="auto"/>
            </w:tcBorders>
            <w:vAlign w:val="center"/>
            <w:hideMark/>
          </w:tcPr>
          <w:p w14:paraId="380AA7C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Threats</w:t>
            </w:r>
          </w:p>
        </w:tc>
      </w:tr>
      <w:tr w:rsidR="001D19A8" w:rsidRPr="001D19A8" w14:paraId="57759E95" w14:textId="77777777">
        <w:tc>
          <w:tcPr>
            <w:tcW w:w="5808" w:type="dxa"/>
            <w:tcBorders>
              <w:top w:val="outset" w:sz="6" w:space="0" w:color="auto"/>
              <w:left w:val="outset" w:sz="6" w:space="0" w:color="auto"/>
              <w:bottom w:val="outset" w:sz="6" w:space="0" w:color="auto"/>
              <w:right w:val="outset" w:sz="6" w:space="0" w:color="auto"/>
            </w:tcBorders>
            <w:vAlign w:val="center"/>
            <w:hideMark/>
          </w:tcPr>
          <w:p w14:paraId="3F22915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Potential for offshore delivery </w:t>
            </w:r>
          </w:p>
          <w:p w14:paraId="2C2E051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Target market experiencing growth </w:t>
            </w:r>
          </w:p>
          <w:p w14:paraId="7C85A7A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To target other States and Territories  </w:t>
            </w:r>
          </w:p>
          <w:p w14:paraId="2E7CC3C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Current portfolio of courses popular in target markets </w:t>
            </w:r>
          </w:p>
          <w:p w14:paraId="036E64C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Potential to apply for Government funding  </w:t>
            </w:r>
          </w:p>
        </w:tc>
        <w:tc>
          <w:tcPr>
            <w:tcW w:w="5808" w:type="dxa"/>
            <w:tcBorders>
              <w:top w:val="outset" w:sz="6" w:space="0" w:color="auto"/>
              <w:left w:val="outset" w:sz="6" w:space="0" w:color="auto"/>
              <w:bottom w:val="outset" w:sz="6" w:space="0" w:color="auto"/>
              <w:right w:val="outset" w:sz="6" w:space="0" w:color="auto"/>
            </w:tcBorders>
            <w:vAlign w:val="center"/>
            <w:hideMark/>
          </w:tcPr>
          <w:p w14:paraId="3D1C2F4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Changes in Industry legislation affecting students </w:t>
            </w:r>
          </w:p>
          <w:p w14:paraId="7D4FB27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Possible adverse effects of government policy changes </w:t>
            </w:r>
          </w:p>
          <w:p w14:paraId="757DF44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High level of competition from other training providers in relation to target market plus competition for staff </w:t>
            </w:r>
          </w:p>
          <w:p w14:paraId="7C11A72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Instances of other RTO’s bad practice creating poor perception of training providers to clients </w:t>
            </w:r>
          </w:p>
          <w:p w14:paraId="4C466F2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Predicted uncertainties in the world economy impacting level of demand for training </w:t>
            </w:r>
          </w:p>
          <w:p w14:paraId="4522882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Low price courses offered by competitors </w:t>
            </w:r>
          </w:p>
          <w:p w14:paraId="58CF06D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Failing to satisfy clients’ demands </w:t>
            </w:r>
          </w:p>
          <w:p w14:paraId="1946D79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Unskilled trainers  </w:t>
            </w:r>
          </w:p>
          <w:p w14:paraId="4DC9F2D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Ageing workforce </w:t>
            </w:r>
          </w:p>
        </w:tc>
      </w:tr>
    </w:tbl>
    <w:p w14:paraId="5651A5BA"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Operational Priorities </w:t>
      </w:r>
    </w:p>
    <w:p w14:paraId="154FA41E"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 following table identifies the operational priorities we plan to achieve in pursuit of our strategic objectives. </w:t>
      </w:r>
    </w:p>
    <w:tbl>
      <w:tblPr>
        <w:tblW w:w="1188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60"/>
        <w:gridCol w:w="3960"/>
        <w:gridCol w:w="3960"/>
      </w:tblGrid>
      <w:tr w:rsidR="001D19A8" w:rsidRPr="001D19A8" w14:paraId="40C8026D" w14:textId="77777777">
        <w:trPr>
          <w:tblHeader/>
        </w:trPr>
        <w:tc>
          <w:tcPr>
            <w:tcW w:w="3748" w:type="dxa"/>
            <w:tcBorders>
              <w:top w:val="outset" w:sz="6" w:space="0" w:color="auto"/>
              <w:left w:val="outset" w:sz="6" w:space="0" w:color="auto"/>
              <w:bottom w:val="outset" w:sz="6" w:space="0" w:color="auto"/>
              <w:right w:val="outset" w:sz="6" w:space="0" w:color="auto"/>
            </w:tcBorders>
            <w:vAlign w:val="center"/>
            <w:hideMark/>
          </w:tcPr>
          <w:p w14:paraId="2B57DAA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Date</w:t>
            </w:r>
          </w:p>
        </w:tc>
        <w:tc>
          <w:tcPr>
            <w:tcW w:w="3748" w:type="dxa"/>
            <w:tcBorders>
              <w:top w:val="outset" w:sz="6" w:space="0" w:color="auto"/>
              <w:left w:val="outset" w:sz="6" w:space="0" w:color="auto"/>
              <w:bottom w:val="outset" w:sz="6" w:space="0" w:color="auto"/>
              <w:right w:val="outset" w:sz="6" w:space="0" w:color="auto"/>
            </w:tcBorders>
            <w:vAlign w:val="center"/>
            <w:hideMark/>
          </w:tcPr>
          <w:p w14:paraId="646D1F7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Priorities</w:t>
            </w:r>
          </w:p>
        </w:tc>
        <w:tc>
          <w:tcPr>
            <w:tcW w:w="3748" w:type="dxa"/>
            <w:tcBorders>
              <w:top w:val="outset" w:sz="6" w:space="0" w:color="auto"/>
              <w:left w:val="outset" w:sz="6" w:space="0" w:color="auto"/>
              <w:bottom w:val="outset" w:sz="6" w:space="0" w:color="auto"/>
              <w:right w:val="outset" w:sz="6" w:space="0" w:color="auto"/>
            </w:tcBorders>
            <w:vAlign w:val="center"/>
            <w:hideMark/>
          </w:tcPr>
          <w:p w14:paraId="495E469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Key performance indicators</w:t>
            </w:r>
          </w:p>
        </w:tc>
      </w:tr>
      <w:tr w:rsidR="001D19A8" w:rsidRPr="001D19A8" w14:paraId="2156CA03" w14:textId="77777777">
        <w:tc>
          <w:tcPr>
            <w:tcW w:w="3748" w:type="dxa"/>
            <w:tcBorders>
              <w:top w:val="outset" w:sz="6" w:space="0" w:color="auto"/>
              <w:left w:val="outset" w:sz="6" w:space="0" w:color="auto"/>
              <w:bottom w:val="outset" w:sz="6" w:space="0" w:color="auto"/>
              <w:right w:val="outset" w:sz="6" w:space="0" w:color="auto"/>
            </w:tcBorders>
            <w:vAlign w:val="center"/>
            <w:hideMark/>
          </w:tcPr>
          <w:p w14:paraId="5411E01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June 21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4CCDEF8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Improve web site information to attract more students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136AD17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10% increase in students by June 2021</w:t>
            </w:r>
          </w:p>
          <w:p w14:paraId="03F3217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Improve market share by 5% </w:t>
            </w:r>
          </w:p>
        </w:tc>
      </w:tr>
      <w:tr w:rsidR="001D19A8" w:rsidRPr="001D19A8" w14:paraId="3CD8DF22" w14:textId="77777777">
        <w:tc>
          <w:tcPr>
            <w:tcW w:w="3748" w:type="dxa"/>
            <w:tcBorders>
              <w:top w:val="outset" w:sz="6" w:space="0" w:color="auto"/>
              <w:left w:val="outset" w:sz="6" w:space="0" w:color="auto"/>
              <w:bottom w:val="outset" w:sz="6" w:space="0" w:color="auto"/>
              <w:right w:val="outset" w:sz="6" w:space="0" w:color="auto"/>
            </w:tcBorders>
            <w:vAlign w:val="center"/>
            <w:hideMark/>
          </w:tcPr>
          <w:p w14:paraId="1990A66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July 21</w:t>
            </w:r>
          </w:p>
        </w:tc>
        <w:tc>
          <w:tcPr>
            <w:tcW w:w="3748" w:type="dxa"/>
            <w:tcBorders>
              <w:top w:val="outset" w:sz="6" w:space="0" w:color="auto"/>
              <w:left w:val="outset" w:sz="6" w:space="0" w:color="auto"/>
              <w:bottom w:val="outset" w:sz="6" w:space="0" w:color="auto"/>
              <w:right w:val="outset" w:sz="6" w:space="0" w:color="auto"/>
            </w:tcBorders>
            <w:vAlign w:val="center"/>
            <w:hideMark/>
          </w:tcPr>
          <w:p w14:paraId="5D4C00E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Conduct annual internal audit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47CA743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Audit conducted and continuous improvement identified </w:t>
            </w:r>
          </w:p>
        </w:tc>
      </w:tr>
      <w:tr w:rsidR="001D19A8" w:rsidRPr="001D19A8" w14:paraId="40CEF7B2" w14:textId="77777777">
        <w:tc>
          <w:tcPr>
            <w:tcW w:w="3748" w:type="dxa"/>
            <w:tcBorders>
              <w:top w:val="outset" w:sz="6" w:space="0" w:color="auto"/>
              <w:left w:val="outset" w:sz="6" w:space="0" w:color="auto"/>
              <w:bottom w:val="outset" w:sz="6" w:space="0" w:color="auto"/>
              <w:right w:val="outset" w:sz="6" w:space="0" w:color="auto"/>
            </w:tcBorders>
            <w:vAlign w:val="center"/>
            <w:hideMark/>
          </w:tcPr>
          <w:p w14:paraId="66F4F8E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September 21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5EFEE40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Develop and implement workforce plan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737DEBE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Workforce plan developed and staff informed of key strategies</w:t>
            </w:r>
          </w:p>
        </w:tc>
      </w:tr>
      <w:tr w:rsidR="001D19A8" w:rsidRPr="001D19A8" w14:paraId="7E422F94" w14:textId="77777777">
        <w:tc>
          <w:tcPr>
            <w:tcW w:w="3748" w:type="dxa"/>
            <w:tcBorders>
              <w:top w:val="outset" w:sz="6" w:space="0" w:color="auto"/>
              <w:left w:val="outset" w:sz="6" w:space="0" w:color="auto"/>
              <w:bottom w:val="outset" w:sz="6" w:space="0" w:color="auto"/>
              <w:right w:val="outset" w:sz="6" w:space="0" w:color="auto"/>
            </w:tcBorders>
            <w:vAlign w:val="center"/>
            <w:hideMark/>
          </w:tcPr>
          <w:p w14:paraId="5F01432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Oct 21</w:t>
            </w:r>
          </w:p>
        </w:tc>
        <w:tc>
          <w:tcPr>
            <w:tcW w:w="3748" w:type="dxa"/>
            <w:tcBorders>
              <w:top w:val="outset" w:sz="6" w:space="0" w:color="auto"/>
              <w:left w:val="outset" w:sz="6" w:space="0" w:color="auto"/>
              <w:bottom w:val="outset" w:sz="6" w:space="0" w:color="auto"/>
              <w:right w:val="outset" w:sz="6" w:space="0" w:color="auto"/>
            </w:tcBorders>
            <w:vAlign w:val="center"/>
            <w:hideMark/>
          </w:tcPr>
          <w:p w14:paraId="4E7A00B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Develop and implement a cultural sensitivity and awareness program for staff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397951C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All staff trained in cultural awareness </w:t>
            </w:r>
          </w:p>
        </w:tc>
      </w:tr>
      <w:tr w:rsidR="001D19A8" w:rsidRPr="001D19A8" w14:paraId="5360A230" w14:textId="77777777">
        <w:tc>
          <w:tcPr>
            <w:tcW w:w="3748" w:type="dxa"/>
            <w:tcBorders>
              <w:top w:val="outset" w:sz="6" w:space="0" w:color="auto"/>
              <w:left w:val="outset" w:sz="6" w:space="0" w:color="auto"/>
              <w:bottom w:val="outset" w:sz="6" w:space="0" w:color="auto"/>
              <w:right w:val="outset" w:sz="6" w:space="0" w:color="auto"/>
            </w:tcBorders>
            <w:vAlign w:val="center"/>
            <w:hideMark/>
          </w:tcPr>
          <w:p w14:paraId="4C28322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November 21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3D18157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Implement staff performance management review system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5FFBA11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Staff advised of new system and performance reviews conducted across the organisation</w:t>
            </w:r>
          </w:p>
        </w:tc>
      </w:tr>
      <w:tr w:rsidR="001D19A8" w:rsidRPr="001D19A8" w14:paraId="263F0B22" w14:textId="77777777">
        <w:tc>
          <w:tcPr>
            <w:tcW w:w="3748" w:type="dxa"/>
            <w:tcBorders>
              <w:top w:val="outset" w:sz="6" w:space="0" w:color="auto"/>
              <w:left w:val="outset" w:sz="6" w:space="0" w:color="auto"/>
              <w:bottom w:val="outset" w:sz="6" w:space="0" w:color="auto"/>
              <w:right w:val="outset" w:sz="6" w:space="0" w:color="auto"/>
            </w:tcBorders>
            <w:vAlign w:val="center"/>
            <w:hideMark/>
          </w:tcPr>
          <w:p w14:paraId="3D3ADE4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Dec 21</w:t>
            </w:r>
          </w:p>
        </w:tc>
        <w:tc>
          <w:tcPr>
            <w:tcW w:w="3748" w:type="dxa"/>
            <w:tcBorders>
              <w:top w:val="outset" w:sz="6" w:space="0" w:color="auto"/>
              <w:left w:val="outset" w:sz="6" w:space="0" w:color="auto"/>
              <w:bottom w:val="outset" w:sz="6" w:space="0" w:color="auto"/>
              <w:right w:val="outset" w:sz="6" w:space="0" w:color="auto"/>
            </w:tcBorders>
            <w:vAlign w:val="center"/>
            <w:hideMark/>
          </w:tcPr>
          <w:p w14:paraId="166F527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Identify suitable location for Sydney campus </w:t>
            </w:r>
          </w:p>
        </w:tc>
        <w:tc>
          <w:tcPr>
            <w:tcW w:w="3748" w:type="dxa"/>
            <w:tcBorders>
              <w:top w:val="outset" w:sz="6" w:space="0" w:color="auto"/>
              <w:left w:val="outset" w:sz="6" w:space="0" w:color="auto"/>
              <w:bottom w:val="outset" w:sz="6" w:space="0" w:color="auto"/>
              <w:right w:val="outset" w:sz="6" w:space="0" w:color="auto"/>
            </w:tcBorders>
            <w:vAlign w:val="center"/>
            <w:hideMark/>
          </w:tcPr>
          <w:p w14:paraId="47BC84C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Location identified and lease taken out </w:t>
            </w:r>
          </w:p>
        </w:tc>
      </w:tr>
    </w:tbl>
    <w:p w14:paraId="5B9AD158"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79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790"/>
        <w:gridCol w:w="3789"/>
        <w:gridCol w:w="4211"/>
      </w:tblGrid>
      <w:tr w:rsidR="001D19A8" w:rsidRPr="001D19A8" w14:paraId="167862F5"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5D5E0D6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Date</w:t>
            </w:r>
          </w:p>
        </w:tc>
        <w:tc>
          <w:tcPr>
            <w:tcW w:w="3718" w:type="dxa"/>
            <w:tcBorders>
              <w:top w:val="outset" w:sz="6" w:space="0" w:color="auto"/>
              <w:left w:val="outset" w:sz="6" w:space="0" w:color="auto"/>
              <w:bottom w:val="outset" w:sz="6" w:space="0" w:color="auto"/>
              <w:right w:val="outset" w:sz="6" w:space="0" w:color="auto"/>
            </w:tcBorders>
            <w:vAlign w:val="center"/>
            <w:hideMark/>
          </w:tcPr>
          <w:p w14:paraId="7C364DD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Priorities</w:t>
            </w:r>
          </w:p>
        </w:tc>
        <w:tc>
          <w:tcPr>
            <w:tcW w:w="3718" w:type="dxa"/>
            <w:tcBorders>
              <w:top w:val="outset" w:sz="6" w:space="0" w:color="auto"/>
              <w:left w:val="outset" w:sz="6" w:space="0" w:color="auto"/>
              <w:bottom w:val="outset" w:sz="6" w:space="0" w:color="auto"/>
              <w:right w:val="outset" w:sz="6" w:space="0" w:color="auto"/>
            </w:tcBorders>
            <w:vAlign w:val="center"/>
            <w:hideMark/>
          </w:tcPr>
          <w:p w14:paraId="4A54136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Key performance indicators</w:t>
            </w:r>
          </w:p>
        </w:tc>
      </w:tr>
      <w:tr w:rsidR="001D19A8" w:rsidRPr="001D19A8" w14:paraId="236E2389"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2379080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2022</w:t>
            </w:r>
          </w:p>
        </w:tc>
        <w:tc>
          <w:tcPr>
            <w:tcW w:w="3718" w:type="dxa"/>
            <w:tcBorders>
              <w:top w:val="outset" w:sz="6" w:space="0" w:color="auto"/>
              <w:left w:val="outset" w:sz="6" w:space="0" w:color="auto"/>
              <w:bottom w:val="outset" w:sz="6" w:space="0" w:color="auto"/>
              <w:right w:val="outset" w:sz="6" w:space="0" w:color="auto"/>
            </w:tcBorders>
            <w:vAlign w:val="center"/>
            <w:hideMark/>
          </w:tcPr>
          <w:p w14:paraId="7534CE4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p>
        </w:tc>
        <w:tc>
          <w:tcPr>
            <w:tcW w:w="3718" w:type="dxa"/>
            <w:tcBorders>
              <w:top w:val="outset" w:sz="6" w:space="0" w:color="auto"/>
              <w:left w:val="outset" w:sz="6" w:space="0" w:color="auto"/>
              <w:bottom w:val="outset" w:sz="6" w:space="0" w:color="auto"/>
              <w:right w:val="outset" w:sz="6" w:space="0" w:color="auto"/>
            </w:tcBorders>
            <w:vAlign w:val="center"/>
            <w:hideMark/>
          </w:tcPr>
          <w:p w14:paraId="05DA5150" w14:textId="77777777" w:rsidR="001D19A8" w:rsidRPr="001D19A8" w:rsidRDefault="001D19A8" w:rsidP="001D19A8">
            <w:pPr>
              <w:spacing w:after="0" w:line="240" w:lineRule="auto"/>
              <w:rPr>
                <w:rFonts w:ascii="Times New Roman" w:eastAsia="Times New Roman" w:hAnsi="Times New Roman" w:cs="Times New Roman"/>
                <w:kern w:val="0"/>
                <w:sz w:val="20"/>
                <w:szCs w:val="20"/>
                <w:lang w:eastAsia="en-GB"/>
                <w14:ligatures w14:val="none"/>
              </w:rPr>
            </w:pPr>
          </w:p>
        </w:tc>
      </w:tr>
      <w:tr w:rsidR="001D19A8" w:rsidRPr="001D19A8" w14:paraId="10FC3994"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5355FE7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Jan 22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250FB77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Provide information sessions showcasing the College (Melbourne and Sydney)   </w:t>
            </w:r>
          </w:p>
          <w:p w14:paraId="66FEAF8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Fit out Sydney campus ready for student admissions in February</w:t>
            </w:r>
          </w:p>
          <w:p w14:paraId="53A03FE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Interview staff for commencement in February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45BF8E4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Identify at least 50 potential sign ups  </w:t>
            </w:r>
          </w:p>
          <w:p w14:paraId="60C2171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Sydney campus ready for operation </w:t>
            </w:r>
          </w:p>
        </w:tc>
      </w:tr>
      <w:tr w:rsidR="001D19A8" w:rsidRPr="001D19A8" w14:paraId="379F1A2C"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3739980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March 22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378A971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Develop an on-line learning platform for all courses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5AD336E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All courses offered on-line by end 2023</w:t>
            </w:r>
          </w:p>
          <w:p w14:paraId="73EF1FA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Increase student numbers by 12% </w:t>
            </w:r>
          </w:p>
        </w:tc>
      </w:tr>
      <w:tr w:rsidR="001D19A8" w:rsidRPr="001D19A8" w14:paraId="49966CC4"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6DBBDA3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April 22</w:t>
            </w:r>
          </w:p>
        </w:tc>
        <w:tc>
          <w:tcPr>
            <w:tcW w:w="3718" w:type="dxa"/>
            <w:tcBorders>
              <w:top w:val="outset" w:sz="6" w:space="0" w:color="auto"/>
              <w:left w:val="outset" w:sz="6" w:space="0" w:color="auto"/>
              <w:bottom w:val="outset" w:sz="6" w:space="0" w:color="auto"/>
              <w:right w:val="outset" w:sz="6" w:space="0" w:color="auto"/>
            </w:tcBorders>
            <w:vAlign w:val="center"/>
            <w:hideMark/>
          </w:tcPr>
          <w:p w14:paraId="5AAFF7E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Identify suitable location for Brisbane campus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2BC5428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Location identified and lease taken out </w:t>
            </w:r>
          </w:p>
        </w:tc>
      </w:tr>
      <w:tr w:rsidR="001D19A8" w:rsidRPr="001D19A8" w14:paraId="0C572E02"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2AD783B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May 22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28E55F5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Fit out Brisbane campus ready for student admission in June</w:t>
            </w:r>
          </w:p>
          <w:p w14:paraId="0286A41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Interview staff for commencement in June</w:t>
            </w:r>
          </w:p>
        </w:tc>
        <w:tc>
          <w:tcPr>
            <w:tcW w:w="3718" w:type="dxa"/>
            <w:tcBorders>
              <w:top w:val="outset" w:sz="6" w:space="0" w:color="auto"/>
              <w:left w:val="outset" w:sz="6" w:space="0" w:color="auto"/>
              <w:bottom w:val="outset" w:sz="6" w:space="0" w:color="auto"/>
              <w:right w:val="outset" w:sz="6" w:space="0" w:color="auto"/>
            </w:tcBorders>
            <w:vAlign w:val="center"/>
            <w:hideMark/>
          </w:tcPr>
          <w:p w14:paraId="0251849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Brisbane campus ready for operation </w:t>
            </w:r>
          </w:p>
        </w:tc>
      </w:tr>
      <w:tr w:rsidR="001D19A8" w:rsidRPr="001D19A8" w14:paraId="6A73688D"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078CB4D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July 22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3C02CEE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Conduct annual internal audit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52C8550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Audit conducted and continuous improvement identified </w:t>
            </w:r>
          </w:p>
        </w:tc>
      </w:tr>
      <w:tr w:rsidR="001D19A8" w:rsidRPr="001D19A8" w14:paraId="34F31E6B"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687ED61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November 22</w:t>
            </w:r>
          </w:p>
        </w:tc>
        <w:tc>
          <w:tcPr>
            <w:tcW w:w="3718" w:type="dxa"/>
            <w:tcBorders>
              <w:top w:val="outset" w:sz="6" w:space="0" w:color="auto"/>
              <w:left w:val="outset" w:sz="6" w:space="0" w:color="auto"/>
              <w:bottom w:val="outset" w:sz="6" w:space="0" w:color="auto"/>
              <w:right w:val="outset" w:sz="6" w:space="0" w:color="auto"/>
            </w:tcBorders>
            <w:vAlign w:val="center"/>
            <w:hideMark/>
          </w:tcPr>
          <w:p w14:paraId="64E82DA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Staff performance reviews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3A2B94A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All staff performance reviews conducted </w:t>
            </w:r>
          </w:p>
        </w:tc>
      </w:tr>
      <w:tr w:rsidR="001D19A8" w:rsidRPr="001D19A8" w14:paraId="2C4CAD0E" w14:textId="77777777">
        <w:tc>
          <w:tcPr>
            <w:tcW w:w="11568" w:type="dxa"/>
            <w:gridSpan w:val="3"/>
            <w:tcBorders>
              <w:top w:val="outset" w:sz="6" w:space="0" w:color="auto"/>
              <w:left w:val="outset" w:sz="6" w:space="0" w:color="auto"/>
              <w:bottom w:val="outset" w:sz="6" w:space="0" w:color="auto"/>
              <w:right w:val="outset" w:sz="6" w:space="0" w:color="auto"/>
            </w:tcBorders>
            <w:vAlign w:val="center"/>
            <w:hideMark/>
          </w:tcPr>
          <w:p w14:paraId="6DE2AE7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2023</w:t>
            </w:r>
          </w:p>
        </w:tc>
      </w:tr>
      <w:tr w:rsidR="001D19A8" w:rsidRPr="001D19A8" w14:paraId="4999F43E"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1497BC0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Feb 23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1C15B03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Undertake scoping study for possible offshore campus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0714F22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Scoping study completed by June 17 and decision made as to whether to proceed </w:t>
            </w:r>
          </w:p>
        </w:tc>
      </w:tr>
      <w:tr w:rsidR="001D19A8" w:rsidRPr="001D19A8" w14:paraId="24D6D727"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323BCBF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July 23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3B0C634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Conduct annual internal audit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654861A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Audit conducted and continuous improvement identified </w:t>
            </w:r>
          </w:p>
        </w:tc>
      </w:tr>
      <w:tr w:rsidR="001D19A8" w:rsidRPr="001D19A8" w14:paraId="121CBC59" w14:textId="77777777">
        <w:tc>
          <w:tcPr>
            <w:tcW w:w="3718" w:type="dxa"/>
            <w:tcBorders>
              <w:top w:val="outset" w:sz="6" w:space="0" w:color="auto"/>
              <w:left w:val="outset" w:sz="6" w:space="0" w:color="auto"/>
              <w:bottom w:val="outset" w:sz="6" w:space="0" w:color="auto"/>
              <w:right w:val="outset" w:sz="6" w:space="0" w:color="auto"/>
            </w:tcBorders>
            <w:vAlign w:val="center"/>
            <w:hideMark/>
          </w:tcPr>
          <w:p w14:paraId="6108AF5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Nov 23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253B4A9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Staff performance reviews </w:t>
            </w:r>
          </w:p>
        </w:tc>
        <w:tc>
          <w:tcPr>
            <w:tcW w:w="3718" w:type="dxa"/>
            <w:tcBorders>
              <w:top w:val="outset" w:sz="6" w:space="0" w:color="auto"/>
              <w:left w:val="outset" w:sz="6" w:space="0" w:color="auto"/>
              <w:bottom w:val="outset" w:sz="6" w:space="0" w:color="auto"/>
              <w:right w:val="outset" w:sz="6" w:space="0" w:color="auto"/>
            </w:tcBorders>
            <w:vAlign w:val="center"/>
            <w:hideMark/>
          </w:tcPr>
          <w:p w14:paraId="6EAA30B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All staff performance reviews conducted </w:t>
            </w:r>
          </w:p>
        </w:tc>
      </w:tr>
    </w:tbl>
    <w:p w14:paraId="7372553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Marketing Strategies </w:t>
      </w:r>
    </w:p>
    <w:p w14:paraId="043BB8E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Students make their RTO selection decisions based on the reputation of the organisation, quality of courses, pricing, employment options and personal recommendations, amongst other factors.  </w:t>
      </w:r>
    </w:p>
    <w:p w14:paraId="02317048"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Our strong vocational emphasis and continual industry consultation will ensure our courses are appropriate to develop the skills and knowledge currently demanded by employers and students. </w:t>
      </w:r>
    </w:p>
    <w:p w14:paraId="3DAD1F0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Our market decisions are based on extensive and continuous market research, targeting market segments and clients within industry. We collect our data from a variety of sources, including current and potential clients, VET and business sectors, competitors, media and government along with many others.  </w:t>
      </w:r>
    </w:p>
    <w:p w14:paraId="358BEABF"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Market share development </w:t>
      </w:r>
    </w:p>
    <w:p w14:paraId="53B9696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We plan to increase our market share by: </w:t>
      </w:r>
    </w:p>
    <w:p w14:paraId="0B0D1086"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Establishing two new campuses </w:t>
      </w:r>
    </w:p>
    <w:p w14:paraId="0F3FAD70"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Offering on-line blended learning </w:t>
      </w:r>
    </w:p>
    <w:p w14:paraId="18ED637A"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Providing face to face information sessions </w:t>
      </w:r>
    </w:p>
    <w:p w14:paraId="660E053A"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Improving our web site </w:t>
      </w:r>
    </w:p>
    <w:p w14:paraId="42EB6DF8"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Continually improving the quality of service given to clients pre-enrolment, during course delivery and through the provision of support services while remaining price competitive  </w:t>
      </w:r>
    </w:p>
    <w:p w14:paraId="5CE68C26"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Focusing on the provision of courses required by industry </w:t>
      </w:r>
    </w:p>
    <w:p w14:paraId="139B6B78"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maintaining effective communication channels with all stakeholders to ascertain industry requirements and then develop products and manage services accordingly </w:t>
      </w:r>
    </w:p>
    <w:p w14:paraId="4C769004"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Continually improving communication channels with all our stakeholders, ensuring a flow of timely and accurate information to facilitate effective planning and decision making </w:t>
      </w:r>
    </w:p>
    <w:p w14:paraId="7B7FD6D8"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lastRenderedPageBreak/>
        <w:t>Consistently satisfying individual client needs and demands at the same time as developing the knowledge and skills required by industry </w:t>
      </w:r>
    </w:p>
    <w:p w14:paraId="72622429"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Targeting identified growth markets with planned, market appropriate campaigns, employing a variety of promotional strategies and advertising media </w:t>
      </w:r>
    </w:p>
    <w:p w14:paraId="3A12374D"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Offering attractive fee structures  </w:t>
      </w:r>
    </w:p>
    <w:p w14:paraId="67E048EE"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Continually improving the skills, knowledge and effectiveness of King Edward VII College management and staff through our commitment to training and development </w:t>
      </w:r>
    </w:p>
    <w:p w14:paraId="225AC900" w14:textId="77777777" w:rsidR="001D19A8" w:rsidRPr="001D19A8" w:rsidRDefault="001D19A8" w:rsidP="001D19A8">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Regularly reviewing the effectiveness of all our operations and making improvements when and where necessary </w:t>
      </w:r>
    </w:p>
    <w:p w14:paraId="0FDDC61E"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Risk Management  </w:t>
      </w:r>
    </w:p>
    <w:p w14:paraId="4A061A7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 following section identifies the associated risks in pursuit of our strategic objectives and how we will deal with them.  </w:t>
      </w:r>
    </w:p>
    <w:p w14:paraId="6731BEC3"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Strategic Objectives </w:t>
      </w:r>
    </w:p>
    <w:p w14:paraId="7A702AE2" w14:textId="77777777" w:rsidR="001D19A8" w:rsidRPr="001D19A8" w:rsidRDefault="001D19A8" w:rsidP="001D19A8">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To be a leader in vocational education and training </w:t>
      </w:r>
    </w:p>
    <w:p w14:paraId="3C2A1D75" w14:textId="77777777" w:rsidR="001D19A8" w:rsidRPr="001D19A8" w:rsidRDefault="001D19A8" w:rsidP="001D19A8">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To establish and maintain high quality infrastructure supporting clients and staff  </w:t>
      </w:r>
    </w:p>
    <w:p w14:paraId="36B8E6FF" w14:textId="77777777" w:rsidR="001D19A8" w:rsidRPr="001D19A8" w:rsidRDefault="001D19A8" w:rsidP="001D19A8">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To be well led, high performing, profitable and accountable  </w:t>
      </w:r>
    </w:p>
    <w:p w14:paraId="6E82A824" w14:textId="77777777" w:rsidR="001D19A8" w:rsidRPr="001D19A8" w:rsidRDefault="001D19A8" w:rsidP="001D19A8">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To develop our people and resources </w:t>
      </w:r>
    </w:p>
    <w:tbl>
      <w:tblPr>
        <w:tblW w:w="118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89"/>
        <w:gridCol w:w="10816"/>
      </w:tblGrid>
      <w:tr w:rsidR="001D19A8" w:rsidRPr="001D19A8" w14:paraId="0A8EEE04" w14:textId="77777777">
        <w:tc>
          <w:tcPr>
            <w:tcW w:w="970" w:type="dxa"/>
            <w:tcBorders>
              <w:top w:val="outset" w:sz="6" w:space="0" w:color="auto"/>
              <w:left w:val="outset" w:sz="6" w:space="0" w:color="auto"/>
              <w:bottom w:val="outset" w:sz="6" w:space="0" w:color="auto"/>
              <w:right w:val="outset" w:sz="6" w:space="0" w:color="auto"/>
            </w:tcBorders>
            <w:vAlign w:val="center"/>
            <w:hideMark/>
          </w:tcPr>
          <w:p w14:paraId="25794F5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406" w:type="dxa"/>
            <w:tcBorders>
              <w:top w:val="outset" w:sz="6" w:space="0" w:color="auto"/>
              <w:left w:val="outset" w:sz="6" w:space="0" w:color="auto"/>
              <w:bottom w:val="outset" w:sz="6" w:space="0" w:color="auto"/>
              <w:right w:val="outset" w:sz="6" w:space="0" w:color="auto"/>
            </w:tcBorders>
            <w:vAlign w:val="center"/>
            <w:hideMark/>
          </w:tcPr>
          <w:p w14:paraId="39E468A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Australian government changing policy in relation to industry</w:t>
            </w:r>
          </w:p>
        </w:tc>
      </w:tr>
      <w:tr w:rsidR="001D19A8" w:rsidRPr="001D19A8" w14:paraId="5450D877" w14:textId="77777777">
        <w:tc>
          <w:tcPr>
            <w:tcW w:w="11583" w:type="dxa"/>
            <w:gridSpan w:val="2"/>
            <w:tcBorders>
              <w:top w:val="outset" w:sz="6" w:space="0" w:color="auto"/>
              <w:left w:val="outset" w:sz="6" w:space="0" w:color="auto"/>
              <w:bottom w:val="outset" w:sz="6" w:space="0" w:color="auto"/>
              <w:right w:val="outset" w:sz="6" w:space="0" w:color="auto"/>
            </w:tcBorders>
            <w:vAlign w:val="center"/>
            <w:hideMark/>
          </w:tcPr>
          <w:p w14:paraId="284DB6C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Accepting policy change will be a constant factor to manage  </w:t>
            </w:r>
          </w:p>
          <w:p w14:paraId="486A4B1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An understanding of this should be instilled in all staff </w:t>
            </w:r>
          </w:p>
          <w:p w14:paraId="30CF4D7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 ability to foresee and react quickly to change </w:t>
            </w:r>
          </w:p>
          <w:p w14:paraId="1BDB396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 effective communication channels with stakeholders </w:t>
            </w:r>
          </w:p>
          <w:p w14:paraId="4435EB3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Diversification of source markets </w:t>
            </w:r>
          </w:p>
          <w:p w14:paraId="638DDC7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 product range  </w:t>
            </w:r>
          </w:p>
        </w:tc>
      </w:tr>
      <w:tr w:rsidR="001D19A8" w:rsidRPr="001D19A8" w14:paraId="67766DDE" w14:textId="77777777">
        <w:tc>
          <w:tcPr>
            <w:tcW w:w="11583" w:type="dxa"/>
            <w:gridSpan w:val="2"/>
            <w:tcBorders>
              <w:top w:val="outset" w:sz="6" w:space="0" w:color="auto"/>
              <w:left w:val="outset" w:sz="6" w:space="0" w:color="auto"/>
              <w:bottom w:val="outset" w:sz="6" w:space="0" w:color="auto"/>
              <w:right w:val="outset" w:sz="6" w:space="0" w:color="auto"/>
            </w:tcBorders>
            <w:vAlign w:val="center"/>
            <w:hideMark/>
          </w:tcPr>
          <w:p w14:paraId="3C8D2F6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 </w:t>
            </w:r>
          </w:p>
          <w:p w14:paraId="0F5FC0D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 </w:t>
            </w:r>
          </w:p>
        </w:tc>
      </w:tr>
    </w:tbl>
    <w:p w14:paraId="4561D575"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75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5"/>
        <w:gridCol w:w="10818"/>
      </w:tblGrid>
      <w:tr w:rsidR="001D19A8" w:rsidRPr="001D19A8" w14:paraId="47B3CA26" w14:textId="77777777">
        <w:trPr>
          <w:trHeight w:val="840"/>
        </w:trPr>
        <w:tc>
          <w:tcPr>
            <w:tcW w:w="917" w:type="dxa"/>
            <w:tcBorders>
              <w:top w:val="outset" w:sz="6" w:space="0" w:color="auto"/>
              <w:left w:val="outset" w:sz="6" w:space="0" w:color="auto"/>
              <w:bottom w:val="outset" w:sz="6" w:space="0" w:color="auto"/>
              <w:right w:val="outset" w:sz="6" w:space="0" w:color="auto"/>
            </w:tcBorders>
            <w:vAlign w:val="center"/>
            <w:hideMark/>
          </w:tcPr>
          <w:p w14:paraId="5546D45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408" w:type="dxa"/>
            <w:tcBorders>
              <w:top w:val="outset" w:sz="6" w:space="0" w:color="auto"/>
              <w:left w:val="outset" w:sz="6" w:space="0" w:color="auto"/>
              <w:bottom w:val="outset" w:sz="6" w:space="0" w:color="auto"/>
              <w:right w:val="outset" w:sz="6" w:space="0" w:color="auto"/>
            </w:tcBorders>
            <w:vAlign w:val="center"/>
            <w:hideMark/>
          </w:tcPr>
          <w:p w14:paraId="194D5B4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Significant drop in cash flow </w:t>
            </w:r>
          </w:p>
        </w:tc>
      </w:tr>
      <w:tr w:rsidR="001D19A8" w:rsidRPr="001D19A8" w14:paraId="2F7ECCB3" w14:textId="77777777">
        <w:trPr>
          <w:trHeight w:val="4440"/>
        </w:trPr>
        <w:tc>
          <w:tcPr>
            <w:tcW w:w="11531" w:type="dxa"/>
            <w:gridSpan w:val="2"/>
            <w:tcBorders>
              <w:top w:val="outset" w:sz="6" w:space="0" w:color="auto"/>
              <w:left w:val="outset" w:sz="6" w:space="0" w:color="auto"/>
              <w:bottom w:val="outset" w:sz="6" w:space="0" w:color="auto"/>
              <w:right w:val="outset" w:sz="6" w:space="0" w:color="auto"/>
            </w:tcBorders>
            <w:vAlign w:val="center"/>
            <w:hideMark/>
          </w:tcPr>
          <w:p w14:paraId="575EEA5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        Identify operating costs as per future plans and past performance </w:t>
            </w:r>
          </w:p>
          <w:p w14:paraId="6F512A4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Identify available finance  </w:t>
            </w:r>
          </w:p>
          <w:p w14:paraId="17D0C13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Efficient invoicing and debt recovery </w:t>
            </w:r>
          </w:p>
          <w:p w14:paraId="3E91FEF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Accurate income projections </w:t>
            </w:r>
          </w:p>
          <w:p w14:paraId="01EF910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Close monitoring of expenditure </w:t>
            </w:r>
          </w:p>
          <w:p w14:paraId="5E9C0CC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Arrange overdraft facilities </w:t>
            </w:r>
          </w:p>
          <w:p w14:paraId="23A296C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Scenario planning </w:t>
            </w:r>
          </w:p>
        </w:tc>
      </w:tr>
      <w:tr w:rsidR="001D19A8" w:rsidRPr="001D19A8" w14:paraId="5DDEF16A" w14:textId="77777777">
        <w:trPr>
          <w:trHeight w:val="1440"/>
        </w:trPr>
        <w:tc>
          <w:tcPr>
            <w:tcW w:w="11531" w:type="dxa"/>
            <w:gridSpan w:val="2"/>
            <w:tcBorders>
              <w:top w:val="outset" w:sz="6" w:space="0" w:color="auto"/>
              <w:left w:val="outset" w:sz="6" w:space="0" w:color="auto"/>
              <w:bottom w:val="outset" w:sz="6" w:space="0" w:color="auto"/>
              <w:right w:val="outset" w:sz="6" w:space="0" w:color="auto"/>
            </w:tcBorders>
            <w:vAlign w:val="center"/>
            <w:hideMark/>
          </w:tcPr>
          <w:p w14:paraId="2E7FAD4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 </w:t>
            </w:r>
          </w:p>
          <w:p w14:paraId="7327EDE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 </w:t>
            </w:r>
          </w:p>
        </w:tc>
      </w:tr>
    </w:tbl>
    <w:p w14:paraId="4CE04D64"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68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76"/>
        <w:gridCol w:w="10709"/>
      </w:tblGrid>
      <w:tr w:rsidR="001D19A8" w:rsidRPr="001D19A8" w14:paraId="62501D49" w14:textId="77777777">
        <w:tc>
          <w:tcPr>
            <w:tcW w:w="957" w:type="dxa"/>
            <w:tcBorders>
              <w:top w:val="outset" w:sz="6" w:space="0" w:color="auto"/>
              <w:left w:val="outset" w:sz="6" w:space="0" w:color="auto"/>
              <w:bottom w:val="outset" w:sz="6" w:space="0" w:color="auto"/>
              <w:right w:val="outset" w:sz="6" w:space="0" w:color="auto"/>
            </w:tcBorders>
            <w:vAlign w:val="center"/>
            <w:hideMark/>
          </w:tcPr>
          <w:p w14:paraId="5405E60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299" w:type="dxa"/>
            <w:tcBorders>
              <w:top w:val="outset" w:sz="6" w:space="0" w:color="auto"/>
              <w:left w:val="outset" w:sz="6" w:space="0" w:color="auto"/>
              <w:bottom w:val="outset" w:sz="6" w:space="0" w:color="auto"/>
              <w:right w:val="outset" w:sz="6" w:space="0" w:color="auto"/>
            </w:tcBorders>
            <w:vAlign w:val="center"/>
            <w:hideMark/>
          </w:tcPr>
          <w:p w14:paraId="01562ED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Failure to recruit planned number of clients</w:t>
            </w:r>
          </w:p>
        </w:tc>
      </w:tr>
      <w:tr w:rsidR="001D19A8" w:rsidRPr="001D19A8" w14:paraId="34D478E6" w14:textId="77777777">
        <w:tc>
          <w:tcPr>
            <w:tcW w:w="11463" w:type="dxa"/>
            <w:gridSpan w:val="2"/>
            <w:tcBorders>
              <w:top w:val="outset" w:sz="6" w:space="0" w:color="auto"/>
              <w:left w:val="outset" w:sz="6" w:space="0" w:color="auto"/>
              <w:bottom w:val="outset" w:sz="6" w:space="0" w:color="auto"/>
              <w:right w:val="outset" w:sz="6" w:space="0" w:color="auto"/>
            </w:tcBorders>
            <w:vAlign w:val="center"/>
            <w:hideMark/>
          </w:tcPr>
          <w:p w14:paraId="36806D4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High quality delivery of all services </w:t>
            </w:r>
          </w:p>
          <w:p w14:paraId="77ED60C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Swift reaction to feedback </w:t>
            </w:r>
          </w:p>
          <w:p w14:paraId="68A7D67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Skilled, motivated staff </w:t>
            </w:r>
          </w:p>
          <w:p w14:paraId="09DC6BD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Attractive fee structures </w:t>
            </w:r>
          </w:p>
          <w:p w14:paraId="6821658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Effective market research </w:t>
            </w:r>
          </w:p>
          <w:p w14:paraId="643FD64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Allocate finance for each market </w:t>
            </w:r>
          </w:p>
          <w:p w14:paraId="000B9E5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Monitor performance </w:t>
            </w:r>
          </w:p>
          <w:p w14:paraId="58C6F6F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Take early corrective action if not meeting targets or expectations </w:t>
            </w:r>
          </w:p>
          <w:p w14:paraId="63FDC09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Maintaining effective relationships with clients </w:t>
            </w:r>
          </w:p>
          <w:p w14:paraId="18D169C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Maintaining effective communication channels with all stakeholders </w:t>
            </w:r>
          </w:p>
        </w:tc>
      </w:tr>
      <w:tr w:rsidR="001D19A8" w:rsidRPr="001D19A8" w14:paraId="292A5743" w14:textId="77777777">
        <w:tc>
          <w:tcPr>
            <w:tcW w:w="11463" w:type="dxa"/>
            <w:gridSpan w:val="2"/>
            <w:tcBorders>
              <w:top w:val="outset" w:sz="6" w:space="0" w:color="auto"/>
              <w:left w:val="outset" w:sz="6" w:space="0" w:color="auto"/>
              <w:bottom w:val="outset" w:sz="6" w:space="0" w:color="auto"/>
              <w:right w:val="outset" w:sz="6" w:space="0" w:color="auto"/>
            </w:tcBorders>
            <w:vAlign w:val="center"/>
            <w:hideMark/>
          </w:tcPr>
          <w:p w14:paraId="562ED57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1, 2, 3 </w:t>
            </w:r>
          </w:p>
          <w:p w14:paraId="5DBFFBC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w:t>
            </w:r>
          </w:p>
        </w:tc>
      </w:tr>
    </w:tbl>
    <w:p w14:paraId="58625CA3"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58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63"/>
        <w:gridCol w:w="10617"/>
      </w:tblGrid>
      <w:tr w:rsidR="001D19A8" w:rsidRPr="001D19A8" w14:paraId="0DF33A07" w14:textId="77777777">
        <w:tc>
          <w:tcPr>
            <w:tcW w:w="945" w:type="dxa"/>
            <w:tcBorders>
              <w:top w:val="outset" w:sz="6" w:space="0" w:color="auto"/>
              <w:left w:val="outset" w:sz="6" w:space="0" w:color="auto"/>
              <w:bottom w:val="outset" w:sz="6" w:space="0" w:color="auto"/>
              <w:right w:val="outset" w:sz="6" w:space="0" w:color="auto"/>
            </w:tcBorders>
            <w:vAlign w:val="center"/>
            <w:hideMark/>
          </w:tcPr>
          <w:p w14:paraId="5088B50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206" w:type="dxa"/>
            <w:tcBorders>
              <w:top w:val="outset" w:sz="6" w:space="0" w:color="auto"/>
              <w:left w:val="outset" w:sz="6" w:space="0" w:color="auto"/>
              <w:bottom w:val="outset" w:sz="6" w:space="0" w:color="auto"/>
              <w:right w:val="outset" w:sz="6" w:space="0" w:color="auto"/>
            </w:tcBorders>
            <w:vAlign w:val="center"/>
            <w:hideMark/>
          </w:tcPr>
          <w:p w14:paraId="2794AE6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The world recession and the domino effect</w:t>
            </w:r>
          </w:p>
        </w:tc>
      </w:tr>
      <w:tr w:rsidR="001D19A8" w:rsidRPr="001D19A8" w14:paraId="463377FE" w14:textId="77777777">
        <w:tc>
          <w:tcPr>
            <w:tcW w:w="11358" w:type="dxa"/>
            <w:gridSpan w:val="2"/>
            <w:tcBorders>
              <w:top w:val="outset" w:sz="6" w:space="0" w:color="auto"/>
              <w:left w:val="outset" w:sz="6" w:space="0" w:color="auto"/>
              <w:bottom w:val="outset" w:sz="6" w:space="0" w:color="auto"/>
              <w:right w:val="outset" w:sz="6" w:space="0" w:color="auto"/>
            </w:tcBorders>
            <w:vAlign w:val="center"/>
            <w:hideMark/>
          </w:tcPr>
          <w:p w14:paraId="4705D02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Diversification of source markets </w:t>
            </w:r>
          </w:p>
          <w:p w14:paraId="450EFEB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Target markets with strong growth forecasted </w:t>
            </w:r>
          </w:p>
          <w:p w14:paraId="6B4ECC8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Monitor the economic trends </w:t>
            </w:r>
          </w:p>
          <w:p w14:paraId="490968A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Regularly review performance in line with anticipated market conditions </w:t>
            </w:r>
          </w:p>
          <w:p w14:paraId="08FFBFA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 culture of accepting continual change </w:t>
            </w:r>
          </w:p>
          <w:p w14:paraId="566766D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React quickly to change </w:t>
            </w:r>
          </w:p>
          <w:p w14:paraId="57E140C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Scenario planning </w:t>
            </w:r>
          </w:p>
          <w:p w14:paraId="777E5FF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Maintaining effective communication channels with all stakeholders </w:t>
            </w:r>
          </w:p>
        </w:tc>
      </w:tr>
      <w:tr w:rsidR="001D19A8" w:rsidRPr="001D19A8" w14:paraId="01F522F6" w14:textId="77777777">
        <w:tc>
          <w:tcPr>
            <w:tcW w:w="11358" w:type="dxa"/>
            <w:gridSpan w:val="2"/>
            <w:tcBorders>
              <w:top w:val="outset" w:sz="6" w:space="0" w:color="auto"/>
              <w:left w:val="outset" w:sz="6" w:space="0" w:color="auto"/>
              <w:bottom w:val="outset" w:sz="6" w:space="0" w:color="auto"/>
              <w:right w:val="outset" w:sz="6" w:space="0" w:color="auto"/>
            </w:tcBorders>
            <w:vAlign w:val="center"/>
            <w:hideMark/>
          </w:tcPr>
          <w:p w14:paraId="3F8F243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1, 3 </w:t>
            </w:r>
          </w:p>
          <w:p w14:paraId="716D1CC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w:t>
            </w:r>
            <w:r w:rsidRPr="001D19A8">
              <w:rPr>
                <w:rFonts w:ascii="Times New Roman" w:eastAsia="Times New Roman" w:hAnsi="Times New Roman" w:cs="Times New Roman"/>
                <w:b/>
                <w:bCs/>
                <w:kern w:val="0"/>
                <w:lang w:eastAsia="en-GB"/>
                <w14:ligatures w14:val="none"/>
              </w:rPr>
              <w:t>​  </w:t>
            </w:r>
            <w:r w:rsidRPr="001D19A8">
              <w:rPr>
                <w:rFonts w:ascii="Times New Roman" w:eastAsia="Times New Roman" w:hAnsi="Times New Roman" w:cs="Times New Roman"/>
                <w:kern w:val="0"/>
                <w:lang w:eastAsia="en-GB"/>
                <w14:ligatures w14:val="none"/>
              </w:rPr>
              <w:t>CEO  </w:t>
            </w:r>
          </w:p>
        </w:tc>
      </w:tr>
    </w:tbl>
    <w:p w14:paraId="344ADACF"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51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56"/>
        <w:gridCol w:w="10563"/>
      </w:tblGrid>
      <w:tr w:rsidR="001D19A8" w:rsidRPr="001D19A8" w14:paraId="54CBFEB9" w14:textId="77777777">
        <w:tc>
          <w:tcPr>
            <w:tcW w:w="938" w:type="dxa"/>
            <w:tcBorders>
              <w:top w:val="outset" w:sz="6" w:space="0" w:color="auto"/>
              <w:left w:val="outset" w:sz="6" w:space="0" w:color="auto"/>
              <w:bottom w:val="outset" w:sz="6" w:space="0" w:color="auto"/>
              <w:right w:val="outset" w:sz="6" w:space="0" w:color="auto"/>
            </w:tcBorders>
            <w:vAlign w:val="center"/>
            <w:hideMark/>
          </w:tcPr>
          <w:p w14:paraId="36B90DD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153" w:type="dxa"/>
            <w:tcBorders>
              <w:top w:val="outset" w:sz="6" w:space="0" w:color="auto"/>
              <w:left w:val="outset" w:sz="6" w:space="0" w:color="auto"/>
              <w:bottom w:val="outset" w:sz="6" w:space="0" w:color="auto"/>
              <w:right w:val="outset" w:sz="6" w:space="0" w:color="auto"/>
            </w:tcBorders>
            <w:vAlign w:val="center"/>
            <w:hideMark/>
          </w:tcPr>
          <w:p w14:paraId="7453FAD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Over committing resources</w:t>
            </w:r>
          </w:p>
        </w:tc>
      </w:tr>
      <w:tr w:rsidR="001D19A8" w:rsidRPr="001D19A8" w14:paraId="32189234" w14:textId="77777777">
        <w:tc>
          <w:tcPr>
            <w:tcW w:w="11297" w:type="dxa"/>
            <w:gridSpan w:val="2"/>
            <w:tcBorders>
              <w:top w:val="outset" w:sz="6" w:space="0" w:color="auto"/>
              <w:left w:val="outset" w:sz="6" w:space="0" w:color="auto"/>
              <w:bottom w:val="outset" w:sz="6" w:space="0" w:color="auto"/>
              <w:right w:val="outset" w:sz="6" w:space="0" w:color="auto"/>
            </w:tcBorders>
            <w:vAlign w:val="center"/>
            <w:hideMark/>
          </w:tcPr>
          <w:p w14:paraId="30F7E49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Balance activities with the amount of finance available for investment </w:t>
            </w:r>
          </w:p>
          <w:p w14:paraId="31091F1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Financial planning </w:t>
            </w:r>
          </w:p>
          <w:p w14:paraId="45FB867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        Monitoring of cash flow </w:t>
            </w:r>
          </w:p>
          <w:p w14:paraId="5D62180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Review invoicing and debt recovery system </w:t>
            </w:r>
          </w:p>
          <w:p w14:paraId="1741E45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Swift response to identified issues </w:t>
            </w:r>
          </w:p>
          <w:p w14:paraId="55E0F4B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Accessing financial advice </w:t>
            </w:r>
          </w:p>
        </w:tc>
      </w:tr>
      <w:tr w:rsidR="001D19A8" w:rsidRPr="001D19A8" w14:paraId="1ABF70D3" w14:textId="77777777">
        <w:tc>
          <w:tcPr>
            <w:tcW w:w="11297" w:type="dxa"/>
            <w:gridSpan w:val="2"/>
            <w:tcBorders>
              <w:top w:val="outset" w:sz="6" w:space="0" w:color="auto"/>
              <w:left w:val="outset" w:sz="6" w:space="0" w:color="auto"/>
              <w:bottom w:val="outset" w:sz="6" w:space="0" w:color="auto"/>
              <w:right w:val="outset" w:sz="6" w:space="0" w:color="auto"/>
            </w:tcBorders>
            <w:vAlign w:val="center"/>
            <w:hideMark/>
          </w:tcPr>
          <w:p w14:paraId="73ADB58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Related to Strategic Objectives: 1, 3</w:t>
            </w:r>
          </w:p>
          <w:p w14:paraId="6A1AA1D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w:t>
            </w:r>
          </w:p>
        </w:tc>
      </w:tr>
    </w:tbl>
    <w:p w14:paraId="3D581F93"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48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52"/>
        <w:gridCol w:w="10537"/>
      </w:tblGrid>
      <w:tr w:rsidR="001D19A8" w:rsidRPr="001D19A8" w14:paraId="27E92DEF" w14:textId="77777777">
        <w:tc>
          <w:tcPr>
            <w:tcW w:w="934" w:type="dxa"/>
            <w:tcBorders>
              <w:top w:val="outset" w:sz="6" w:space="0" w:color="auto"/>
              <w:left w:val="outset" w:sz="6" w:space="0" w:color="auto"/>
              <w:bottom w:val="outset" w:sz="6" w:space="0" w:color="auto"/>
              <w:right w:val="outset" w:sz="6" w:space="0" w:color="auto"/>
            </w:tcBorders>
            <w:vAlign w:val="center"/>
            <w:hideMark/>
          </w:tcPr>
          <w:p w14:paraId="78C02AD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126" w:type="dxa"/>
            <w:tcBorders>
              <w:top w:val="outset" w:sz="6" w:space="0" w:color="auto"/>
              <w:left w:val="outset" w:sz="6" w:space="0" w:color="auto"/>
              <w:bottom w:val="outset" w:sz="6" w:space="0" w:color="auto"/>
              <w:right w:val="outset" w:sz="6" w:space="0" w:color="auto"/>
            </w:tcBorders>
            <w:vAlign w:val="center"/>
            <w:hideMark/>
          </w:tcPr>
          <w:p w14:paraId="7F3824D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Adverse changes in market conditions</w:t>
            </w:r>
          </w:p>
        </w:tc>
      </w:tr>
      <w:tr w:rsidR="001D19A8" w:rsidRPr="001D19A8" w14:paraId="615F47BA" w14:textId="77777777">
        <w:tc>
          <w:tcPr>
            <w:tcW w:w="11267" w:type="dxa"/>
            <w:gridSpan w:val="2"/>
            <w:tcBorders>
              <w:top w:val="outset" w:sz="6" w:space="0" w:color="auto"/>
              <w:left w:val="outset" w:sz="6" w:space="0" w:color="auto"/>
              <w:bottom w:val="outset" w:sz="6" w:space="0" w:color="auto"/>
              <w:right w:val="outset" w:sz="6" w:space="0" w:color="auto"/>
            </w:tcBorders>
            <w:vAlign w:val="center"/>
            <w:hideMark/>
          </w:tcPr>
          <w:p w14:paraId="3793F2B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Effective communication channels </w:t>
            </w:r>
          </w:p>
          <w:p w14:paraId="41D3BFA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Continuous market research </w:t>
            </w:r>
          </w:p>
          <w:p w14:paraId="736C740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Monitor new markets and overall recruitments trends for all market segments </w:t>
            </w:r>
          </w:p>
          <w:p w14:paraId="22AD501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Scenario planning </w:t>
            </w:r>
          </w:p>
          <w:p w14:paraId="6DE6911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 working knowledge of potential markets </w:t>
            </w:r>
          </w:p>
          <w:p w14:paraId="4159208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Networking  </w:t>
            </w:r>
          </w:p>
          <w:p w14:paraId="1341E0F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Maintaining effective communication channels with all stakeholders </w:t>
            </w:r>
          </w:p>
        </w:tc>
      </w:tr>
      <w:tr w:rsidR="001D19A8" w:rsidRPr="001D19A8" w14:paraId="3F6E962D" w14:textId="77777777">
        <w:tc>
          <w:tcPr>
            <w:tcW w:w="11267" w:type="dxa"/>
            <w:gridSpan w:val="2"/>
            <w:tcBorders>
              <w:top w:val="outset" w:sz="6" w:space="0" w:color="auto"/>
              <w:left w:val="outset" w:sz="6" w:space="0" w:color="auto"/>
              <w:bottom w:val="outset" w:sz="6" w:space="0" w:color="auto"/>
              <w:right w:val="outset" w:sz="6" w:space="0" w:color="auto"/>
            </w:tcBorders>
            <w:vAlign w:val="center"/>
            <w:hideMark/>
          </w:tcPr>
          <w:p w14:paraId="1F4FA40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1, 2, 3</w:t>
            </w:r>
          </w:p>
          <w:p w14:paraId="4D548B3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w:t>
            </w:r>
          </w:p>
        </w:tc>
      </w:tr>
    </w:tbl>
    <w:p w14:paraId="10840F39"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50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54"/>
        <w:gridCol w:w="10550"/>
      </w:tblGrid>
      <w:tr w:rsidR="001D19A8" w:rsidRPr="001D19A8" w14:paraId="30EE07AE" w14:textId="77777777">
        <w:tc>
          <w:tcPr>
            <w:tcW w:w="936" w:type="dxa"/>
            <w:tcBorders>
              <w:top w:val="outset" w:sz="6" w:space="0" w:color="auto"/>
              <w:left w:val="outset" w:sz="6" w:space="0" w:color="auto"/>
              <w:bottom w:val="outset" w:sz="6" w:space="0" w:color="auto"/>
              <w:right w:val="outset" w:sz="6" w:space="0" w:color="auto"/>
            </w:tcBorders>
            <w:vAlign w:val="center"/>
            <w:hideMark/>
          </w:tcPr>
          <w:p w14:paraId="3548AD2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140" w:type="dxa"/>
            <w:tcBorders>
              <w:top w:val="outset" w:sz="6" w:space="0" w:color="auto"/>
              <w:left w:val="outset" w:sz="6" w:space="0" w:color="auto"/>
              <w:bottom w:val="outset" w:sz="6" w:space="0" w:color="auto"/>
              <w:right w:val="outset" w:sz="6" w:space="0" w:color="auto"/>
            </w:tcBorders>
            <w:vAlign w:val="center"/>
            <w:hideMark/>
          </w:tcPr>
          <w:p w14:paraId="4026F0B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Changes to relevant legislation</w:t>
            </w:r>
          </w:p>
        </w:tc>
      </w:tr>
      <w:tr w:rsidR="001D19A8" w:rsidRPr="001D19A8" w14:paraId="3FB9ADBA" w14:textId="77777777">
        <w:tc>
          <w:tcPr>
            <w:tcW w:w="11282" w:type="dxa"/>
            <w:gridSpan w:val="2"/>
            <w:tcBorders>
              <w:top w:val="outset" w:sz="6" w:space="0" w:color="auto"/>
              <w:left w:val="outset" w:sz="6" w:space="0" w:color="auto"/>
              <w:bottom w:val="outset" w:sz="6" w:space="0" w:color="auto"/>
              <w:right w:val="outset" w:sz="6" w:space="0" w:color="auto"/>
            </w:tcBorders>
            <w:vAlign w:val="center"/>
            <w:hideMark/>
          </w:tcPr>
          <w:p w14:paraId="36A97E9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Emphasis on professional, ethical practices with all stakeholders </w:t>
            </w:r>
          </w:p>
          <w:p w14:paraId="1F69712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Staff training </w:t>
            </w:r>
          </w:p>
          <w:p w14:paraId="2B26649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Leading by example </w:t>
            </w:r>
          </w:p>
          <w:p w14:paraId="7AECFD7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Policy implementation and monitoring </w:t>
            </w:r>
          </w:p>
          <w:p w14:paraId="70C5BD6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Effective communication channels with all stakeholders </w:t>
            </w:r>
          </w:p>
          <w:p w14:paraId="6D0061E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Ability to manage change </w:t>
            </w:r>
          </w:p>
          <w:p w14:paraId="42B89F0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Managing available finance for re-investment  </w:t>
            </w:r>
          </w:p>
        </w:tc>
      </w:tr>
      <w:tr w:rsidR="001D19A8" w:rsidRPr="001D19A8" w14:paraId="14324647" w14:textId="77777777">
        <w:tc>
          <w:tcPr>
            <w:tcW w:w="11282" w:type="dxa"/>
            <w:gridSpan w:val="2"/>
            <w:tcBorders>
              <w:top w:val="outset" w:sz="6" w:space="0" w:color="auto"/>
              <w:left w:val="outset" w:sz="6" w:space="0" w:color="auto"/>
              <w:bottom w:val="outset" w:sz="6" w:space="0" w:color="auto"/>
              <w:right w:val="outset" w:sz="6" w:space="0" w:color="auto"/>
            </w:tcBorders>
            <w:vAlign w:val="center"/>
            <w:hideMark/>
          </w:tcPr>
          <w:p w14:paraId="514A9EC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 </w:t>
            </w:r>
          </w:p>
          <w:p w14:paraId="36B9E27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 </w:t>
            </w:r>
          </w:p>
        </w:tc>
      </w:tr>
    </w:tbl>
    <w:p w14:paraId="67BED11B"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47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51"/>
        <w:gridCol w:w="10523"/>
      </w:tblGrid>
      <w:tr w:rsidR="001D19A8" w:rsidRPr="001D19A8" w14:paraId="43FD7DFC" w14:textId="77777777">
        <w:tc>
          <w:tcPr>
            <w:tcW w:w="933" w:type="dxa"/>
            <w:tcBorders>
              <w:top w:val="outset" w:sz="6" w:space="0" w:color="auto"/>
              <w:left w:val="outset" w:sz="6" w:space="0" w:color="auto"/>
              <w:bottom w:val="outset" w:sz="6" w:space="0" w:color="auto"/>
              <w:right w:val="outset" w:sz="6" w:space="0" w:color="auto"/>
            </w:tcBorders>
            <w:vAlign w:val="center"/>
            <w:hideMark/>
          </w:tcPr>
          <w:p w14:paraId="1E68E54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113" w:type="dxa"/>
            <w:tcBorders>
              <w:top w:val="outset" w:sz="6" w:space="0" w:color="auto"/>
              <w:left w:val="outset" w:sz="6" w:space="0" w:color="auto"/>
              <w:bottom w:val="outset" w:sz="6" w:space="0" w:color="auto"/>
              <w:right w:val="outset" w:sz="6" w:space="0" w:color="auto"/>
            </w:tcBorders>
            <w:vAlign w:val="center"/>
            <w:hideMark/>
          </w:tcPr>
          <w:p w14:paraId="3931BBC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Shortage of, and difficulty in recruiting, appropriate qualified, skilled trainers and assessors and other key staff</w:t>
            </w:r>
          </w:p>
        </w:tc>
      </w:tr>
      <w:tr w:rsidR="001D19A8" w:rsidRPr="001D19A8" w14:paraId="0E078F59" w14:textId="77777777">
        <w:tc>
          <w:tcPr>
            <w:tcW w:w="11252" w:type="dxa"/>
            <w:gridSpan w:val="2"/>
            <w:tcBorders>
              <w:top w:val="outset" w:sz="6" w:space="0" w:color="auto"/>
              <w:left w:val="outset" w:sz="6" w:space="0" w:color="auto"/>
              <w:bottom w:val="outset" w:sz="6" w:space="0" w:color="auto"/>
              <w:right w:val="outset" w:sz="6" w:space="0" w:color="auto"/>
            </w:tcBorders>
            <w:vAlign w:val="center"/>
            <w:hideMark/>
          </w:tcPr>
          <w:p w14:paraId="6ED70B5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Development of workforce plan </w:t>
            </w:r>
          </w:p>
          <w:p w14:paraId="4ADA8D1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Offer attractive salary packages, including full-time contracts to trainers and assessors </w:t>
            </w:r>
          </w:p>
          <w:p w14:paraId="3D63F46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Development of further HR policies and procedures </w:t>
            </w:r>
          </w:p>
          <w:p w14:paraId="3EA360E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Provide opportunities for career progression </w:t>
            </w:r>
          </w:p>
          <w:p w14:paraId="1CC9E0E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 stimulating and enjoyable working environments </w:t>
            </w:r>
          </w:p>
          <w:p w14:paraId="07C4D27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Commitment to training and development </w:t>
            </w:r>
          </w:p>
          <w:p w14:paraId="24CBA21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Commitment to professional development </w:t>
            </w:r>
          </w:p>
          <w:p w14:paraId="3316D57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Succession planning to deal with ageing workforce </w:t>
            </w:r>
          </w:p>
        </w:tc>
      </w:tr>
      <w:tr w:rsidR="001D19A8" w:rsidRPr="001D19A8" w14:paraId="5D975F99" w14:textId="77777777">
        <w:tc>
          <w:tcPr>
            <w:tcW w:w="11252" w:type="dxa"/>
            <w:gridSpan w:val="2"/>
            <w:tcBorders>
              <w:top w:val="outset" w:sz="6" w:space="0" w:color="auto"/>
              <w:left w:val="outset" w:sz="6" w:space="0" w:color="auto"/>
              <w:bottom w:val="outset" w:sz="6" w:space="0" w:color="auto"/>
              <w:right w:val="outset" w:sz="6" w:space="0" w:color="auto"/>
            </w:tcBorders>
            <w:vAlign w:val="center"/>
            <w:hideMark/>
          </w:tcPr>
          <w:p w14:paraId="5312F26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1 &amp; 4</w:t>
            </w:r>
          </w:p>
          <w:p w14:paraId="18E9D4D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w:t>
            </w:r>
          </w:p>
        </w:tc>
      </w:tr>
    </w:tbl>
    <w:p w14:paraId="133B5776"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9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42"/>
        <w:gridCol w:w="10457"/>
      </w:tblGrid>
      <w:tr w:rsidR="001D19A8" w:rsidRPr="001D19A8" w14:paraId="2D5C92FE" w14:textId="77777777">
        <w:tc>
          <w:tcPr>
            <w:tcW w:w="924" w:type="dxa"/>
            <w:tcBorders>
              <w:top w:val="outset" w:sz="6" w:space="0" w:color="auto"/>
              <w:left w:val="outset" w:sz="6" w:space="0" w:color="auto"/>
              <w:bottom w:val="outset" w:sz="6" w:space="0" w:color="auto"/>
              <w:right w:val="outset" w:sz="6" w:space="0" w:color="auto"/>
            </w:tcBorders>
            <w:vAlign w:val="center"/>
            <w:hideMark/>
          </w:tcPr>
          <w:p w14:paraId="66970C6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46" w:type="dxa"/>
            <w:tcBorders>
              <w:top w:val="outset" w:sz="6" w:space="0" w:color="auto"/>
              <w:left w:val="outset" w:sz="6" w:space="0" w:color="auto"/>
              <w:bottom w:val="outset" w:sz="6" w:space="0" w:color="auto"/>
              <w:right w:val="outset" w:sz="6" w:space="0" w:color="auto"/>
            </w:tcBorders>
            <w:vAlign w:val="center"/>
            <w:hideMark/>
          </w:tcPr>
          <w:p w14:paraId="4BC3B0A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Failure to meet and manage client’s expectations</w:t>
            </w:r>
          </w:p>
        </w:tc>
      </w:tr>
      <w:tr w:rsidR="001D19A8" w:rsidRPr="001D19A8" w14:paraId="63371F96" w14:textId="77777777">
        <w:tc>
          <w:tcPr>
            <w:tcW w:w="11177" w:type="dxa"/>
            <w:gridSpan w:val="2"/>
            <w:tcBorders>
              <w:top w:val="outset" w:sz="6" w:space="0" w:color="auto"/>
              <w:left w:val="outset" w:sz="6" w:space="0" w:color="auto"/>
              <w:bottom w:val="outset" w:sz="6" w:space="0" w:color="auto"/>
              <w:right w:val="outset" w:sz="6" w:space="0" w:color="auto"/>
            </w:tcBorders>
            <w:vAlign w:val="center"/>
            <w:hideMark/>
          </w:tcPr>
          <w:p w14:paraId="537FE71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Accurate and timely communication with potential and current clients </w:t>
            </w:r>
          </w:p>
          <w:p w14:paraId="6CD0A4B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Management of recruitment activities </w:t>
            </w:r>
          </w:p>
          <w:p w14:paraId="1B4BA7A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Continuous improvement system </w:t>
            </w:r>
          </w:p>
          <w:p w14:paraId="406C24F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Regularly review learning and teaching approaches, resources, structure and systems </w:t>
            </w:r>
          </w:p>
          <w:p w14:paraId="0FD2C30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Client management policies in academic and support services </w:t>
            </w:r>
          </w:p>
          <w:p w14:paraId="2391300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Industry liaison </w:t>
            </w:r>
          </w:p>
          <w:p w14:paraId="13EC246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Reviewing effectiveness of communication channels with clients </w:t>
            </w:r>
          </w:p>
          <w:p w14:paraId="653D758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Employing a continuous improvement approach to all operations </w:t>
            </w:r>
          </w:p>
          <w:p w14:paraId="01D2D4C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Continuous market research and action </w:t>
            </w:r>
          </w:p>
          <w:p w14:paraId="1038844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        Systematic feedback on management performance and personal reflection  </w:t>
            </w:r>
          </w:p>
        </w:tc>
      </w:tr>
      <w:tr w:rsidR="001D19A8" w:rsidRPr="001D19A8" w14:paraId="7A94F22A" w14:textId="77777777">
        <w:tc>
          <w:tcPr>
            <w:tcW w:w="11177" w:type="dxa"/>
            <w:gridSpan w:val="2"/>
            <w:tcBorders>
              <w:top w:val="outset" w:sz="6" w:space="0" w:color="auto"/>
              <w:left w:val="outset" w:sz="6" w:space="0" w:color="auto"/>
              <w:bottom w:val="outset" w:sz="6" w:space="0" w:color="auto"/>
              <w:right w:val="outset" w:sz="6" w:space="0" w:color="auto"/>
            </w:tcBorders>
            <w:vAlign w:val="center"/>
            <w:hideMark/>
          </w:tcPr>
          <w:p w14:paraId="54C3AA2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Related to Strategic Objectives: All</w:t>
            </w:r>
          </w:p>
          <w:p w14:paraId="7162E91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w:t>
            </w:r>
          </w:p>
        </w:tc>
      </w:tr>
    </w:tbl>
    <w:p w14:paraId="3F1B3B28"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9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42"/>
        <w:gridCol w:w="10457"/>
      </w:tblGrid>
      <w:tr w:rsidR="001D19A8" w:rsidRPr="001D19A8" w14:paraId="54A9B034" w14:textId="77777777">
        <w:tc>
          <w:tcPr>
            <w:tcW w:w="924" w:type="dxa"/>
            <w:tcBorders>
              <w:top w:val="outset" w:sz="6" w:space="0" w:color="auto"/>
              <w:left w:val="outset" w:sz="6" w:space="0" w:color="auto"/>
              <w:bottom w:val="outset" w:sz="6" w:space="0" w:color="auto"/>
              <w:right w:val="outset" w:sz="6" w:space="0" w:color="auto"/>
            </w:tcBorders>
            <w:vAlign w:val="center"/>
            <w:hideMark/>
          </w:tcPr>
          <w:p w14:paraId="12B937C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46" w:type="dxa"/>
            <w:tcBorders>
              <w:top w:val="outset" w:sz="6" w:space="0" w:color="auto"/>
              <w:left w:val="outset" w:sz="6" w:space="0" w:color="auto"/>
              <w:bottom w:val="outset" w:sz="6" w:space="0" w:color="auto"/>
              <w:right w:val="outset" w:sz="6" w:space="0" w:color="auto"/>
            </w:tcBorders>
            <w:vAlign w:val="center"/>
            <w:hideMark/>
          </w:tcPr>
          <w:p w14:paraId="669DF41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Failure to comply with legislation</w:t>
            </w:r>
          </w:p>
        </w:tc>
      </w:tr>
      <w:tr w:rsidR="001D19A8" w:rsidRPr="001D19A8" w14:paraId="0E55193A" w14:textId="77777777">
        <w:tc>
          <w:tcPr>
            <w:tcW w:w="11177" w:type="dxa"/>
            <w:gridSpan w:val="2"/>
            <w:tcBorders>
              <w:top w:val="outset" w:sz="6" w:space="0" w:color="auto"/>
              <w:left w:val="outset" w:sz="6" w:space="0" w:color="auto"/>
              <w:bottom w:val="outset" w:sz="6" w:space="0" w:color="auto"/>
              <w:right w:val="outset" w:sz="6" w:space="0" w:color="auto"/>
            </w:tcBorders>
            <w:vAlign w:val="center"/>
            <w:hideMark/>
          </w:tcPr>
          <w:p w14:paraId="0CD9AE4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Consistently implement compliant policies and procedures </w:t>
            </w:r>
          </w:p>
          <w:p w14:paraId="15FFCF8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Continuous improvement system </w:t>
            </w:r>
          </w:p>
          <w:p w14:paraId="11C86F6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Commitment to training and development </w:t>
            </w:r>
          </w:p>
          <w:p w14:paraId="5167106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Systematic review of policies and procedures </w:t>
            </w:r>
          </w:p>
          <w:p w14:paraId="79ECD93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Regular reviews of all operations </w:t>
            </w:r>
          </w:p>
        </w:tc>
      </w:tr>
      <w:tr w:rsidR="001D19A8" w:rsidRPr="001D19A8" w14:paraId="546698FB" w14:textId="77777777">
        <w:tc>
          <w:tcPr>
            <w:tcW w:w="11177" w:type="dxa"/>
            <w:gridSpan w:val="2"/>
            <w:tcBorders>
              <w:top w:val="outset" w:sz="6" w:space="0" w:color="auto"/>
              <w:left w:val="outset" w:sz="6" w:space="0" w:color="auto"/>
              <w:bottom w:val="outset" w:sz="6" w:space="0" w:color="auto"/>
              <w:right w:val="outset" w:sz="6" w:space="0" w:color="auto"/>
            </w:tcBorders>
            <w:vAlign w:val="center"/>
            <w:hideMark/>
          </w:tcPr>
          <w:p w14:paraId="71B5734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w:t>
            </w:r>
          </w:p>
          <w:p w14:paraId="59134C6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w:t>
            </w:r>
          </w:p>
        </w:tc>
      </w:tr>
    </w:tbl>
    <w:p w14:paraId="7F07AA4C"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41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44"/>
        <w:gridCol w:w="10470"/>
      </w:tblGrid>
      <w:tr w:rsidR="001D19A8" w:rsidRPr="001D19A8" w14:paraId="0C3D79D1" w14:textId="77777777">
        <w:tc>
          <w:tcPr>
            <w:tcW w:w="926" w:type="dxa"/>
            <w:tcBorders>
              <w:top w:val="outset" w:sz="6" w:space="0" w:color="auto"/>
              <w:left w:val="outset" w:sz="6" w:space="0" w:color="auto"/>
              <w:bottom w:val="outset" w:sz="6" w:space="0" w:color="auto"/>
              <w:right w:val="outset" w:sz="6" w:space="0" w:color="auto"/>
            </w:tcBorders>
            <w:vAlign w:val="center"/>
            <w:hideMark/>
          </w:tcPr>
          <w:p w14:paraId="641D32F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60" w:type="dxa"/>
            <w:tcBorders>
              <w:top w:val="outset" w:sz="6" w:space="0" w:color="auto"/>
              <w:left w:val="outset" w:sz="6" w:space="0" w:color="auto"/>
              <w:bottom w:val="outset" w:sz="6" w:space="0" w:color="auto"/>
              <w:right w:val="outset" w:sz="6" w:space="0" w:color="auto"/>
            </w:tcBorders>
            <w:vAlign w:val="center"/>
            <w:hideMark/>
          </w:tcPr>
          <w:p w14:paraId="4F3A578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Competitors undercutting prices</w:t>
            </w:r>
          </w:p>
        </w:tc>
      </w:tr>
      <w:tr w:rsidR="001D19A8" w:rsidRPr="001D19A8" w14:paraId="5C84B5A7" w14:textId="77777777">
        <w:tc>
          <w:tcPr>
            <w:tcW w:w="11192" w:type="dxa"/>
            <w:gridSpan w:val="2"/>
            <w:tcBorders>
              <w:top w:val="outset" w:sz="6" w:space="0" w:color="auto"/>
              <w:left w:val="outset" w:sz="6" w:space="0" w:color="auto"/>
              <w:bottom w:val="outset" w:sz="6" w:space="0" w:color="auto"/>
              <w:right w:val="outset" w:sz="6" w:space="0" w:color="auto"/>
            </w:tcBorders>
            <w:vAlign w:val="center"/>
            <w:hideMark/>
          </w:tcPr>
          <w:p w14:paraId="2D77063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 competitive pricing policy </w:t>
            </w:r>
          </w:p>
          <w:p w14:paraId="4A373EA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Monitor competitors’ prices and quality </w:t>
            </w:r>
          </w:p>
          <w:p w14:paraId="446B8D7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Regularly review financial management models and processes </w:t>
            </w:r>
          </w:p>
          <w:p w14:paraId="6D1F17A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Continue focusing on quality </w:t>
            </w:r>
          </w:p>
          <w:p w14:paraId="5CDB1A1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Continue strategy of quality brand promotion </w:t>
            </w:r>
          </w:p>
        </w:tc>
      </w:tr>
      <w:tr w:rsidR="001D19A8" w:rsidRPr="001D19A8" w14:paraId="7C964B75" w14:textId="77777777">
        <w:tc>
          <w:tcPr>
            <w:tcW w:w="11192" w:type="dxa"/>
            <w:gridSpan w:val="2"/>
            <w:tcBorders>
              <w:top w:val="outset" w:sz="6" w:space="0" w:color="auto"/>
              <w:left w:val="outset" w:sz="6" w:space="0" w:color="auto"/>
              <w:bottom w:val="outset" w:sz="6" w:space="0" w:color="auto"/>
              <w:right w:val="outset" w:sz="6" w:space="0" w:color="auto"/>
            </w:tcBorders>
            <w:vAlign w:val="center"/>
            <w:hideMark/>
          </w:tcPr>
          <w:p w14:paraId="6A39A49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w:t>
            </w:r>
          </w:p>
          <w:p w14:paraId="406BA49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w:t>
            </w:r>
          </w:p>
        </w:tc>
      </w:tr>
    </w:tbl>
    <w:p w14:paraId="2CD9CB74"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5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7"/>
        <w:gridCol w:w="10417"/>
      </w:tblGrid>
      <w:tr w:rsidR="001D19A8" w:rsidRPr="001D19A8" w14:paraId="03D09E2B" w14:textId="77777777">
        <w:tc>
          <w:tcPr>
            <w:tcW w:w="919" w:type="dxa"/>
            <w:tcBorders>
              <w:top w:val="outset" w:sz="6" w:space="0" w:color="auto"/>
              <w:left w:val="outset" w:sz="6" w:space="0" w:color="auto"/>
              <w:bottom w:val="outset" w:sz="6" w:space="0" w:color="auto"/>
              <w:right w:val="outset" w:sz="6" w:space="0" w:color="auto"/>
            </w:tcBorders>
            <w:vAlign w:val="center"/>
            <w:hideMark/>
          </w:tcPr>
          <w:p w14:paraId="3A5EF60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07" w:type="dxa"/>
            <w:tcBorders>
              <w:top w:val="outset" w:sz="6" w:space="0" w:color="auto"/>
              <w:left w:val="outset" w:sz="6" w:space="0" w:color="auto"/>
              <w:bottom w:val="outset" w:sz="6" w:space="0" w:color="auto"/>
              <w:right w:val="outset" w:sz="6" w:space="0" w:color="auto"/>
            </w:tcBorders>
            <w:vAlign w:val="center"/>
            <w:hideMark/>
          </w:tcPr>
          <w:p w14:paraId="6811896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Failure to control expenditure </w:t>
            </w:r>
          </w:p>
        </w:tc>
      </w:tr>
      <w:tr w:rsidR="001D19A8" w:rsidRPr="001D19A8" w14:paraId="1AA153D8" w14:textId="77777777">
        <w:tc>
          <w:tcPr>
            <w:tcW w:w="11132" w:type="dxa"/>
            <w:gridSpan w:val="2"/>
            <w:tcBorders>
              <w:top w:val="outset" w:sz="6" w:space="0" w:color="auto"/>
              <w:left w:val="outset" w:sz="6" w:space="0" w:color="auto"/>
              <w:bottom w:val="outset" w:sz="6" w:space="0" w:color="auto"/>
              <w:right w:val="outset" w:sz="6" w:space="0" w:color="auto"/>
            </w:tcBorders>
            <w:vAlign w:val="center"/>
            <w:hideMark/>
          </w:tcPr>
          <w:p w14:paraId="75508D1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Effective financial planning and review </w:t>
            </w:r>
          </w:p>
          <w:p w14:paraId="2E42AC4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Co-ordination of activities </w:t>
            </w:r>
          </w:p>
          <w:p w14:paraId="4ED763A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Systematic review of practice </w:t>
            </w:r>
          </w:p>
          <w:p w14:paraId="3815D06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Financial management and control systems </w:t>
            </w:r>
          </w:p>
          <w:p w14:paraId="37EA0DF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Facilities management </w:t>
            </w:r>
          </w:p>
          <w:p w14:paraId="292675D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Implementation of efficient processes </w:t>
            </w:r>
          </w:p>
          <w:p w14:paraId="4383093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Efficient procurement of products and services   </w:t>
            </w:r>
          </w:p>
          <w:p w14:paraId="1505CD4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Cost comparisons prior to purchasing </w:t>
            </w:r>
          </w:p>
        </w:tc>
      </w:tr>
      <w:tr w:rsidR="001D19A8" w:rsidRPr="001D19A8" w14:paraId="025C5902" w14:textId="77777777">
        <w:tc>
          <w:tcPr>
            <w:tcW w:w="11132" w:type="dxa"/>
            <w:gridSpan w:val="2"/>
            <w:tcBorders>
              <w:top w:val="outset" w:sz="6" w:space="0" w:color="auto"/>
              <w:left w:val="outset" w:sz="6" w:space="0" w:color="auto"/>
              <w:bottom w:val="outset" w:sz="6" w:space="0" w:color="auto"/>
              <w:right w:val="outset" w:sz="6" w:space="0" w:color="auto"/>
            </w:tcBorders>
            <w:vAlign w:val="center"/>
            <w:hideMark/>
          </w:tcPr>
          <w:p w14:paraId="3A1A55A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1, 2, 3</w:t>
            </w:r>
          </w:p>
          <w:p w14:paraId="1F545C0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w:t>
            </w:r>
          </w:p>
        </w:tc>
      </w:tr>
    </w:tbl>
    <w:p w14:paraId="2BCF65FD"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6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9"/>
        <w:gridCol w:w="10430"/>
      </w:tblGrid>
      <w:tr w:rsidR="001D19A8" w:rsidRPr="001D19A8" w14:paraId="3BDF2B55" w14:textId="77777777">
        <w:tc>
          <w:tcPr>
            <w:tcW w:w="921" w:type="dxa"/>
            <w:tcBorders>
              <w:top w:val="outset" w:sz="6" w:space="0" w:color="auto"/>
              <w:left w:val="outset" w:sz="6" w:space="0" w:color="auto"/>
              <w:bottom w:val="outset" w:sz="6" w:space="0" w:color="auto"/>
              <w:right w:val="outset" w:sz="6" w:space="0" w:color="auto"/>
            </w:tcBorders>
            <w:vAlign w:val="center"/>
            <w:hideMark/>
          </w:tcPr>
          <w:p w14:paraId="4E88609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20" w:type="dxa"/>
            <w:tcBorders>
              <w:top w:val="outset" w:sz="6" w:space="0" w:color="auto"/>
              <w:left w:val="outset" w:sz="6" w:space="0" w:color="auto"/>
              <w:bottom w:val="outset" w:sz="6" w:space="0" w:color="auto"/>
              <w:right w:val="outset" w:sz="6" w:space="0" w:color="auto"/>
            </w:tcBorders>
            <w:vAlign w:val="center"/>
            <w:hideMark/>
          </w:tcPr>
          <w:p w14:paraId="60EE953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Only providing business and management courses</w:t>
            </w:r>
          </w:p>
        </w:tc>
      </w:tr>
      <w:tr w:rsidR="001D19A8" w:rsidRPr="001D19A8" w14:paraId="43755FCB" w14:textId="77777777">
        <w:tc>
          <w:tcPr>
            <w:tcW w:w="11147" w:type="dxa"/>
            <w:gridSpan w:val="2"/>
            <w:tcBorders>
              <w:top w:val="outset" w:sz="6" w:space="0" w:color="auto"/>
              <w:left w:val="outset" w:sz="6" w:space="0" w:color="auto"/>
              <w:bottom w:val="outset" w:sz="6" w:space="0" w:color="auto"/>
              <w:right w:val="outset" w:sz="6" w:space="0" w:color="auto"/>
            </w:tcBorders>
            <w:vAlign w:val="center"/>
            <w:hideMark/>
          </w:tcPr>
          <w:p w14:paraId="7B8E393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Weighing the relative advantages of diversification and specialisation </w:t>
            </w:r>
          </w:p>
          <w:p w14:paraId="1A36BF7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Monitor recruitment trends in the market </w:t>
            </w:r>
          </w:p>
          <w:p w14:paraId="415B034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Forecasting </w:t>
            </w:r>
          </w:p>
          <w:p w14:paraId="5B99A19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Match new and planned courses to market demand </w:t>
            </w:r>
          </w:p>
          <w:p w14:paraId="2FD9262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Cost benefit analysis </w:t>
            </w:r>
          </w:p>
          <w:p w14:paraId="3899692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Developing reputation for being a specialist in business and management courses </w:t>
            </w:r>
          </w:p>
          <w:p w14:paraId="7063E5D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Developing market share for delivery of business and management courses </w:t>
            </w:r>
          </w:p>
        </w:tc>
      </w:tr>
      <w:tr w:rsidR="001D19A8" w:rsidRPr="001D19A8" w14:paraId="3EFF3864" w14:textId="77777777">
        <w:tc>
          <w:tcPr>
            <w:tcW w:w="11147" w:type="dxa"/>
            <w:gridSpan w:val="2"/>
            <w:tcBorders>
              <w:top w:val="outset" w:sz="6" w:space="0" w:color="auto"/>
              <w:left w:val="outset" w:sz="6" w:space="0" w:color="auto"/>
              <w:bottom w:val="outset" w:sz="6" w:space="0" w:color="auto"/>
              <w:right w:val="outset" w:sz="6" w:space="0" w:color="auto"/>
            </w:tcBorders>
            <w:vAlign w:val="center"/>
            <w:hideMark/>
          </w:tcPr>
          <w:p w14:paraId="08E8BDC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1</w:t>
            </w:r>
          </w:p>
          <w:p w14:paraId="63C606C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w:t>
            </w:r>
          </w:p>
        </w:tc>
      </w:tr>
    </w:tbl>
    <w:p w14:paraId="60233954"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437"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04"/>
        <w:gridCol w:w="10533"/>
      </w:tblGrid>
      <w:tr w:rsidR="001D19A8" w:rsidRPr="001D19A8" w14:paraId="2FCA68A7" w14:textId="77777777">
        <w:tc>
          <w:tcPr>
            <w:tcW w:w="886" w:type="dxa"/>
            <w:tcBorders>
              <w:top w:val="outset" w:sz="6" w:space="0" w:color="auto"/>
              <w:left w:val="outset" w:sz="6" w:space="0" w:color="auto"/>
              <w:bottom w:val="outset" w:sz="6" w:space="0" w:color="auto"/>
              <w:right w:val="outset" w:sz="6" w:space="0" w:color="auto"/>
            </w:tcBorders>
            <w:vAlign w:val="center"/>
            <w:hideMark/>
          </w:tcPr>
          <w:p w14:paraId="425B460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121" w:type="dxa"/>
            <w:tcBorders>
              <w:top w:val="outset" w:sz="6" w:space="0" w:color="auto"/>
              <w:left w:val="outset" w:sz="6" w:space="0" w:color="auto"/>
              <w:bottom w:val="outset" w:sz="6" w:space="0" w:color="auto"/>
              <w:right w:val="outset" w:sz="6" w:space="0" w:color="auto"/>
            </w:tcBorders>
            <w:vAlign w:val="center"/>
            <w:hideMark/>
          </w:tcPr>
          <w:p w14:paraId="429A2D5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Ineffective planning</w:t>
            </w:r>
          </w:p>
        </w:tc>
      </w:tr>
      <w:tr w:rsidR="001D19A8" w:rsidRPr="001D19A8" w14:paraId="09D8DB20" w14:textId="77777777">
        <w:tc>
          <w:tcPr>
            <w:tcW w:w="11215" w:type="dxa"/>
            <w:gridSpan w:val="2"/>
            <w:tcBorders>
              <w:top w:val="outset" w:sz="6" w:space="0" w:color="auto"/>
              <w:left w:val="outset" w:sz="6" w:space="0" w:color="auto"/>
              <w:bottom w:val="outset" w:sz="6" w:space="0" w:color="auto"/>
              <w:right w:val="outset" w:sz="6" w:space="0" w:color="auto"/>
            </w:tcBorders>
            <w:vAlign w:val="center"/>
            <w:hideMark/>
          </w:tcPr>
          <w:p w14:paraId="031DA6C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Experienced management team </w:t>
            </w:r>
          </w:p>
          <w:p w14:paraId="239437E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Continuous market research </w:t>
            </w:r>
          </w:p>
          <w:p w14:paraId="0830517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Planning system </w:t>
            </w:r>
          </w:p>
          <w:p w14:paraId="40B1F87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Organisation structure and systems </w:t>
            </w:r>
          </w:p>
          <w:p w14:paraId="06964DA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Regular review of structure, systems and procedures </w:t>
            </w:r>
          </w:p>
          <w:p w14:paraId="4F2D66F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External liaison </w:t>
            </w:r>
          </w:p>
          <w:p w14:paraId="1BD307A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        Maintaining effective communication channels with all stakeholder</w:t>
            </w:r>
          </w:p>
        </w:tc>
      </w:tr>
      <w:tr w:rsidR="001D19A8" w:rsidRPr="001D19A8" w14:paraId="44202E69" w14:textId="77777777">
        <w:tc>
          <w:tcPr>
            <w:tcW w:w="11215" w:type="dxa"/>
            <w:gridSpan w:val="2"/>
            <w:tcBorders>
              <w:top w:val="outset" w:sz="6" w:space="0" w:color="auto"/>
              <w:left w:val="outset" w:sz="6" w:space="0" w:color="auto"/>
              <w:bottom w:val="outset" w:sz="6" w:space="0" w:color="auto"/>
              <w:right w:val="outset" w:sz="6" w:space="0" w:color="auto"/>
            </w:tcBorders>
            <w:vAlign w:val="center"/>
            <w:hideMark/>
          </w:tcPr>
          <w:p w14:paraId="5F5B051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lastRenderedPageBreak/>
              <w:t>Related to Strategic Objectives: All</w:t>
            </w:r>
          </w:p>
          <w:p w14:paraId="41DFDCA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w:t>
            </w:r>
          </w:p>
        </w:tc>
      </w:tr>
    </w:tbl>
    <w:p w14:paraId="21A139C7"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5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7"/>
        <w:gridCol w:w="10417"/>
      </w:tblGrid>
      <w:tr w:rsidR="001D19A8" w:rsidRPr="001D19A8" w14:paraId="50F47640" w14:textId="77777777">
        <w:tc>
          <w:tcPr>
            <w:tcW w:w="919" w:type="dxa"/>
            <w:tcBorders>
              <w:top w:val="outset" w:sz="6" w:space="0" w:color="auto"/>
              <w:left w:val="outset" w:sz="6" w:space="0" w:color="auto"/>
              <w:bottom w:val="outset" w:sz="6" w:space="0" w:color="auto"/>
              <w:right w:val="outset" w:sz="6" w:space="0" w:color="auto"/>
            </w:tcBorders>
            <w:vAlign w:val="center"/>
            <w:hideMark/>
          </w:tcPr>
          <w:p w14:paraId="413253A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07" w:type="dxa"/>
            <w:tcBorders>
              <w:top w:val="outset" w:sz="6" w:space="0" w:color="auto"/>
              <w:left w:val="outset" w:sz="6" w:space="0" w:color="auto"/>
              <w:bottom w:val="outset" w:sz="6" w:space="0" w:color="auto"/>
              <w:right w:val="outset" w:sz="6" w:space="0" w:color="auto"/>
            </w:tcBorders>
            <w:vAlign w:val="center"/>
            <w:hideMark/>
          </w:tcPr>
          <w:p w14:paraId="42BFBE4D"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Non-payment of course fees</w:t>
            </w:r>
          </w:p>
        </w:tc>
      </w:tr>
      <w:tr w:rsidR="001D19A8" w:rsidRPr="001D19A8" w14:paraId="482B6CA4" w14:textId="77777777">
        <w:tc>
          <w:tcPr>
            <w:tcW w:w="11132" w:type="dxa"/>
            <w:gridSpan w:val="2"/>
            <w:tcBorders>
              <w:top w:val="outset" w:sz="6" w:space="0" w:color="auto"/>
              <w:left w:val="outset" w:sz="6" w:space="0" w:color="auto"/>
              <w:bottom w:val="outset" w:sz="6" w:space="0" w:color="auto"/>
              <w:right w:val="outset" w:sz="6" w:space="0" w:color="auto"/>
            </w:tcBorders>
            <w:vAlign w:val="center"/>
            <w:hideMark/>
          </w:tcPr>
          <w:p w14:paraId="4D694CC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Effective recruitment policies </w:t>
            </w:r>
          </w:p>
          <w:p w14:paraId="5BB2DB0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Review of recruitment policies and market segments </w:t>
            </w:r>
          </w:p>
          <w:p w14:paraId="7789CE52"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Efficient invoicing </w:t>
            </w:r>
          </w:p>
          <w:p w14:paraId="7CBD08C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Attractive payment structures </w:t>
            </w:r>
          </w:p>
          <w:p w14:paraId="7B060D1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Payment plans </w:t>
            </w:r>
          </w:p>
          <w:p w14:paraId="3231D72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Cash flow management </w:t>
            </w:r>
          </w:p>
          <w:p w14:paraId="3D17768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Timing of collecting fees </w:t>
            </w:r>
          </w:p>
        </w:tc>
      </w:tr>
      <w:tr w:rsidR="001D19A8" w:rsidRPr="001D19A8" w14:paraId="0473A383" w14:textId="77777777">
        <w:tc>
          <w:tcPr>
            <w:tcW w:w="11132" w:type="dxa"/>
            <w:gridSpan w:val="2"/>
            <w:tcBorders>
              <w:top w:val="outset" w:sz="6" w:space="0" w:color="auto"/>
              <w:left w:val="outset" w:sz="6" w:space="0" w:color="auto"/>
              <w:bottom w:val="outset" w:sz="6" w:space="0" w:color="auto"/>
              <w:right w:val="outset" w:sz="6" w:space="0" w:color="auto"/>
            </w:tcBorders>
            <w:vAlign w:val="center"/>
            <w:hideMark/>
          </w:tcPr>
          <w:p w14:paraId="44F3A79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4</w:t>
            </w:r>
          </w:p>
          <w:p w14:paraId="527242A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w:t>
            </w:r>
          </w:p>
        </w:tc>
      </w:tr>
    </w:tbl>
    <w:p w14:paraId="63549DD2"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6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9"/>
        <w:gridCol w:w="10430"/>
      </w:tblGrid>
      <w:tr w:rsidR="001D19A8" w:rsidRPr="001D19A8" w14:paraId="1FEA7FFD" w14:textId="77777777">
        <w:tc>
          <w:tcPr>
            <w:tcW w:w="921" w:type="dxa"/>
            <w:tcBorders>
              <w:top w:val="outset" w:sz="6" w:space="0" w:color="auto"/>
              <w:left w:val="outset" w:sz="6" w:space="0" w:color="auto"/>
              <w:bottom w:val="outset" w:sz="6" w:space="0" w:color="auto"/>
              <w:right w:val="outset" w:sz="6" w:space="0" w:color="auto"/>
            </w:tcBorders>
            <w:vAlign w:val="center"/>
            <w:hideMark/>
          </w:tcPr>
          <w:p w14:paraId="40377B3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20" w:type="dxa"/>
            <w:tcBorders>
              <w:top w:val="outset" w:sz="6" w:space="0" w:color="auto"/>
              <w:left w:val="outset" w:sz="6" w:space="0" w:color="auto"/>
              <w:bottom w:val="outset" w:sz="6" w:space="0" w:color="auto"/>
              <w:right w:val="outset" w:sz="6" w:space="0" w:color="auto"/>
            </w:tcBorders>
            <w:vAlign w:val="center"/>
            <w:hideMark/>
          </w:tcPr>
          <w:p w14:paraId="2B7E1B4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Rate of growth in client numbers</w:t>
            </w:r>
          </w:p>
        </w:tc>
      </w:tr>
      <w:tr w:rsidR="001D19A8" w:rsidRPr="001D19A8" w14:paraId="6BBFFAAB" w14:textId="77777777">
        <w:tc>
          <w:tcPr>
            <w:tcW w:w="11147" w:type="dxa"/>
            <w:gridSpan w:val="2"/>
            <w:tcBorders>
              <w:top w:val="outset" w:sz="6" w:space="0" w:color="auto"/>
              <w:left w:val="outset" w:sz="6" w:space="0" w:color="auto"/>
              <w:bottom w:val="outset" w:sz="6" w:space="0" w:color="auto"/>
              <w:right w:val="outset" w:sz="6" w:space="0" w:color="auto"/>
            </w:tcBorders>
            <w:vAlign w:val="center"/>
            <w:hideMark/>
          </w:tcPr>
          <w:p w14:paraId="023CE20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Systematic review of systems and practice </w:t>
            </w:r>
          </w:p>
          <w:p w14:paraId="74B80D9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Buying in knowledge and skills </w:t>
            </w:r>
          </w:p>
          <w:p w14:paraId="53ED6A8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Sourcing reliable market information </w:t>
            </w:r>
          </w:p>
          <w:p w14:paraId="561C178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Strategic and operational planning </w:t>
            </w:r>
          </w:p>
          <w:p w14:paraId="0EBE89A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Review and, if indicated, amend management structure </w:t>
            </w:r>
          </w:p>
          <w:p w14:paraId="3EB2B03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Develop policies and procedures </w:t>
            </w:r>
          </w:p>
          <w:p w14:paraId="681E254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Regular reviews of capacity and operation of all functional and curriculum areas </w:t>
            </w:r>
          </w:p>
          <w:p w14:paraId="678A3BE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Good communication channels with stakeholders </w:t>
            </w:r>
          </w:p>
          <w:p w14:paraId="3D294F4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Recruitment policy </w:t>
            </w:r>
          </w:p>
          <w:p w14:paraId="74D35DB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Finance available for expansion </w:t>
            </w:r>
          </w:p>
        </w:tc>
      </w:tr>
      <w:tr w:rsidR="001D19A8" w:rsidRPr="001D19A8" w14:paraId="24CD84F7" w14:textId="77777777">
        <w:tc>
          <w:tcPr>
            <w:tcW w:w="11147" w:type="dxa"/>
            <w:gridSpan w:val="2"/>
            <w:tcBorders>
              <w:top w:val="outset" w:sz="6" w:space="0" w:color="auto"/>
              <w:left w:val="outset" w:sz="6" w:space="0" w:color="auto"/>
              <w:bottom w:val="outset" w:sz="6" w:space="0" w:color="auto"/>
              <w:right w:val="outset" w:sz="6" w:space="0" w:color="auto"/>
            </w:tcBorders>
            <w:vAlign w:val="center"/>
            <w:hideMark/>
          </w:tcPr>
          <w:p w14:paraId="3F00584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 </w:t>
            </w:r>
          </w:p>
          <w:p w14:paraId="0B4658E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 </w:t>
            </w:r>
          </w:p>
        </w:tc>
      </w:tr>
    </w:tbl>
    <w:p w14:paraId="7B72B28C"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9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42"/>
        <w:gridCol w:w="10457"/>
      </w:tblGrid>
      <w:tr w:rsidR="001D19A8" w:rsidRPr="001D19A8" w14:paraId="3111AF95" w14:textId="77777777">
        <w:tc>
          <w:tcPr>
            <w:tcW w:w="924" w:type="dxa"/>
            <w:tcBorders>
              <w:top w:val="outset" w:sz="6" w:space="0" w:color="auto"/>
              <w:left w:val="outset" w:sz="6" w:space="0" w:color="auto"/>
              <w:bottom w:val="outset" w:sz="6" w:space="0" w:color="auto"/>
              <w:right w:val="outset" w:sz="6" w:space="0" w:color="auto"/>
            </w:tcBorders>
            <w:vAlign w:val="center"/>
            <w:hideMark/>
          </w:tcPr>
          <w:p w14:paraId="7A389540"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46" w:type="dxa"/>
            <w:tcBorders>
              <w:top w:val="outset" w:sz="6" w:space="0" w:color="auto"/>
              <w:left w:val="outset" w:sz="6" w:space="0" w:color="auto"/>
              <w:bottom w:val="outset" w:sz="6" w:space="0" w:color="auto"/>
              <w:right w:val="outset" w:sz="6" w:space="0" w:color="auto"/>
            </w:tcBorders>
            <w:vAlign w:val="center"/>
            <w:hideMark/>
          </w:tcPr>
          <w:p w14:paraId="67C2A3C5"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Unethical or unprofessional practices of staff (when employed)</w:t>
            </w:r>
          </w:p>
        </w:tc>
      </w:tr>
      <w:tr w:rsidR="001D19A8" w:rsidRPr="001D19A8" w14:paraId="7D17B7E6" w14:textId="77777777">
        <w:tc>
          <w:tcPr>
            <w:tcW w:w="11177" w:type="dxa"/>
            <w:gridSpan w:val="2"/>
            <w:tcBorders>
              <w:top w:val="outset" w:sz="6" w:space="0" w:color="auto"/>
              <w:left w:val="outset" w:sz="6" w:space="0" w:color="auto"/>
              <w:bottom w:val="outset" w:sz="6" w:space="0" w:color="auto"/>
              <w:right w:val="outset" w:sz="6" w:space="0" w:color="auto"/>
            </w:tcBorders>
            <w:vAlign w:val="center"/>
            <w:hideMark/>
          </w:tcPr>
          <w:p w14:paraId="0E89BA01"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Staff selection processes  </w:t>
            </w:r>
          </w:p>
          <w:p w14:paraId="54B167C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Staff monitoring systems </w:t>
            </w:r>
          </w:p>
          <w:p w14:paraId="34E7AFC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Previous experience of managing staff </w:t>
            </w:r>
          </w:p>
          <w:p w14:paraId="374E9D9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Swift reaction to feedback </w:t>
            </w:r>
          </w:p>
          <w:p w14:paraId="5E0063D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Termination of agreements </w:t>
            </w:r>
          </w:p>
          <w:p w14:paraId="50036C4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 currency of market recruitment trends </w:t>
            </w:r>
          </w:p>
          <w:p w14:paraId="2E5E921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 relationships with HR organisations  </w:t>
            </w:r>
          </w:p>
        </w:tc>
      </w:tr>
      <w:tr w:rsidR="001D19A8" w:rsidRPr="001D19A8" w14:paraId="32E782FC" w14:textId="77777777">
        <w:tc>
          <w:tcPr>
            <w:tcW w:w="11177" w:type="dxa"/>
            <w:gridSpan w:val="2"/>
            <w:tcBorders>
              <w:top w:val="outset" w:sz="6" w:space="0" w:color="auto"/>
              <w:left w:val="outset" w:sz="6" w:space="0" w:color="auto"/>
              <w:bottom w:val="outset" w:sz="6" w:space="0" w:color="auto"/>
              <w:right w:val="outset" w:sz="6" w:space="0" w:color="auto"/>
            </w:tcBorders>
            <w:vAlign w:val="center"/>
            <w:hideMark/>
          </w:tcPr>
          <w:p w14:paraId="11F6E53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 </w:t>
            </w:r>
          </w:p>
          <w:p w14:paraId="47C3858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 </w:t>
            </w:r>
          </w:p>
        </w:tc>
      </w:tr>
    </w:tbl>
    <w:p w14:paraId="7698D4AF" w14:textId="77777777" w:rsidR="001D19A8" w:rsidRPr="001D19A8" w:rsidRDefault="001D19A8" w:rsidP="001D19A8">
      <w:pPr>
        <w:shd w:val="clear" w:color="auto" w:fill="FFFFFF"/>
        <w:spacing w:after="0" w:line="240" w:lineRule="auto"/>
        <w:rPr>
          <w:rFonts w:ascii="Helvetica Neue" w:eastAsia="Times New Roman" w:hAnsi="Helvetica Neue" w:cs="Times New Roman"/>
          <w:vanish/>
          <w:color w:val="20374B"/>
          <w:kern w:val="0"/>
          <w:sz w:val="27"/>
          <w:szCs w:val="27"/>
          <w:lang w:eastAsia="en-GB"/>
          <w14:ligatures w14:val="none"/>
        </w:rPr>
      </w:pPr>
    </w:p>
    <w:tbl>
      <w:tblPr>
        <w:tblW w:w="11346"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96"/>
        <w:gridCol w:w="10450"/>
      </w:tblGrid>
      <w:tr w:rsidR="001D19A8" w:rsidRPr="001D19A8" w14:paraId="434C813C" w14:textId="77777777">
        <w:tc>
          <w:tcPr>
            <w:tcW w:w="878" w:type="dxa"/>
            <w:tcBorders>
              <w:top w:val="outset" w:sz="6" w:space="0" w:color="auto"/>
              <w:left w:val="outset" w:sz="6" w:space="0" w:color="auto"/>
              <w:bottom w:val="outset" w:sz="6" w:space="0" w:color="auto"/>
              <w:right w:val="outset" w:sz="6" w:space="0" w:color="auto"/>
            </w:tcBorders>
            <w:vAlign w:val="center"/>
            <w:hideMark/>
          </w:tcPr>
          <w:p w14:paraId="6024474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Risk</w:t>
            </w:r>
          </w:p>
        </w:tc>
        <w:tc>
          <w:tcPr>
            <w:tcW w:w="10040" w:type="dxa"/>
            <w:tcBorders>
              <w:top w:val="outset" w:sz="6" w:space="0" w:color="auto"/>
              <w:left w:val="outset" w:sz="6" w:space="0" w:color="auto"/>
              <w:bottom w:val="outset" w:sz="6" w:space="0" w:color="auto"/>
              <w:right w:val="outset" w:sz="6" w:space="0" w:color="auto"/>
            </w:tcBorders>
            <w:vAlign w:val="center"/>
            <w:hideMark/>
          </w:tcPr>
          <w:p w14:paraId="6ACFDC8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Small staff team</w:t>
            </w:r>
          </w:p>
        </w:tc>
      </w:tr>
      <w:tr w:rsidR="001D19A8" w:rsidRPr="001D19A8" w14:paraId="6B4070F6" w14:textId="77777777">
        <w:tc>
          <w:tcPr>
            <w:tcW w:w="11124" w:type="dxa"/>
            <w:gridSpan w:val="2"/>
            <w:tcBorders>
              <w:top w:val="outset" w:sz="6" w:space="0" w:color="auto"/>
              <w:left w:val="outset" w:sz="6" w:space="0" w:color="auto"/>
              <w:bottom w:val="outset" w:sz="6" w:space="0" w:color="auto"/>
              <w:right w:val="outset" w:sz="6" w:space="0" w:color="auto"/>
            </w:tcBorders>
            <w:vAlign w:val="center"/>
            <w:hideMark/>
          </w:tcPr>
          <w:p w14:paraId="6906B23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Identify and source potential casual staff to call on in times of sickness and holidays </w:t>
            </w:r>
          </w:p>
          <w:p w14:paraId="40F0A70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Planning for holidays and leave </w:t>
            </w:r>
          </w:p>
          <w:p w14:paraId="6B447B5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Maintain relationships with HR organisations  </w:t>
            </w:r>
          </w:p>
          <w:p w14:paraId="3D3D144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Offer incentivised pay structure for casual staff </w:t>
            </w:r>
          </w:p>
        </w:tc>
      </w:tr>
      <w:tr w:rsidR="001D19A8" w:rsidRPr="001D19A8" w14:paraId="13C5AE3E" w14:textId="77777777">
        <w:tc>
          <w:tcPr>
            <w:tcW w:w="11124" w:type="dxa"/>
            <w:gridSpan w:val="2"/>
            <w:tcBorders>
              <w:top w:val="outset" w:sz="6" w:space="0" w:color="auto"/>
              <w:left w:val="outset" w:sz="6" w:space="0" w:color="auto"/>
              <w:bottom w:val="outset" w:sz="6" w:space="0" w:color="auto"/>
              <w:right w:val="outset" w:sz="6" w:space="0" w:color="auto"/>
            </w:tcBorders>
            <w:vAlign w:val="center"/>
            <w:hideMark/>
          </w:tcPr>
          <w:p w14:paraId="223A86E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Related to Strategic Objectives: All </w:t>
            </w:r>
          </w:p>
          <w:p w14:paraId="3A56173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Responsibility: CEO &amp; Administration Manager </w:t>
            </w:r>
          </w:p>
        </w:tc>
      </w:tr>
    </w:tbl>
    <w:p w14:paraId="21BA2D68"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4D877BA6">
          <v:rect id="_x0000_i1032" alt="" style="width:451.3pt;height:.05pt;mso-width-percent:0;mso-height-percent:0;mso-width-percent:0;mso-height-percent:0" o:hralign="center" o:hrstd="t" o:hr="t" fillcolor="#a0a0a0" stroked="f"/>
        </w:pict>
      </w:r>
    </w:p>
    <w:p w14:paraId="7E6CC10D"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2D63F414">
          <v:rect id="_x0000_i1031" alt="" style="width:451.3pt;height:.05pt;mso-width-percent:0;mso-height-percent:0;mso-width-percent:0;mso-height-percent:0" o:hralign="center" o:hrstd="t" o:hr="t" fillcolor="#a0a0a0" stroked="f"/>
        </w:pict>
      </w:r>
    </w:p>
    <w:p w14:paraId="2D36FA7F"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8"/>
          <w:szCs w:val="28"/>
          <w:lang w:eastAsia="en-GB"/>
          <w14:ligatures w14:val="none"/>
        </w:rPr>
        <w:t>Website Design Brief</w:t>
      </w:r>
    </w:p>
    <w:p w14:paraId="3134ADD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8"/>
          <w:szCs w:val="28"/>
          <w:lang w:eastAsia="en-GB"/>
          <w14:ligatures w14:val="none"/>
        </w:rPr>
        <w:t>Background Information</w:t>
      </w:r>
    </w:p>
    <w:p w14:paraId="4CFD9A19" w14:textId="77777777" w:rsidR="001D19A8" w:rsidRPr="001D19A8" w:rsidRDefault="001D19A8" w:rsidP="001D19A8">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lastRenderedPageBreak/>
        <w:t>New website. Company information as per Strategic Plan.</w:t>
      </w:r>
    </w:p>
    <w:p w14:paraId="380D8321" w14:textId="77777777" w:rsidR="001D19A8" w:rsidRPr="001D19A8" w:rsidRDefault="001D19A8" w:rsidP="001D19A8">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Reason for change – modern, responsive website to appeal more to target group (younger students). Aligns with organisational objectives of increasing profits and creating greater brand awareness.</w:t>
      </w:r>
    </w:p>
    <w:p w14:paraId="796C5EDA" w14:textId="77777777" w:rsidR="001D19A8" w:rsidRPr="001D19A8" w:rsidRDefault="001D19A8" w:rsidP="001D19A8">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Enrolments to be completed online and invoices automatically sent out through accounting system linked to web site.</w:t>
      </w:r>
    </w:p>
    <w:p w14:paraId="4D7FD78B"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Functional requirements</w:t>
      </w:r>
    </w:p>
    <w:p w14:paraId="3C7CBD33" w14:textId="77777777" w:rsidR="001D19A8" w:rsidRPr="001D19A8" w:rsidRDefault="001D19A8" w:rsidP="001D19A8">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Enrolments to be completed online and invoices automatically sent out through accounting system linked to web site.</w:t>
      </w:r>
    </w:p>
    <w:p w14:paraId="18730EDE" w14:textId="77777777" w:rsidR="001D19A8" w:rsidRPr="001D19A8" w:rsidRDefault="001D19A8" w:rsidP="001D19A8">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Students only area – linked to learning management system</w:t>
      </w:r>
    </w:p>
    <w:p w14:paraId="110E1D1D" w14:textId="77777777" w:rsidR="001D19A8" w:rsidRPr="001D19A8" w:rsidRDefault="001D19A8" w:rsidP="001D19A8">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User experience maximised.</w:t>
      </w:r>
    </w:p>
    <w:p w14:paraId="657F996E" w14:textId="77777777" w:rsidR="001D19A8" w:rsidRPr="001D19A8" w:rsidRDefault="001D19A8" w:rsidP="001D19A8">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Training provided to IT department on use of the website.</w:t>
      </w:r>
    </w:p>
    <w:p w14:paraId="6B2DFE21"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General</w:t>
      </w:r>
    </w:p>
    <w:p w14:paraId="5E7B2AC7" w14:textId="77777777" w:rsidR="001D19A8" w:rsidRPr="001D19A8" w:rsidRDefault="001D19A8" w:rsidP="001D19A8">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Budget of maximum $10,000</w:t>
      </w:r>
    </w:p>
    <w:p w14:paraId="3624F89F" w14:textId="77777777" w:rsidR="001D19A8" w:rsidRPr="001D19A8" w:rsidRDefault="001D19A8" w:rsidP="001D19A8">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Timeline – to be completed by 30 June as budget amount allocated.</w:t>
      </w:r>
    </w:p>
    <w:p w14:paraId="4362CDEB" w14:textId="77777777" w:rsidR="001D19A8" w:rsidRPr="001D19A8" w:rsidRDefault="001D19A8" w:rsidP="001D19A8">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Quotes to be obtained from three web developers.</w:t>
      </w:r>
    </w:p>
    <w:p w14:paraId="40828843"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2E82B4A7">
          <v:rect id="_x0000_i1030" alt="" style="width:451.3pt;height:.05pt;mso-width-percent:0;mso-height-percent:0;mso-width-percent:0;mso-height-percent:0" o:hralign="center" o:hrstd="t" o:hr="t" fillcolor="#a0a0a0" stroked="f"/>
        </w:pict>
      </w:r>
    </w:p>
    <w:p w14:paraId="6AB24EA6"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0481280E">
          <v:rect id="_x0000_i1029" alt="" style="width:451.3pt;height:.05pt;mso-width-percent:0;mso-height-percent:0;mso-width-percent:0;mso-height-percent:0" o:hralign="center" o:hrstd="t" o:hr="t" fillcolor="#a0a0a0" stroked="f"/>
        </w:pict>
      </w:r>
    </w:p>
    <w:p w14:paraId="55802E1D"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Review the following information to complete the first part of Section 2 of your Portfolio i.e. monitoring and corrective action requests.</w:t>
      </w:r>
    </w:p>
    <w:p w14:paraId="3175F962"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Project Status Report - New Website Project</w:t>
      </w:r>
    </w:p>
    <w:p w14:paraId="15ECFF31"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Project Progress Summary</w:t>
      </w:r>
    </w:p>
    <w:p w14:paraId="4006C56E"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This is the first project progress report for the project.</w:t>
      </w:r>
    </w:p>
    <w:p w14:paraId="5ED0E380" w14:textId="77777777" w:rsidR="001D19A8" w:rsidRPr="001D19A8" w:rsidRDefault="001D19A8" w:rsidP="001D19A8">
      <w:pPr>
        <w:numPr>
          <w:ilvl w:val="0"/>
          <w:numId w:val="9"/>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 content for the web site has been developed.</w:t>
      </w:r>
    </w:p>
    <w:p w14:paraId="0EB49DD7" w14:textId="77777777" w:rsidR="001D19A8" w:rsidRPr="001D19A8" w:rsidRDefault="001D19A8" w:rsidP="001D19A8">
      <w:pPr>
        <w:numPr>
          <w:ilvl w:val="0"/>
          <w:numId w:val="9"/>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Three quotes were received from website developers.</w:t>
      </w:r>
    </w:p>
    <w:p w14:paraId="4217E9A4" w14:textId="77777777" w:rsidR="001D19A8" w:rsidRPr="001D19A8" w:rsidRDefault="001D19A8" w:rsidP="001D19A8">
      <w:pPr>
        <w:numPr>
          <w:ilvl w:val="0"/>
          <w:numId w:val="9"/>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A preferred website developer was appointed and a 25% payment made.</w:t>
      </w:r>
    </w:p>
    <w:p w14:paraId="2A6B1CAF"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Detailed project progress is outlined below.</w:t>
      </w:r>
    </w:p>
    <w:p w14:paraId="6A3832D3"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Milestones</w:t>
      </w:r>
    </w:p>
    <w:tbl>
      <w:tblPr>
        <w:tblW w:w="0" w:type="auto"/>
        <w:tblBorders>
          <w:top w:val="single" w:sz="6" w:space="0" w:color="D4D9DD"/>
          <w:left w:val="single" w:sz="6" w:space="0" w:color="D4D9DD"/>
          <w:bottom w:val="single" w:sz="6" w:space="0" w:color="D4D9DD"/>
          <w:right w:val="single" w:sz="6" w:space="0" w:color="D4D9DD"/>
        </w:tblBorders>
        <w:tblCellMar>
          <w:top w:w="15" w:type="dxa"/>
          <w:left w:w="15" w:type="dxa"/>
          <w:bottom w:w="15" w:type="dxa"/>
          <w:right w:w="15" w:type="dxa"/>
        </w:tblCellMar>
        <w:tblLook w:val="04A0" w:firstRow="1" w:lastRow="0" w:firstColumn="1" w:lastColumn="0" w:noHBand="0" w:noVBand="1"/>
      </w:tblPr>
      <w:tblGrid>
        <w:gridCol w:w="2234"/>
        <w:gridCol w:w="2264"/>
        <w:gridCol w:w="2024"/>
        <w:gridCol w:w="2488"/>
      </w:tblGrid>
      <w:tr w:rsidR="001D19A8" w:rsidRPr="001D19A8" w14:paraId="02F099EF" w14:textId="77777777">
        <w:tc>
          <w:tcPr>
            <w:tcW w:w="2235" w:type="dxa"/>
            <w:tcBorders>
              <w:top w:val="outset" w:sz="6" w:space="0" w:color="auto"/>
              <w:left w:val="outset" w:sz="6" w:space="0" w:color="auto"/>
              <w:bottom w:val="outset" w:sz="6" w:space="0" w:color="auto"/>
              <w:right w:val="outset" w:sz="6" w:space="0" w:color="auto"/>
            </w:tcBorders>
            <w:vAlign w:val="center"/>
            <w:hideMark/>
          </w:tcPr>
          <w:p w14:paraId="0902ACE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Milestones</w:t>
            </w:r>
          </w:p>
        </w:tc>
        <w:tc>
          <w:tcPr>
            <w:tcW w:w="2265" w:type="dxa"/>
            <w:tcBorders>
              <w:top w:val="outset" w:sz="6" w:space="0" w:color="auto"/>
              <w:left w:val="outset" w:sz="6" w:space="0" w:color="auto"/>
              <w:bottom w:val="outset" w:sz="6" w:space="0" w:color="auto"/>
              <w:right w:val="outset" w:sz="6" w:space="0" w:color="auto"/>
            </w:tcBorders>
            <w:vAlign w:val="center"/>
            <w:hideMark/>
          </w:tcPr>
          <w:p w14:paraId="46B01B78"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Target date</w:t>
            </w:r>
          </w:p>
        </w:tc>
        <w:tc>
          <w:tcPr>
            <w:tcW w:w="2025" w:type="dxa"/>
            <w:tcBorders>
              <w:top w:val="outset" w:sz="6" w:space="0" w:color="auto"/>
              <w:left w:val="outset" w:sz="6" w:space="0" w:color="auto"/>
              <w:bottom w:val="outset" w:sz="6" w:space="0" w:color="auto"/>
              <w:right w:val="outset" w:sz="6" w:space="0" w:color="auto"/>
            </w:tcBorders>
            <w:vAlign w:val="center"/>
            <w:hideMark/>
          </w:tcPr>
          <w:p w14:paraId="6D1AA69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Actual date</w:t>
            </w:r>
          </w:p>
        </w:tc>
        <w:tc>
          <w:tcPr>
            <w:tcW w:w="2490" w:type="dxa"/>
            <w:tcBorders>
              <w:top w:val="outset" w:sz="6" w:space="0" w:color="auto"/>
              <w:left w:val="outset" w:sz="6" w:space="0" w:color="auto"/>
              <w:bottom w:val="outset" w:sz="6" w:space="0" w:color="auto"/>
              <w:right w:val="outset" w:sz="6" w:space="0" w:color="auto"/>
            </w:tcBorders>
            <w:vAlign w:val="center"/>
            <w:hideMark/>
          </w:tcPr>
          <w:p w14:paraId="3276643F"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b/>
                <w:bCs/>
                <w:kern w:val="0"/>
                <w:lang w:eastAsia="en-GB"/>
                <w14:ligatures w14:val="none"/>
              </w:rPr>
              <w:t>Impact</w:t>
            </w:r>
          </w:p>
        </w:tc>
      </w:tr>
      <w:tr w:rsidR="001D19A8" w:rsidRPr="001D19A8" w14:paraId="0BFBC1A0" w14:textId="77777777">
        <w:tc>
          <w:tcPr>
            <w:tcW w:w="2235" w:type="dxa"/>
            <w:tcBorders>
              <w:top w:val="outset" w:sz="6" w:space="0" w:color="auto"/>
              <w:left w:val="outset" w:sz="6" w:space="0" w:color="auto"/>
              <w:bottom w:val="outset" w:sz="6" w:space="0" w:color="auto"/>
              <w:right w:val="outset" w:sz="6" w:space="0" w:color="auto"/>
            </w:tcBorders>
            <w:vAlign w:val="center"/>
            <w:hideMark/>
          </w:tcPr>
          <w:p w14:paraId="634E1F8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Content for web site developed.</w:t>
            </w:r>
          </w:p>
        </w:tc>
        <w:tc>
          <w:tcPr>
            <w:tcW w:w="2265" w:type="dxa"/>
            <w:tcBorders>
              <w:top w:val="outset" w:sz="6" w:space="0" w:color="auto"/>
              <w:left w:val="outset" w:sz="6" w:space="0" w:color="auto"/>
              <w:bottom w:val="outset" w:sz="6" w:space="0" w:color="auto"/>
              <w:right w:val="outset" w:sz="6" w:space="0" w:color="auto"/>
            </w:tcBorders>
            <w:vAlign w:val="center"/>
            <w:hideMark/>
          </w:tcPr>
          <w:p w14:paraId="471C05E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1 month following project plan commencement.</w:t>
            </w:r>
          </w:p>
        </w:tc>
        <w:tc>
          <w:tcPr>
            <w:tcW w:w="2025" w:type="dxa"/>
            <w:tcBorders>
              <w:top w:val="outset" w:sz="6" w:space="0" w:color="auto"/>
              <w:left w:val="outset" w:sz="6" w:space="0" w:color="auto"/>
              <w:bottom w:val="outset" w:sz="6" w:space="0" w:color="auto"/>
              <w:right w:val="outset" w:sz="6" w:space="0" w:color="auto"/>
            </w:tcBorders>
            <w:vAlign w:val="center"/>
            <w:hideMark/>
          </w:tcPr>
          <w:p w14:paraId="191BAF43"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1 month following project plan commencement.</w:t>
            </w:r>
          </w:p>
        </w:tc>
        <w:tc>
          <w:tcPr>
            <w:tcW w:w="2490" w:type="dxa"/>
            <w:tcBorders>
              <w:top w:val="outset" w:sz="6" w:space="0" w:color="auto"/>
              <w:left w:val="outset" w:sz="6" w:space="0" w:color="auto"/>
              <w:bottom w:val="outset" w:sz="6" w:space="0" w:color="auto"/>
              <w:right w:val="outset" w:sz="6" w:space="0" w:color="auto"/>
            </w:tcBorders>
            <w:vAlign w:val="center"/>
            <w:hideMark/>
          </w:tcPr>
          <w:p w14:paraId="561F5B3B"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No change required.</w:t>
            </w:r>
          </w:p>
        </w:tc>
      </w:tr>
      <w:tr w:rsidR="001D19A8" w:rsidRPr="001D19A8" w14:paraId="63651220" w14:textId="77777777">
        <w:tc>
          <w:tcPr>
            <w:tcW w:w="2235" w:type="dxa"/>
            <w:tcBorders>
              <w:top w:val="outset" w:sz="6" w:space="0" w:color="auto"/>
              <w:left w:val="outset" w:sz="6" w:space="0" w:color="auto"/>
              <w:bottom w:val="outset" w:sz="6" w:space="0" w:color="auto"/>
              <w:right w:val="outset" w:sz="6" w:space="0" w:color="auto"/>
            </w:tcBorders>
            <w:vAlign w:val="center"/>
            <w:hideMark/>
          </w:tcPr>
          <w:p w14:paraId="543FCCC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Web site development quotes received</w:t>
            </w:r>
          </w:p>
        </w:tc>
        <w:tc>
          <w:tcPr>
            <w:tcW w:w="2265" w:type="dxa"/>
            <w:tcBorders>
              <w:top w:val="outset" w:sz="6" w:space="0" w:color="auto"/>
              <w:left w:val="outset" w:sz="6" w:space="0" w:color="auto"/>
              <w:bottom w:val="outset" w:sz="6" w:space="0" w:color="auto"/>
              <w:right w:val="outset" w:sz="6" w:space="0" w:color="auto"/>
            </w:tcBorders>
            <w:vAlign w:val="center"/>
            <w:hideMark/>
          </w:tcPr>
          <w:p w14:paraId="2E9FA3D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1 month following project plan commencement.</w:t>
            </w:r>
          </w:p>
        </w:tc>
        <w:tc>
          <w:tcPr>
            <w:tcW w:w="2025" w:type="dxa"/>
            <w:tcBorders>
              <w:top w:val="outset" w:sz="6" w:space="0" w:color="auto"/>
              <w:left w:val="outset" w:sz="6" w:space="0" w:color="auto"/>
              <w:bottom w:val="outset" w:sz="6" w:space="0" w:color="auto"/>
              <w:right w:val="outset" w:sz="6" w:space="0" w:color="auto"/>
            </w:tcBorders>
            <w:vAlign w:val="center"/>
            <w:hideMark/>
          </w:tcPr>
          <w:p w14:paraId="3D5E509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1 month following project plan commencement.</w:t>
            </w:r>
          </w:p>
        </w:tc>
        <w:tc>
          <w:tcPr>
            <w:tcW w:w="2490" w:type="dxa"/>
            <w:tcBorders>
              <w:top w:val="outset" w:sz="6" w:space="0" w:color="auto"/>
              <w:left w:val="outset" w:sz="6" w:space="0" w:color="auto"/>
              <w:bottom w:val="outset" w:sz="6" w:space="0" w:color="auto"/>
              <w:right w:val="outset" w:sz="6" w:space="0" w:color="auto"/>
            </w:tcBorders>
            <w:vAlign w:val="center"/>
            <w:hideMark/>
          </w:tcPr>
          <w:p w14:paraId="6647967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 xml:space="preserve">As preferred web site developer can only commence the project in </w:t>
            </w:r>
            <w:r w:rsidRPr="001D19A8">
              <w:rPr>
                <w:rFonts w:ascii="Times New Roman" w:eastAsia="Times New Roman" w:hAnsi="Times New Roman" w:cs="Times New Roman"/>
                <w:kern w:val="0"/>
                <w:lang w:eastAsia="en-GB"/>
                <w14:ligatures w14:val="none"/>
              </w:rPr>
              <w:lastRenderedPageBreak/>
              <w:t>a month, the start date will be delayed. Completion by 30 June is still possible.</w:t>
            </w:r>
          </w:p>
        </w:tc>
      </w:tr>
    </w:tbl>
    <w:p w14:paraId="377531DD"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lastRenderedPageBreak/>
        <w:t>Budget</w:t>
      </w:r>
      <w:bookmarkStart w:id="0" w:name="_Toc195953563"/>
      <w:bookmarkEnd w:id="0"/>
    </w:p>
    <w:tbl>
      <w:tblPr>
        <w:tblW w:w="495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76"/>
        <w:gridCol w:w="4144"/>
      </w:tblGrid>
      <w:tr w:rsidR="001D19A8" w:rsidRPr="001D19A8" w14:paraId="152B276A" w14:textId="77777777">
        <w:tc>
          <w:tcPr>
            <w:tcW w:w="2650" w:type="pct"/>
            <w:tcBorders>
              <w:top w:val="outset" w:sz="6" w:space="0" w:color="auto"/>
              <w:left w:val="outset" w:sz="6" w:space="0" w:color="auto"/>
              <w:bottom w:val="outset" w:sz="6" w:space="0" w:color="auto"/>
              <w:right w:val="outset" w:sz="6" w:space="0" w:color="auto"/>
            </w:tcBorders>
            <w:vAlign w:val="center"/>
            <w:hideMark/>
          </w:tcPr>
          <w:p w14:paraId="2606B5C4"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Total Project funding</w:t>
            </w:r>
          </w:p>
        </w:tc>
        <w:tc>
          <w:tcPr>
            <w:tcW w:w="2300" w:type="pct"/>
            <w:tcBorders>
              <w:top w:val="outset" w:sz="6" w:space="0" w:color="auto"/>
              <w:left w:val="outset" w:sz="6" w:space="0" w:color="auto"/>
              <w:bottom w:val="outset" w:sz="6" w:space="0" w:color="auto"/>
              <w:right w:val="outset" w:sz="6" w:space="0" w:color="auto"/>
            </w:tcBorders>
            <w:vAlign w:val="center"/>
            <w:hideMark/>
          </w:tcPr>
          <w:p w14:paraId="6A77E8C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$10,000</w:t>
            </w:r>
          </w:p>
        </w:tc>
      </w:tr>
      <w:tr w:rsidR="001D19A8" w:rsidRPr="001D19A8" w14:paraId="2C405FD0" w14:textId="77777777">
        <w:tc>
          <w:tcPr>
            <w:tcW w:w="2650" w:type="pct"/>
            <w:tcBorders>
              <w:top w:val="outset" w:sz="6" w:space="0" w:color="auto"/>
              <w:left w:val="outset" w:sz="6" w:space="0" w:color="auto"/>
              <w:bottom w:val="outset" w:sz="6" w:space="0" w:color="auto"/>
              <w:right w:val="outset" w:sz="6" w:space="0" w:color="auto"/>
            </w:tcBorders>
            <w:vAlign w:val="center"/>
            <w:hideMark/>
          </w:tcPr>
          <w:p w14:paraId="3393DBA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Actual expenditure to date – 25% payment made to developer as required</w:t>
            </w:r>
          </w:p>
        </w:tc>
        <w:tc>
          <w:tcPr>
            <w:tcW w:w="2300" w:type="pct"/>
            <w:tcBorders>
              <w:top w:val="outset" w:sz="6" w:space="0" w:color="auto"/>
              <w:left w:val="outset" w:sz="6" w:space="0" w:color="auto"/>
              <w:bottom w:val="outset" w:sz="6" w:space="0" w:color="auto"/>
              <w:right w:val="outset" w:sz="6" w:space="0" w:color="auto"/>
            </w:tcBorders>
            <w:vAlign w:val="center"/>
            <w:hideMark/>
          </w:tcPr>
          <w:p w14:paraId="4A5EA72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$2,500</w:t>
            </w:r>
          </w:p>
        </w:tc>
      </w:tr>
    </w:tbl>
    <w:p w14:paraId="3CA868B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Risk Management</w:t>
      </w:r>
    </w:p>
    <w:tbl>
      <w:tblPr>
        <w:tblW w:w="49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44"/>
        <w:gridCol w:w="1801"/>
        <w:gridCol w:w="1891"/>
        <w:gridCol w:w="2794"/>
      </w:tblGrid>
      <w:tr w:rsidR="001D19A8" w:rsidRPr="001D19A8" w14:paraId="059A32E3" w14:textId="77777777">
        <w:tc>
          <w:tcPr>
            <w:tcW w:w="1300" w:type="pct"/>
            <w:tcBorders>
              <w:top w:val="outset" w:sz="6" w:space="0" w:color="auto"/>
              <w:left w:val="outset" w:sz="6" w:space="0" w:color="auto"/>
              <w:bottom w:val="outset" w:sz="6" w:space="0" w:color="auto"/>
              <w:right w:val="outset" w:sz="6" w:space="0" w:color="auto"/>
            </w:tcBorders>
            <w:vAlign w:val="center"/>
            <w:hideMark/>
          </w:tcPr>
          <w:p w14:paraId="23C5BFC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Risk</w:t>
            </w:r>
          </w:p>
        </w:tc>
        <w:tc>
          <w:tcPr>
            <w:tcW w:w="1000" w:type="pct"/>
            <w:tcBorders>
              <w:top w:val="outset" w:sz="6" w:space="0" w:color="auto"/>
              <w:left w:val="outset" w:sz="6" w:space="0" w:color="auto"/>
              <w:bottom w:val="outset" w:sz="6" w:space="0" w:color="auto"/>
              <w:right w:val="outset" w:sz="6" w:space="0" w:color="auto"/>
            </w:tcBorders>
            <w:vAlign w:val="center"/>
            <w:hideMark/>
          </w:tcPr>
          <w:p w14:paraId="745BB8FE"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Predicted likelihood</w:t>
            </w:r>
          </w:p>
        </w:tc>
        <w:tc>
          <w:tcPr>
            <w:tcW w:w="1050" w:type="pct"/>
            <w:tcBorders>
              <w:top w:val="outset" w:sz="6" w:space="0" w:color="auto"/>
              <w:left w:val="outset" w:sz="6" w:space="0" w:color="auto"/>
              <w:bottom w:val="outset" w:sz="6" w:space="0" w:color="auto"/>
              <w:right w:val="outset" w:sz="6" w:space="0" w:color="auto"/>
            </w:tcBorders>
            <w:vAlign w:val="center"/>
            <w:hideMark/>
          </w:tcPr>
          <w:p w14:paraId="7DD4D7D7"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Seriousness</w:t>
            </w:r>
          </w:p>
        </w:tc>
        <w:tc>
          <w:tcPr>
            <w:tcW w:w="1550" w:type="pct"/>
            <w:tcBorders>
              <w:top w:val="outset" w:sz="6" w:space="0" w:color="auto"/>
              <w:left w:val="outset" w:sz="6" w:space="0" w:color="auto"/>
              <w:bottom w:val="outset" w:sz="6" w:space="0" w:color="auto"/>
              <w:right w:val="outset" w:sz="6" w:space="0" w:color="auto"/>
            </w:tcBorders>
            <w:vAlign w:val="center"/>
            <w:hideMark/>
          </w:tcPr>
          <w:p w14:paraId="69693EC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Actions to be taken</w:t>
            </w:r>
          </w:p>
        </w:tc>
      </w:tr>
      <w:tr w:rsidR="001D19A8" w:rsidRPr="001D19A8" w14:paraId="5307F39F" w14:textId="77777777">
        <w:tc>
          <w:tcPr>
            <w:tcW w:w="1300" w:type="pct"/>
            <w:tcBorders>
              <w:top w:val="outset" w:sz="6" w:space="0" w:color="auto"/>
              <w:left w:val="outset" w:sz="6" w:space="0" w:color="auto"/>
              <w:bottom w:val="outset" w:sz="6" w:space="0" w:color="auto"/>
              <w:right w:val="outset" w:sz="6" w:space="0" w:color="auto"/>
            </w:tcBorders>
            <w:vAlign w:val="center"/>
            <w:hideMark/>
          </w:tcPr>
          <w:p w14:paraId="079ED2BC"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Time delay</w:t>
            </w:r>
          </w:p>
        </w:tc>
        <w:tc>
          <w:tcPr>
            <w:tcW w:w="1000" w:type="pct"/>
            <w:tcBorders>
              <w:top w:val="outset" w:sz="6" w:space="0" w:color="auto"/>
              <w:left w:val="outset" w:sz="6" w:space="0" w:color="auto"/>
              <w:bottom w:val="outset" w:sz="6" w:space="0" w:color="auto"/>
              <w:right w:val="outset" w:sz="6" w:space="0" w:color="auto"/>
            </w:tcBorders>
            <w:vAlign w:val="center"/>
            <w:hideMark/>
          </w:tcPr>
          <w:p w14:paraId="73072679"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Occasional</w:t>
            </w:r>
          </w:p>
        </w:tc>
        <w:tc>
          <w:tcPr>
            <w:tcW w:w="1050" w:type="pct"/>
            <w:tcBorders>
              <w:top w:val="outset" w:sz="6" w:space="0" w:color="auto"/>
              <w:left w:val="outset" w:sz="6" w:space="0" w:color="auto"/>
              <w:bottom w:val="outset" w:sz="6" w:space="0" w:color="auto"/>
              <w:right w:val="outset" w:sz="6" w:space="0" w:color="auto"/>
            </w:tcBorders>
            <w:vAlign w:val="center"/>
            <w:hideMark/>
          </w:tcPr>
          <w:p w14:paraId="745BE84A"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Significant</w:t>
            </w:r>
          </w:p>
        </w:tc>
        <w:tc>
          <w:tcPr>
            <w:tcW w:w="1550" w:type="pct"/>
            <w:tcBorders>
              <w:top w:val="outset" w:sz="6" w:space="0" w:color="auto"/>
              <w:left w:val="outset" w:sz="6" w:space="0" w:color="auto"/>
              <w:bottom w:val="outset" w:sz="6" w:space="0" w:color="auto"/>
              <w:right w:val="outset" w:sz="6" w:space="0" w:color="auto"/>
            </w:tcBorders>
            <w:vAlign w:val="center"/>
            <w:hideMark/>
          </w:tcPr>
          <w:p w14:paraId="04EB5426" w14:textId="77777777" w:rsidR="001D19A8" w:rsidRPr="001D19A8" w:rsidRDefault="001D19A8" w:rsidP="001D19A8">
            <w:pPr>
              <w:spacing w:after="0" w:line="240" w:lineRule="auto"/>
              <w:rPr>
                <w:rFonts w:ascii="Times New Roman" w:eastAsia="Times New Roman" w:hAnsi="Times New Roman" w:cs="Times New Roman"/>
                <w:kern w:val="0"/>
                <w:lang w:eastAsia="en-GB"/>
                <w14:ligatures w14:val="none"/>
              </w:rPr>
            </w:pPr>
            <w:r w:rsidRPr="001D19A8">
              <w:rPr>
                <w:rFonts w:ascii="Times New Roman" w:eastAsia="Times New Roman" w:hAnsi="Times New Roman" w:cs="Times New Roman"/>
                <w:kern w:val="0"/>
                <w:lang w:eastAsia="en-GB"/>
                <w14:ligatures w14:val="none"/>
              </w:rPr>
              <w:t>Seek assistance from additional staff, project meetings to check progress.</w:t>
            </w:r>
          </w:p>
        </w:tc>
      </w:tr>
    </w:tbl>
    <w:p w14:paraId="7319EEFA"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Recommendations</w:t>
      </w:r>
    </w:p>
    <w:p w14:paraId="44F1F351"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Approve delay in project.</w:t>
      </w:r>
    </w:p>
    <w:p w14:paraId="11104611"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406B8A78">
          <v:rect id="_x0000_i1028" alt="" style="width:451.3pt;height:.05pt;mso-width-percent:0;mso-height-percent:0;mso-width-percent:0;mso-height-percent:0" o:hralign="center" o:hrstd="t" o:hr="t" fillcolor="#a0a0a0" stroked="f"/>
        </w:pict>
      </w:r>
    </w:p>
    <w:p w14:paraId="385CB346"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26B6825F">
          <v:rect id="_x0000_i1027" alt="" style="width:451.3pt;height:.05pt;mso-width-percent:0;mso-height-percent:0;mso-width-percent:0;mso-height-percent:0" o:hralign="center" o:hrstd="t" o:hr="t" fillcolor="#a0a0a0" stroked="f"/>
        </w:pict>
      </w:r>
    </w:p>
    <w:p w14:paraId="575647A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8"/>
          <w:szCs w:val="28"/>
          <w:lang w:eastAsia="en-GB"/>
          <w14:ligatures w14:val="none"/>
        </w:rPr>
        <w:t>Meeting – IT team regarding project</w:t>
      </w:r>
    </w:p>
    <w:p w14:paraId="240735CC"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 meeting of the IT team regarding the project occurred two months into the project.</w:t>
      </w:r>
    </w:p>
    <w:p w14:paraId="43A79712"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Present: IT Manager and IT Officer</w:t>
      </w:r>
    </w:p>
    <w:p w14:paraId="0F5B5DB7"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Date: 12 May 20XX</w:t>
      </w:r>
    </w:p>
    <w:p w14:paraId="3F26F698"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Summary of meeting</w:t>
      </w:r>
    </w:p>
    <w:p w14:paraId="54CEF923"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We discussed the project progress. Unfortunately there appears to have been a miscommunication and none of our team have been in touch with the website developer. Unfortunately this resulted in not finding out that the commencement of the project will be delayed by a further 2 weeks. </w:t>
      </w:r>
    </w:p>
    <w:p w14:paraId="23389E57"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This has now been discussed in detail with the website developers. We have agreed to move forward payment amounts so that all funds can be expended by the 30 June. However, the project won’t finish by then but the remaining work can be completed by the end of July. The developer has been advised that this end date is crucial to meet.</w:t>
      </w:r>
    </w:p>
    <w:p w14:paraId="4E1F354A"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In terms of internal processes, the miscommunication was discussed and it has been decided that the IT Manager will take over communications with the developer due to the IT Support Officer’s particularly busy schedule at this time. The IT Manager will have regular weekly meeting with the developer and will provide a report on this to the IT Support Officer. All of this is to be logged in the system.</w:t>
      </w:r>
    </w:p>
    <w:p w14:paraId="1E4C2EE0"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59096829">
          <v:rect id="_x0000_i1026" alt="" style="width:451.3pt;height:.05pt;mso-width-percent:0;mso-height-percent:0;mso-width-percent:0;mso-height-percent:0" o:hralign="center" o:hrstd="t" o:hr="t" fillcolor="#a0a0a0" stroked="f"/>
        </w:pict>
      </w:r>
    </w:p>
    <w:p w14:paraId="6BAF1CCA" w14:textId="77777777" w:rsidR="001D19A8" w:rsidRPr="001D19A8" w:rsidRDefault="00FF081F"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FF081F">
        <w:rPr>
          <w:rFonts w:ascii="Helvetica Neue" w:eastAsia="Times New Roman" w:hAnsi="Helvetica Neue" w:cs="Times New Roman"/>
          <w:noProof/>
          <w:color w:val="20374B"/>
          <w:kern w:val="0"/>
          <w:sz w:val="27"/>
          <w:szCs w:val="27"/>
          <w:lang w:eastAsia="en-GB"/>
        </w:rPr>
        <w:pict w14:anchorId="4E761901">
          <v:rect id="_x0000_i1025" alt="" style="width:451.3pt;height:.05pt;mso-width-percent:0;mso-height-percent:0;mso-width-percent:0;mso-height-percent:0" o:hralign="center" o:hrstd="t" o:hr="t" fillcolor="#a0a0a0" stroked="f"/>
        </w:pict>
      </w:r>
    </w:p>
    <w:p w14:paraId="37F0744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Review the following information to complete Section 2 of your Portfolio regarding quality improvement.</w:t>
      </w:r>
    </w:p>
    <w:p w14:paraId="1EA9D496"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8"/>
          <w:szCs w:val="28"/>
          <w:lang w:eastAsia="en-GB"/>
          <w14:ligatures w14:val="none"/>
        </w:rPr>
        <w:lastRenderedPageBreak/>
        <w:t>Project Evaluation Report</w:t>
      </w:r>
    </w:p>
    <w:p w14:paraId="744D3D9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Reason for Closing the Project</w:t>
      </w:r>
    </w:p>
    <w:p w14:paraId="524054B8" w14:textId="77777777" w:rsidR="001D19A8" w:rsidRPr="001D19A8" w:rsidRDefault="001D19A8" w:rsidP="001D19A8">
      <w:pPr>
        <w:numPr>
          <w:ilvl w:val="0"/>
          <w:numId w:val="10"/>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The new web site is now live.</w:t>
      </w:r>
    </w:p>
    <w:p w14:paraId="08FEFDB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Highlights and innovations</w:t>
      </w:r>
    </w:p>
    <w:p w14:paraId="395864BE" w14:textId="77777777" w:rsidR="001D19A8" w:rsidRPr="001D19A8" w:rsidRDefault="001D19A8" w:rsidP="001D19A8">
      <w:pPr>
        <w:numPr>
          <w:ilvl w:val="0"/>
          <w:numId w:val="11"/>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Positive feedback from staff about look and content of web site.</w:t>
      </w:r>
    </w:p>
    <w:p w14:paraId="0F1DB241" w14:textId="77777777" w:rsidR="001D19A8" w:rsidRPr="001D19A8" w:rsidRDefault="001D19A8" w:rsidP="001D19A8">
      <w:pPr>
        <w:numPr>
          <w:ilvl w:val="0"/>
          <w:numId w:val="11"/>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Good working relationship with web site designers.</w:t>
      </w:r>
    </w:p>
    <w:p w14:paraId="014C2A4E"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Summary of recommendations</w:t>
      </w:r>
    </w:p>
    <w:p w14:paraId="61FF98C6" w14:textId="77777777" w:rsidR="001D19A8" w:rsidRPr="001D19A8" w:rsidRDefault="001D19A8" w:rsidP="001D19A8">
      <w:pPr>
        <w:numPr>
          <w:ilvl w:val="0"/>
          <w:numId w:val="12"/>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Recommend that this project now be closed.</w:t>
      </w:r>
    </w:p>
    <w:p w14:paraId="2594C4BD" w14:textId="77777777" w:rsidR="001D19A8" w:rsidRPr="001D19A8" w:rsidRDefault="001D19A8" w:rsidP="001D19A8">
      <w:pPr>
        <w:numPr>
          <w:ilvl w:val="0"/>
          <w:numId w:val="12"/>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Recommend that IT staff receive training in web site maintenance.</w:t>
      </w:r>
    </w:p>
    <w:p w14:paraId="574C5FAD" w14:textId="77777777" w:rsidR="001D19A8" w:rsidRPr="001D19A8" w:rsidRDefault="001D19A8" w:rsidP="001D19A8">
      <w:pPr>
        <w:numPr>
          <w:ilvl w:val="0"/>
          <w:numId w:val="12"/>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Recommend that lessons learned from the project be documented in the project issues register.</w:t>
      </w:r>
    </w:p>
    <w:p w14:paraId="27FF4199"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bookmarkStart w:id="1" w:name="_Toc47492976"/>
      <w:bookmarkStart w:id="2" w:name="_Toc497817113"/>
      <w:bookmarkStart w:id="3" w:name="_Toc497817331"/>
      <w:bookmarkStart w:id="4" w:name="_Toc188424923"/>
      <w:bookmarkEnd w:id="1"/>
      <w:bookmarkEnd w:id="2"/>
      <w:bookmarkEnd w:id="3"/>
      <w:bookmarkEnd w:id="4"/>
      <w:r w:rsidRPr="001D19A8">
        <w:rPr>
          <w:rFonts w:ascii="Helvetica Neue" w:eastAsia="Times New Roman" w:hAnsi="Helvetica Neue" w:cs="Times New Roman"/>
          <w:b/>
          <w:bCs/>
          <w:color w:val="20374B"/>
          <w:kern w:val="0"/>
          <w:sz w:val="27"/>
          <w:szCs w:val="27"/>
          <w:lang w:eastAsia="en-GB"/>
          <w14:ligatures w14:val="none"/>
        </w:rPr>
        <w:t>Performance against objectives</w:t>
      </w:r>
    </w:p>
    <w:p w14:paraId="06844495" w14:textId="77777777" w:rsidR="001D19A8" w:rsidRPr="001D19A8" w:rsidRDefault="001D19A8" w:rsidP="001D19A8">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Delay of one month</w:t>
      </w:r>
    </w:p>
    <w:p w14:paraId="1B47ABDF" w14:textId="77777777" w:rsidR="001D19A8" w:rsidRPr="001D19A8" w:rsidRDefault="001D19A8" w:rsidP="001D19A8">
      <w:pPr>
        <w:numPr>
          <w:ilvl w:val="0"/>
          <w:numId w:val="13"/>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Cost overrun</w:t>
      </w:r>
    </w:p>
    <w:p w14:paraId="27995624"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Performance against outcomes</w:t>
      </w:r>
    </w:p>
    <w:p w14:paraId="408A6B89" w14:textId="77777777" w:rsidR="001D19A8" w:rsidRPr="001D19A8" w:rsidRDefault="001D19A8" w:rsidP="001D19A8">
      <w:pPr>
        <w:numPr>
          <w:ilvl w:val="0"/>
          <w:numId w:val="14"/>
        </w:numPr>
        <w:shd w:val="clear" w:color="auto" w:fill="FFFFFF"/>
        <w:spacing w:before="100" w:beforeAutospacing="1" w:after="10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Web site is live.</w:t>
      </w:r>
    </w:p>
    <w:p w14:paraId="194C330D" w14:textId="77777777" w:rsidR="001D19A8" w:rsidRPr="001D19A8" w:rsidRDefault="001D19A8" w:rsidP="001D19A8">
      <w:pPr>
        <w:numPr>
          <w:ilvl w:val="0"/>
          <w:numId w:val="14"/>
        </w:numPr>
        <w:shd w:val="clear" w:color="auto" w:fill="FFFFFF"/>
        <w:spacing w:beforeAutospacing="1" w:after="0" w:afterAutospacing="1"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It will not be possible to report on objectives such as 20% increase in sales or increase in brand awareness until at least 6 months down the track.</w:t>
      </w:r>
      <w:bookmarkStart w:id="5" w:name="_Toc47492981"/>
      <w:bookmarkStart w:id="6" w:name="_Toc188424927"/>
      <w:bookmarkEnd w:id="5"/>
      <w:bookmarkEnd w:id="6"/>
    </w:p>
    <w:p w14:paraId="1B4F29C1"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Performance against budget</w:t>
      </w:r>
    </w:p>
    <w:p w14:paraId="47019526"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$10,000 allocated budget</w:t>
      </w:r>
    </w:p>
    <w:p w14:paraId="22C3A9F3"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Additional funds of $2,000 allocated due to the need to include a plugin to connect accounting system to website.</w:t>
      </w:r>
      <w:bookmarkStart w:id="7" w:name="_Toc47492983"/>
      <w:bookmarkStart w:id="8" w:name="_Toc47529775"/>
      <w:bookmarkStart w:id="9" w:name="_Toc188424929"/>
      <w:bookmarkEnd w:id="7"/>
      <w:bookmarkEnd w:id="8"/>
      <w:bookmarkEnd w:id="9"/>
    </w:p>
    <w:p w14:paraId="475B8C4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b/>
          <w:bCs/>
          <w:color w:val="20374B"/>
          <w:kern w:val="0"/>
          <w:sz w:val="27"/>
          <w:szCs w:val="27"/>
          <w:lang w:eastAsia="en-GB"/>
          <w14:ligatures w14:val="none"/>
        </w:rPr>
        <w:t>Lessons learnt</w:t>
      </w:r>
    </w:p>
    <w:p w14:paraId="1E21075D"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Communication is key and must be regularly monitored.</w:t>
      </w:r>
    </w:p>
    <w:p w14:paraId="74243B85" w14:textId="77777777" w:rsidR="001D19A8" w:rsidRPr="001D19A8" w:rsidRDefault="001D19A8" w:rsidP="001D19A8">
      <w:pPr>
        <w:shd w:val="clear" w:color="auto" w:fill="FFFFFF"/>
        <w:spacing w:after="0" w:line="240" w:lineRule="auto"/>
        <w:rPr>
          <w:rFonts w:ascii="Helvetica Neue" w:eastAsia="Times New Roman" w:hAnsi="Helvetica Neue" w:cs="Times New Roman"/>
          <w:color w:val="20374B"/>
          <w:kern w:val="0"/>
          <w:sz w:val="27"/>
          <w:szCs w:val="27"/>
          <w:lang w:eastAsia="en-GB"/>
          <w14:ligatures w14:val="none"/>
        </w:rPr>
      </w:pPr>
      <w:r w:rsidRPr="001D19A8">
        <w:rPr>
          <w:rFonts w:ascii="Helvetica Neue" w:eastAsia="Times New Roman" w:hAnsi="Helvetica Neue" w:cs="Times New Roman"/>
          <w:color w:val="20374B"/>
          <w:kern w:val="0"/>
          <w:sz w:val="27"/>
          <w:szCs w:val="27"/>
          <w:lang w:eastAsia="en-GB"/>
          <w14:ligatures w14:val="none"/>
        </w:rPr>
        <w:t>Quality standards need adjusting to be tighter e.g. testing was referred to as a standard but not specifically how or the timeframe.</w:t>
      </w:r>
    </w:p>
    <w:p w14:paraId="0DD28423" w14:textId="77777777" w:rsidR="00BF65CA" w:rsidRDefault="00BF65CA"/>
    <w:sectPr w:rsidR="00BF6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D567FF"/>
    <w:multiLevelType w:val="multilevel"/>
    <w:tmpl w:val="FAB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77201"/>
    <w:multiLevelType w:val="multilevel"/>
    <w:tmpl w:val="E72C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E640A"/>
    <w:multiLevelType w:val="multilevel"/>
    <w:tmpl w:val="1E0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47C4"/>
    <w:multiLevelType w:val="multilevel"/>
    <w:tmpl w:val="DA9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02869"/>
    <w:multiLevelType w:val="multilevel"/>
    <w:tmpl w:val="0608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C079F"/>
    <w:multiLevelType w:val="multilevel"/>
    <w:tmpl w:val="0EE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8434F"/>
    <w:multiLevelType w:val="multilevel"/>
    <w:tmpl w:val="EA0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331AE"/>
    <w:multiLevelType w:val="multilevel"/>
    <w:tmpl w:val="289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7619B"/>
    <w:multiLevelType w:val="multilevel"/>
    <w:tmpl w:val="8C4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A1FBA"/>
    <w:multiLevelType w:val="multilevel"/>
    <w:tmpl w:val="A21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924A6"/>
    <w:multiLevelType w:val="multilevel"/>
    <w:tmpl w:val="390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B3D77"/>
    <w:multiLevelType w:val="multilevel"/>
    <w:tmpl w:val="733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048D6"/>
    <w:multiLevelType w:val="multilevel"/>
    <w:tmpl w:val="DF62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A024F3"/>
    <w:multiLevelType w:val="multilevel"/>
    <w:tmpl w:val="6F8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90441">
    <w:abstractNumId w:val="4"/>
  </w:num>
  <w:num w:numId="2" w16cid:durableId="603416357">
    <w:abstractNumId w:val="2"/>
  </w:num>
  <w:num w:numId="3" w16cid:durableId="420027871">
    <w:abstractNumId w:val="7"/>
  </w:num>
  <w:num w:numId="4" w16cid:durableId="141851298">
    <w:abstractNumId w:val="0"/>
  </w:num>
  <w:num w:numId="5" w16cid:durableId="1408459907">
    <w:abstractNumId w:val="12"/>
  </w:num>
  <w:num w:numId="6" w16cid:durableId="2040357154">
    <w:abstractNumId w:val="13"/>
  </w:num>
  <w:num w:numId="7" w16cid:durableId="17240956">
    <w:abstractNumId w:val="3"/>
  </w:num>
  <w:num w:numId="8" w16cid:durableId="184682460">
    <w:abstractNumId w:val="6"/>
  </w:num>
  <w:num w:numId="9" w16cid:durableId="255092695">
    <w:abstractNumId w:val="8"/>
  </w:num>
  <w:num w:numId="10" w16cid:durableId="277303196">
    <w:abstractNumId w:val="11"/>
  </w:num>
  <w:num w:numId="11" w16cid:durableId="1281693225">
    <w:abstractNumId w:val="10"/>
  </w:num>
  <w:num w:numId="12" w16cid:durableId="1478037841">
    <w:abstractNumId w:val="9"/>
  </w:num>
  <w:num w:numId="13" w16cid:durableId="594636731">
    <w:abstractNumId w:val="1"/>
  </w:num>
  <w:num w:numId="14" w16cid:durableId="14373592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9A8"/>
    <w:rsid w:val="001A0B31"/>
    <w:rsid w:val="001D19A8"/>
    <w:rsid w:val="002E0FC0"/>
    <w:rsid w:val="003A5D80"/>
    <w:rsid w:val="00524FD9"/>
    <w:rsid w:val="005F3A97"/>
    <w:rsid w:val="00B150D8"/>
    <w:rsid w:val="00BF65CA"/>
    <w:rsid w:val="00DC485D"/>
    <w:rsid w:val="00FF08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5FE6"/>
  <w15:chartTrackingRefBased/>
  <w15:docId w15:val="{9552ECFA-EA79-2A4A-A696-05028372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D1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D1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9A8"/>
    <w:rPr>
      <w:rFonts w:eastAsiaTheme="majorEastAsia" w:cstheme="majorBidi"/>
      <w:color w:val="272727" w:themeColor="text1" w:themeTint="D8"/>
    </w:rPr>
  </w:style>
  <w:style w:type="paragraph" w:styleId="Title">
    <w:name w:val="Title"/>
    <w:basedOn w:val="Normal"/>
    <w:next w:val="Normal"/>
    <w:link w:val="TitleChar"/>
    <w:uiPriority w:val="10"/>
    <w:qFormat/>
    <w:rsid w:val="001D1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9A8"/>
    <w:pPr>
      <w:spacing w:before="160"/>
      <w:jc w:val="center"/>
    </w:pPr>
    <w:rPr>
      <w:i/>
      <w:iCs/>
      <w:color w:val="404040" w:themeColor="text1" w:themeTint="BF"/>
    </w:rPr>
  </w:style>
  <w:style w:type="character" w:customStyle="1" w:styleId="QuoteChar">
    <w:name w:val="Quote Char"/>
    <w:basedOn w:val="DefaultParagraphFont"/>
    <w:link w:val="Quote"/>
    <w:uiPriority w:val="29"/>
    <w:rsid w:val="001D19A8"/>
    <w:rPr>
      <w:i/>
      <w:iCs/>
      <w:color w:val="404040" w:themeColor="text1" w:themeTint="BF"/>
    </w:rPr>
  </w:style>
  <w:style w:type="paragraph" w:styleId="ListParagraph">
    <w:name w:val="List Paragraph"/>
    <w:basedOn w:val="Normal"/>
    <w:uiPriority w:val="34"/>
    <w:qFormat/>
    <w:rsid w:val="001D19A8"/>
    <w:pPr>
      <w:ind w:left="720"/>
      <w:contextualSpacing/>
    </w:pPr>
  </w:style>
  <w:style w:type="character" w:styleId="IntenseEmphasis">
    <w:name w:val="Intense Emphasis"/>
    <w:basedOn w:val="DefaultParagraphFont"/>
    <w:uiPriority w:val="21"/>
    <w:qFormat/>
    <w:rsid w:val="001D19A8"/>
    <w:rPr>
      <w:i/>
      <w:iCs/>
      <w:color w:val="2F5496" w:themeColor="accent1" w:themeShade="BF"/>
    </w:rPr>
  </w:style>
  <w:style w:type="paragraph" w:styleId="IntenseQuote">
    <w:name w:val="Intense Quote"/>
    <w:basedOn w:val="Normal"/>
    <w:next w:val="Normal"/>
    <w:link w:val="IntenseQuoteChar"/>
    <w:uiPriority w:val="30"/>
    <w:qFormat/>
    <w:rsid w:val="001D1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9A8"/>
    <w:rPr>
      <w:i/>
      <w:iCs/>
      <w:color w:val="2F5496" w:themeColor="accent1" w:themeShade="BF"/>
    </w:rPr>
  </w:style>
  <w:style w:type="character" w:styleId="IntenseReference">
    <w:name w:val="Intense Reference"/>
    <w:basedOn w:val="DefaultParagraphFont"/>
    <w:uiPriority w:val="32"/>
    <w:qFormat/>
    <w:rsid w:val="001D19A8"/>
    <w:rPr>
      <w:b/>
      <w:bCs/>
      <w:smallCaps/>
      <w:color w:val="2F5496" w:themeColor="accent1" w:themeShade="BF"/>
      <w:spacing w:val="5"/>
    </w:rPr>
  </w:style>
  <w:style w:type="character" w:styleId="Strong">
    <w:name w:val="Strong"/>
    <w:basedOn w:val="DefaultParagraphFont"/>
    <w:uiPriority w:val="22"/>
    <w:qFormat/>
    <w:rsid w:val="001D19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3496</Words>
  <Characters>20038</Characters>
  <Application>Microsoft Office Word</Application>
  <DocSecurity>0</DocSecurity>
  <Lines>556</Lines>
  <Paragraphs>392</Paragraphs>
  <ScaleCrop>false</ScaleCrop>
  <Company/>
  <LinksUpToDate>false</LinksUpToDate>
  <CharactersWithSpaces>23142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1</cp:revision>
  <dcterms:created xsi:type="dcterms:W3CDTF">2026-10-15T10:54:00Z</dcterms:created>
  <dcterms:modified xsi:type="dcterms:W3CDTF">2026-10-15T10:54:00Z</dcterms:modified>
</cp:coreProperties>
</file>