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t xml:space="preserve">ICTSAD609 Assessment Task 2</w:t>
      </w:r>
    </w:p>
    <w:p>
      <w:pPr>
        <w:spacing w:after="200"/>
      </w:pPr>
      <w:r>
        <w:t xml:space="preserve"> </w:t>
      </w:r>
    </w:p>
    <w:p>
      <w:pPr>
        <w:spacing w:after="120"/>
        <w:jc w:val="left"/>
      </w:pPr>
      <w:r>
        <w:t xml:space="preserve">Project Portfolio</w:t>
      </w:r>
    </w:p>
    <w:p>
      <w:pPr>
        <w:spacing w:after="200"/>
      </w:pPr>
      <w:r>
        <w:t xml:space="preserve"> </w:t>
      </w:r>
    </w:p>
    <w:p>
      <w:pPr>
        <w:spacing w:after="120"/>
        <w:jc w:val="left"/>
      </w:pPr>
      <w:r>
        <w:t xml:space="preserve">This project is based on "Applying_critical_thinking MANUEL_PEREZ TASK2" from the module "BSBCRT611 - Apply critical thinking for complex problem solving"</w:t>
      </w:r>
    </w:p>
    <w:p>
      <w:pPr>
        <w:spacing w:after="200"/>
      </w:pPr>
      <w:r>
        <w:t xml:space="preserve"> </w:t>
      </w:r>
    </w:p>
    <w:p>
      <w:pPr>
        <w:spacing w:after="120"/>
        <w:jc w:val="left"/>
      </w:pPr>
      <w:r>
        <w:t xml:space="preserve">The following business alternatives have been assessed:</w:t>
      </w:r>
    </w:p>
    <w:p>
      <w:pPr>
        <w:spacing w:after="100"/>
        <w:ind w:start="20"/>
        <w:jc w:val="left"/>
      </w:pPr>
      <w:r>
        <w:t xml:space="preserve">1. </w:t>
      </w:r>
      <w:r>
        <w:t xml:space="preserve">Cloud-First SaaS and B2C Model</w:t>
      </w:r>
    </w:p>
    <w:p>
      <w:pPr>
        <w:spacing w:after="100"/>
        <w:ind w:start="20"/>
        <w:jc w:val="left"/>
      </w:pPr>
      <w:r>
        <w:t xml:space="preserve">2. </w:t>
      </w:r>
      <w:r>
        <w:t xml:space="preserve">Strategic Hardware Partnerships and Outsourced Distribution</w:t>
      </w:r>
    </w:p>
    <w:p>
      <w:pPr>
        <w:spacing w:after="200"/>
      </w:pPr>
      <w:r>
        <w:t xml:space="preserve"> </w:t>
      </w:r>
    </w:p>
    <w:p>
      <w:pPr>
        <w:spacing w:after="120"/>
        <w:jc w:val="left"/>
      </w:pPr>
      <w:r>
        <w:rPr>
          <w:b/>
          <w:bCs/>
        </w:rPr>
        <w:t xml:space="preserve">Section 1:</w:t>
      </w:r>
    </w:p>
    <w:p>
      <w:pPr>
        <w:spacing w:after="200"/>
      </w:pPr>
      <w:r>
        <w:t xml:space="preserve"> </w:t>
      </w:r>
    </w:p>
    <w:p>
      <w:pPr>
        <w:spacing w:after="120"/>
        <w:jc w:val="left"/>
      </w:pPr>
      <w:r>
        <w:rPr>
          <w:b/>
          <w:bCs/>
        </w:rPr>
        <w:t xml:space="preserve">Business Overview</w:t>
      </w:r>
    </w:p>
    <w:p>
      <w:pPr>
        <w:spacing w:after="200"/>
      </w:pPr>
      <w:r>
        <w:t xml:space="preserve"> </w:t>
      </w:r>
    </w:p>
    <w:p>
      <w:pPr>
        <w:spacing w:after="120"/>
        <w:jc w:val="left"/>
      </w:pPr>
      <w:r>
        <w:rPr>
          <w:b/>
          <w:bCs/>
        </w:rPr>
        <w:t xml:space="preserve">Worlducation</w:t>
      </w:r>
    </w:p>
    <w:p>
      <w:pPr>
        <w:spacing w:after="200"/>
      </w:pPr>
      <w:r>
        <w:t xml:space="preserve"> </w:t>
      </w:r>
    </w:p>
    <w:p>
      <w:pPr>
        <w:spacing w:after="120"/>
        <w:jc w:val="left"/>
      </w:pPr>
      <w:r>
        <w:t xml:space="preserve">Worlducation is a social start-up founded in 2016 and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pPr>
        <w:spacing w:after="200"/>
      </w:pPr>
      <w:r>
        <w:t xml:space="preserve"> </w:t>
      </w:r>
    </w:p>
    <w:p>
      <w:pPr>
        <w:spacing w:after="120"/>
        <w:jc w:val="left"/>
      </w:pPr>
      <w:r>
        <w:t xml:space="preserve">Worlducation operates on a B2B model, selling its tablets and software subscriptions directly to schools and educational institutions. By the end of 2019, the organisation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pPr>
        <w:spacing w:after="200"/>
      </w:pPr>
      <w:r>
        <w:t xml:space="preserve"> </w:t>
      </w:r>
    </w:p>
    <w:p>
      <w:pPr>
        <w:spacing w:after="120"/>
        <w:jc w:val="left"/>
      </w:pPr>
      <w:r>
        <w:t xml:space="preserve">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w:t>
      </w:r>
      <m:oMath>
        <m:r>
          <m:t xml:space="preserve">55million,netprofitfellto</m:t>
        </m:r>
      </m:oMath>
      <w:r>
        <w:t xml:space="preserve">5 million and net cash flow turned negative at -$3 million.</w:t>
      </w:r>
    </w:p>
    <w:p>
      <w:pPr>
        <w:spacing w:after="200"/>
      </w:pPr>
      <w:r>
        <w:t xml:space="preserve"> </w:t>
      </w:r>
    </w:p>
    <w:p>
      <w:pPr>
        <w:spacing w:after="120"/>
        <w:jc w:val="left"/>
      </w:pPr>
      <w:r>
        <w:rPr>
          <w:b/>
          <w:bCs/>
        </w:rPr>
        <w:t xml:space="preserve">ICT business analysis initiatives</w:t>
      </w:r>
    </w:p>
    <w:p>
      <w:pPr>
        <w:spacing w:after="200"/>
      </w:pPr>
      <w:r>
        <w:t xml:space="preserve"> </w:t>
      </w:r>
    </w:p>
    <w:p>
      <w:pPr>
        <w:spacing w:after="100"/>
        <w:ind w:start="20"/>
        <w:jc w:val="left"/>
      </w:pPr>
      <w:r>
        <w:t xml:space="preserve">1. </w:t>
      </w:r>
      <w:r>
        <w:t xml:space="preserve">Cloud-First SaaS and B2C Model</w:t>
      </w:r>
    </w:p>
    <w:p>
      <w:pPr>
        <w:spacing w:after="100"/>
        <w:ind w:start="20"/>
        <w:jc w:val="left"/>
      </w:pPr>
      <w:r>
        <w:t xml:space="preserve">2. </w:t>
      </w:r>
      <w:r>
        <w:t xml:space="preserve">Strategic Hardware Partnerships and Outsourced Distribution</w:t>
      </w:r>
    </w:p>
    <w:p>
      <w:pPr>
        <w:spacing w:after="200"/>
      </w:pPr>
      <w:r>
        <w:t xml:space="preserve"> </w:t>
      </w:r>
    </w:p>
    <w:p>
      <w:pPr>
        <w:spacing w:after="120"/>
        <w:jc w:val="left"/>
      </w:pPr>
      <w:r>
        <w:rPr>
          <w:b/>
          <w:bCs/>
        </w:rPr>
        <w:t xml:space="preserve">Cloud-First SaaS and B2C Model</w:t>
      </w:r>
    </w:p>
    <w:p>
      <w:pPr>
        <w:spacing w:after="200"/>
      </w:pPr>
      <w:r>
        <w:t xml:space="preserve"> </w:t>
      </w:r>
    </w:p>
    <w:p>
      <w:pPr>
        <w:spacing w:after="120"/>
        <w:jc w:val="left"/>
      </w:pPr>
      <w:r>
        <w:t xml:space="preserve">This initiative is a software transformation and digital business model transition.</w:t>
      </w:r>
    </w:p>
    <w:p>
      <w:pPr>
        <w:spacing w:after="200"/>
      </w:pPr>
      <w:r>
        <w:t xml:space="preserve"> </w:t>
      </w:r>
    </w:p>
    <w:p>
      <w:pPr>
        <w:spacing w:after="120"/>
        <w:jc w:val="left"/>
      </w:pPr>
      <w:r>
        <w:t xml:space="preserve">The initiative proposes transitioning the delivery of Worlducation's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pPr>
        <w:spacing w:after="200"/>
      </w:pPr>
      <w:r>
        <w:t xml:space="preserve"> </w:t>
      </w:r>
    </w:p>
    <w:p>
      <w:pPr>
        <w:spacing w:after="120"/>
        <w:jc w:val="left"/>
      </w:pPr>
      <w:r>
        <w:t xml:space="preserve">From a financial perspective, the initiative requires an estimated initial investment of </w:t>
      </w:r>
      <m:oMath>
        <m:r>
          <m:t xml:space="preserve">2millionforcloudinfrastructure,softwareredesign,andcybersecuritymeasures</m:t>
        </m:r>
        <m:r>
          <w:rPr/>
          <m:rPr>
            <m:nor/>
            <m:sty m:val="undefined"/>
          </m:rPr>
          <m:t xml:space="preserve">.</m:t>
        </m:r>
        <m:r>
          <m:t xml:space="preserve">Thiscomparesfavorablytothe</m:t>
        </m:r>
      </m:oMath>
      <w:r>
        <w:t xml:space="preserve">5 million needed for a second manufacturing facility or the </w:t>
      </w:r>
      <m:oMath>
        <m:r>
          <m:t xml:space="preserve">3millioninannualmarginlostfrompurchasingcommercialtablets</m:t>
        </m:r>
        <m:r>
          <w:rPr/>
          <m:rPr>
            <m:nor/>
            <m:sty m:val="undefined"/>
          </m:rPr>
          <m:t xml:space="preserve">.</m:t>
        </m:r>
        <m:r>
          <m:t xml:space="preserve">TheSaaSmodeleliminatesmanufacturingcostsandgeneratesrecurringsubscriptionrevenue,directlyaddressingtheprojectednegativecashflowof−</m:t>
        </m:r>
      </m:oMath>
      <w:r>
        <w:t xml:space="preserve">3 million for 2020.</w:t>
      </w:r>
    </w:p>
    <w:p>
      <w:pPr>
        <w:spacing w:after="200"/>
      </w:pPr>
      <w:r>
        <w:t xml:space="preserve"> </w:t>
      </w:r>
    </w:p>
    <w:p>
      <w:pPr>
        <w:spacing w:after="120"/>
        <w:jc w:val="left"/>
      </w:pPr>
      <w:r>
        <w:rPr>
          <w:b/>
          <w:bCs/>
        </w:rPr>
        <w:t xml:space="preserve">SWOT Analysis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680"/>
        <w:gridCol w:w="4680"/>
      </w:tblGrid>
      <w:tr>
        <w:trPr>
          <w:tblHeader/>
        </w:trPr>
        <w:tc>
          <w:p>
            <w:pPr>
              <w:jc w:val="left"/>
            </w:pPr>
          </w:p>
        </w:tc>
        <w:tc>
          <w:p>
            <w:pPr>
              <w:jc w:val="left"/>
            </w:pPr>
          </w:p>
        </w:tc>
      </w:tr>
      <w:tr>
        <w:tc>
          <w:p>
            <w:pPr>
              <w:jc w:val="left"/>
            </w:pPr>
            <w:r>
              <w:rPr>
                <w:b/>
                <w:bCs/>
              </w:rPr>
              <w:t xml:space="preserve">Strengths</w:t>
            </w:r>
          </w:p>
        </w:tc>
        <w:tc>
          <w:p>
            <w:pPr>
              <w:jc w:val="left"/>
            </w:pPr>
            <w:r>
              <w:rPr>
                <w:b/>
                <w:bCs/>
              </w:rPr>
              <w:t xml:space="preserve">Weaknesses</w:t>
            </w:r>
          </w:p>
        </w:tc>
      </w:tr>
      <w:tr>
        <w:tc>
          <w:p>
            <w:pPr>
              <w:jc w:val="left"/>
            </w:pPr>
            <w:r>
              <w:t xml:space="preserve">- Strong in-house AI and software development capabilities (development team in Bulgaria)  - Established relationships with clients in over 550 schools across 23 countries  - Strong management team with available investment funding  - Proven AI learning platform with demonstrated educational outcomes</w:t>
            </w:r>
          </w:p>
        </w:tc>
        <w:tc>
          <w:p>
            <w:pPr>
              <w:jc w:val="left"/>
            </w:pPr>
            <w:r>
              <w:t xml:space="preserve">- Lack of a B2C platform or digital subscription infrastructure  - Staff skills gaps in SaaS operations, digital marketing, and B2C customer service  - Growing organisation with limited internal capacity for large-scale ICT transformations  - Brand not yet widely recognised by end consumers</w:t>
            </w:r>
          </w:p>
        </w:tc>
      </w:tr>
      <w:tr>
        <w:tc>
          <w:p>
            <w:pPr>
              <w:jc w:val="left"/>
            </w:pPr>
            <w:r>
              <w:rPr>
                <w:b/>
                <w:bCs/>
              </w:rPr>
              <w:t xml:space="preserve">Opportunities</w:t>
            </w:r>
          </w:p>
        </w:tc>
        <w:tc>
          <w:p>
            <w:pPr>
              <w:jc w:val="left"/>
            </w:pPr>
            <w:r>
              <w:rPr>
                <w:b/>
                <w:bCs/>
              </w:rPr>
              <w:t xml:space="preserve">Threats</w:t>
            </w:r>
          </w:p>
        </w:tc>
      </w:tr>
      <w:tr>
        <w:tc>
          <w:p>
            <w:pPr>
              <w:jc w:val="left"/>
            </w:pPr>
            <w:r>
              <w:t xml:space="preserve">- COVID-19 accelerating the adoption of remote and digital learning solutions globally  - Schools and families seeking accessible, device-independent educational technology  - Opportunity to scale globally without increasing manufacturing capacity  - Growing EdTech market driven by artificial intelligence and Internet of Things (IoT) technologies</w:t>
            </w:r>
          </w:p>
        </w:tc>
        <w:tc>
          <w:p>
            <w:pPr>
              <w:jc w:val="left"/>
            </w:pPr>
            <w:r>
              <w:t xml:space="preserve">- Cybersecurity risks associated with storing and processing student data in the cloud  - Established SaaS competitors (Google Classroom, Microsoft Education, Duolingo) with a stronger market presence  - The initial transition period may put greater pressure on short-term cash flow before subscription revenue stabilizes  - Regulatory requirements regarding the privacy of minors' data under applicable legislation.</w:t>
            </w:r>
          </w:p>
        </w:tc>
      </w:tr>
    </w:tbl>
    <w:p>
      <w:pPr>
        <w:spacing w:before="240"/>
      </w:pPr>
      <w:r>
        <w:t xml:space="preserve"> </w:t>
      </w:r>
    </w:p>
    <w:p>
      <w:pPr>
        <w:spacing w:after="200"/>
      </w:pPr>
      <w:r>
        <w:t xml:space="preserve"> </w:t>
      </w:r>
    </w:p>
    <w:p>
      <w:pPr>
        <w:spacing w:after="120"/>
        <w:jc w:val="left"/>
      </w:pPr>
      <w:r>
        <w:rPr>
          <w:b/>
          <w:bCs/>
        </w:rPr>
        <w:t xml:space="preserve">Alignment with the Organization's Vision and Strategy</w:t>
      </w:r>
    </w:p>
    <w:p>
      <w:pPr>
        <w:spacing w:after="200"/>
      </w:pPr>
      <w:r>
        <w:t xml:space="preserve"> </w:t>
      </w:r>
    </w:p>
    <w:p>
      <w:pPr>
        <w:spacing w:after="120"/>
        <w:jc w:val="left"/>
      </w:pPr>
      <w:r>
        <w:t xml:space="preserve">Worlducation's vision is "to see a world without illiteracy," and its mission is to expand access to quality education globally.</w:t>
      </w:r>
    </w:p>
    <w:p>
      <w:pPr>
        <w:spacing w:after="200"/>
      </w:pPr>
      <w:r>
        <w:t xml:space="preserve"> </w:t>
      </w:r>
    </w:p>
    <w:p>
      <w:pPr>
        <w:spacing w:after="120"/>
        <w:jc w:val="left"/>
      </w:pPr>
      <w:r>
        <w:t xml:space="preserve">The Cloud-First SaaS and B2C Model directly supports this vision by eliminating the physical and logistical barriers of hardware dependency, enabling any student in the world to access Worlducation's AI-powered learning platform from their own device. This initiative also aligns with the organisation's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pPr>
        <w:spacing w:after="200"/>
      </w:pPr>
      <w:r>
        <w:t xml:space="preserve"> </w:t>
      </w:r>
    </w:p>
    <w:p>
      <w:pPr>
        <w:spacing w:after="120"/>
        <w:jc w:val="left"/>
      </w:pPr>
      <w:r>
        <w:rPr>
          <w:b/>
          <w:bCs/>
        </w:rPr>
        <w:t xml:space="preserve">Objectives</w:t>
      </w:r>
      <w:r>
        <w:t xml:space="preserve">:</w:t>
      </w:r>
    </w:p>
    <w:p>
      <w:pPr>
        <w:spacing w:after="200"/>
      </w:pPr>
      <w:r>
        <w:t xml:space="preserve"> </w:t>
      </w:r>
    </w:p>
    <w:p>
      <w:pPr>
        <w:spacing w:after="100"/>
        <w:ind w:start="20"/>
        <w:jc w:val="left"/>
      </w:pPr>
      <w:r>
        <w:t xml:space="preserve">1. </w:t>
      </w:r>
      <w:r>
        <w:t xml:space="preserve">Design and implement a cloud-based SaaS learning platform by the third quarter of 2026, enabling access to Worlducation's AI-powered educational software from any internet-connected device, eliminating dependence on proprietary tablet hardware and resolving the supply chain disruption that caused the shortfall of 1,500 tablets in 2020.</w:t>
      </w:r>
    </w:p>
    <w:p>
      <w:pPr>
        <w:spacing w:after="100"/>
        <w:ind w:start="20"/>
        <w:jc w:val="left"/>
      </w:pPr>
      <w:r>
        <w:t xml:space="preserve">2. </w:t>
      </w:r>
      <w:r>
        <w:t xml:space="preserve">Establish and launch a B2C subscription model by the fourth quarter of 2026, generating a minimum recurring annual revenue of $10 million from individual consumer subscriptions, contributing to the restoration of Worlducation's target net profit margin of at least 10% annually, in line with the organisation's 2020–2022 Strategic Plan.</w:t>
      </w:r>
    </w:p>
    <w:p>
      <w:pPr>
        <w:spacing w:after="200"/>
      </w:pPr>
      <w:r>
        <w:t xml:space="preserve"> </w:t>
      </w:r>
    </w:p>
    <w:p>
      <w:pPr>
        <w:spacing w:after="120"/>
        <w:jc w:val="left"/>
      </w:pPr>
      <w:r>
        <w:rPr>
          <w:b/>
          <w:bCs/>
        </w:rPr>
        <w:t xml:space="preserve">Strategic Hardware Partnerships and Outsourced Distribution</w:t>
      </w:r>
    </w:p>
    <w:p>
      <w:pPr>
        <w:spacing w:after="200"/>
      </w:pPr>
      <w:r>
        <w:t xml:space="preserve"> </w:t>
      </w:r>
    </w:p>
    <w:p>
      <w:pPr>
        <w:spacing w:after="120"/>
        <w:jc w:val="left"/>
      </w:pPr>
      <w:r>
        <w:t xml:space="preserve">This initiative is a supply chain transformation involving the strategic acquisition and distribution of ICT hardware.</w:t>
      </w:r>
    </w:p>
    <w:p>
      <w:pPr>
        <w:spacing w:after="200"/>
      </w:pPr>
      <w:r>
        <w:t xml:space="preserve"> </w:t>
      </w:r>
    </w:p>
    <w:p>
      <w:pPr>
        <w:spacing w:after="120"/>
        <w:jc w:val="left"/>
      </w:pPr>
      <w:r>
        <w:t xml:space="preserve">The initiative proposes establishing formal alliances with external hardware manufacturers and distribution providers to replace Worlducation's dependence on its single factory in Hong Kong.</w:t>
      </w:r>
    </w:p>
    <w:p>
      <w:pPr>
        <w:spacing w:after="200"/>
      </w:pPr>
      <w:r>
        <w:t xml:space="preserve"> </w:t>
      </w:r>
    </w:p>
    <w:p>
      <w:pPr>
        <w:spacing w:after="120"/>
        <w:jc w:val="left"/>
      </w:pPr>
      <w: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Worlducation's ERP, and establishing a scalable, third-party distribution network.</w:t>
      </w:r>
    </w:p>
    <w:p>
      <w:pPr>
        <w:spacing w:after="200"/>
      </w:pPr>
      <w:r>
        <w:t xml:space="preserve"> </w:t>
      </w:r>
    </w:p>
    <w:p>
      <w:pPr>
        <w:spacing w:after="120"/>
        <w:jc w:val="left"/>
      </w:pPr>
      <w:r>
        <w:t xml:space="preserve">From a financial perspective, the outsourcing model implies a lost margin of </w:t>
      </w:r>
      <m:oMath>
        <m:r>
          <m:t xml:space="preserve">200perunitsold(</m:t>
        </m:r>
      </m:oMath>
      <w:r>
        <w:t xml:space="preserve">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pPr>
        <w:spacing w:after="200"/>
      </w:pPr>
      <w:r>
        <w:t xml:space="preserve"> </w:t>
      </w:r>
    </w:p>
    <w:p>
      <w:pPr>
        <w:spacing w:after="120"/>
        <w:jc w:val="left"/>
      </w:pPr>
      <w:r>
        <w:rPr>
          <w:b/>
          <w:bCs/>
        </w:rPr>
        <w:t xml:space="preserve">PESTLE Analysis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872"/>
        <w:gridCol w:w="7488"/>
      </w:tblGrid>
      <w:tr>
        <w:trPr>
          <w:tblHeader/>
        </w:trPr>
        <w:tc>
          <w:p>
            <w:pPr>
              <w:jc w:val="left"/>
            </w:pPr>
          </w:p>
        </w:tc>
        <w:tc>
          <w:p>
            <w:pPr>
              <w:jc w:val="left"/>
            </w:pPr>
          </w:p>
        </w:tc>
      </w:tr>
      <w:tr>
        <w:tc>
          <w:p>
            <w:pPr>
              <w:jc w:val="left"/>
            </w:pPr>
            <w:r>
              <w:rPr>
                <w:b/>
                <w:bCs/>
              </w:rPr>
              <w:t xml:space="preserve">Factor</w:t>
            </w:r>
          </w:p>
        </w:tc>
        <w:tc>
          <w:p>
            <w:pPr>
              <w:jc w:val="left"/>
            </w:pPr>
            <w:r>
              <w:rPr>
                <w:b/>
                <w:bCs/>
              </w:rPr>
              <w:t xml:space="preserve">Analysis</w:t>
            </w:r>
          </w:p>
        </w:tc>
      </w:tr>
      <w:tr>
        <w:tc>
          <w:p>
            <w:pPr>
              <w:jc w:val="left"/>
            </w:pPr>
            <w:r>
              <w:t xml:space="preserve">Political</w:t>
            </w:r>
          </w:p>
        </w:tc>
        <w:tc>
          <w:p>
            <w:pPr>
              <w:jc w:val="left"/>
            </w:pPr>
            <w:r>
              <w:t xml:space="preserve">Rising geopolitical tensions between mainland China and Hong Kong create systemic risk in Worlducation's current single-source manufacturing scheme. Government restrictions imposed during COVID-19 closed the Hong Kong factory for a month, causing delivery shortfalls. Establishing hardware alliances in multiple geographies diversifies this political risk.</w:t>
            </w:r>
          </w:p>
        </w:tc>
      </w:tr>
      <w:tr>
        <w:tc>
          <w:p>
            <w:pPr>
              <w:jc w:val="left"/>
            </w:pPr>
            <w:r>
              <w:t xml:space="preserve">Economic</w:t>
            </w:r>
          </w:p>
        </w:tc>
        <w:tc>
          <w:p>
            <w:pPr>
              <w:jc w:val="left"/>
            </w:pPr>
            <w:r>
              <w:t xml:space="preserve">Worlducation's revised projections for 2020 show revenue of </w:t>
            </w:r>
            <m:oMath>
              <m:r>
                <m:t xml:space="preserve">55millionbutanetprofitofjust</m:t>
              </m:r>
            </m:oMath>
            <w:r>
              <w:t xml:space="preserve">5 million (9.1% margin) and negative cash flow of -</w:t>
            </w:r>
            <m:oMath>
              <m:r>
                <m:t xml:space="preserve">3million</m:t>
              </m:r>
              <m:r>
                <w:rPr/>
                <m:rPr>
                  <m:nor/>
                  <m:sty m:val="undefined"/>
                </m:rPr>
                <m:t xml:space="preserve">.</m:t>
              </m:r>
              <m:r>
                <m:t xml:space="preserve">Thelostmarginof</m:t>
              </m:r>
            </m:oMath>
            <w:r>
              <w:t xml:space="preserve">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tc>
          <w:p>
            <w:pPr>
              <w:jc w:val="left"/>
            </w:pPr>
            <w:r>
              <w:t xml:space="preserve">Social</w:t>
            </w:r>
          </w:p>
        </w:tc>
        <w:tc>
          <w:p>
            <w:pPr>
              <w:jc w:val="left"/>
            </w:pPr>
            <w:r>
              <w:t xml:space="preserve">Accelerated demand for educational technology, driven by COVID-19 and the global shift to remote learning, has increased orders beyond Worlducation's manufacturing capacity. Hardware alliances would allow existing demand from more than 550 schools and new emerging potential customers to be met more quickly.</w:t>
            </w:r>
          </w:p>
        </w:tc>
      </w:tr>
      <w:tr>
        <w:tc>
          <w:p>
            <w:pPr>
              <w:jc w:val="left"/>
            </w:pPr>
            <w:r>
              <w:t xml:space="preserve">Tech</w:t>
            </w:r>
          </w:p>
        </w:tc>
        <w:tc>
          <w:p>
            <w:pPr>
              <w:jc w:val="left"/>
            </w:pPr>
            <w:r>
              <w:t xml:space="preserve">The initiative requires integration between Worlducation's ERP system and partners' manufacturing and distribution platforms, including order management, delivery tracking and software pre-installation workflows. Technology compatibility and data integrity are critical success factors for this initiative.</w:t>
            </w:r>
          </w:p>
        </w:tc>
      </w:tr>
      <w:tr>
        <w:tc>
          <w:p>
            <w:pPr>
              <w:jc w:val="left"/>
            </w:pPr>
            <w:r>
              <w:t xml:space="preserve">Legal</w:t>
            </w:r>
          </w:p>
        </w:tc>
        <w:tc>
          <w:p>
            <w:pPr>
              <w:jc w:val="left"/>
            </w:pPr>
            <w:r>
              <w:t xml:space="preserve">Contracts with hardware partners must comply with Australian trade laws, including the 30-day minimum payment terms required by Worlducation's New Supplier Policy. All new suppliers must be evaluated and appointed by the Business Manager in accordance with the Supplier Selection Policy. Agreements with partners must also address liability, warranties, and intellectual property protection of Worlducation software.</w:t>
            </w:r>
          </w:p>
        </w:tc>
      </w:tr>
      <w:tr>
        <w:tc>
          <w:p>
            <w:pPr>
              <w:jc w:val="left"/>
            </w:pPr>
            <w:r>
              <w:t xml:space="preserve">Environmental</w:t>
            </w:r>
          </w:p>
        </w:tc>
        <w:tc>
          <w:p>
            <w:pPr>
              <w:jc w:val="left"/>
            </w:pPr>
            <w:r>
              <w:t xml:space="preserve">Purchasing hardware through partners raises considerations around e-waste management, ethical sourcing, and environmental compliance across multiple manufacturing regions. Supplier selection criteria must include environmental responsibility assessments.</w:t>
            </w:r>
          </w:p>
        </w:tc>
      </w:tr>
    </w:tbl>
    <w:p>
      <w:pPr>
        <w:spacing w:before="240"/>
      </w:pPr>
      <w:r>
        <w:t xml:space="preserve"> </w:t>
      </w:r>
    </w:p>
    <w:p>
      <w:pPr>
        <w:spacing w:after="200"/>
      </w:pPr>
      <w:r>
        <w:t xml:space="preserve"> </w:t>
      </w:r>
    </w:p>
    <w:p>
      <w:pPr>
        <w:spacing w:after="120"/>
        <w:jc w:val="left"/>
      </w:pPr>
      <w:r>
        <w:rPr>
          <w:b/>
          <w:bCs/>
        </w:rPr>
        <w:t xml:space="preserve">Alignment with the Organization's Vision and Strategy</w:t>
      </w:r>
    </w:p>
    <w:p>
      <w:pPr>
        <w:spacing w:after="200"/>
      </w:pPr>
      <w:r>
        <w:t xml:space="preserve"> </w:t>
      </w:r>
    </w:p>
    <w:p>
      <w:pPr>
        <w:spacing w:after="120"/>
        <w:jc w:val="left"/>
      </w:pPr>
      <w:r>
        <w:t xml:space="preserve">The Strategic Hardware Partnerships initiative supports Worlducation's strategic priority of being well-managed, high-performing, cost-effective, and responsible by diversifying the supply chain and reducing the concentration risk that contributed to the 2020 manufacturing crisis. By ensuring the reliable delivery of hardware to schools, the initiative maintains Worlducation's ability to fulfill its one-to-one donation model and continue supporting underserved classrooms, directly serving the organisation’s vision of a world without illiteracy. The initiative also supports the strategy of expanding reach by enabling faster fulfillment of demand in existing and new markets, while preserving the core value proposition of software and content.</w:t>
      </w:r>
    </w:p>
    <w:p>
      <w:pPr>
        <w:spacing w:after="200"/>
      </w:pPr>
      <w:r>
        <w:t xml:space="preserve"> </w:t>
      </w:r>
    </w:p>
    <w:p>
      <w:pPr>
        <w:spacing w:after="120"/>
        <w:jc w:val="left"/>
      </w:pPr>
      <w:r>
        <w:rPr>
          <w:b/>
          <w:bCs/>
        </w:rPr>
        <w:t xml:space="preserve">Objectives</w:t>
      </w:r>
      <w:r>
        <w:t xml:space="preserve">:</w:t>
      </w:r>
    </w:p>
    <w:p>
      <w:pPr>
        <w:spacing w:after="200"/>
      </w:pPr>
      <w:r>
        <w:t xml:space="preserve"> </w:t>
      </w:r>
    </w:p>
    <w:p>
      <w:pPr>
        <w:spacing w:after="100"/>
        <w:ind w:start="20"/>
        <w:jc w:val="left"/>
      </w:pPr>
      <w:r>
        <w:t xml:space="preserve">1. </w:t>
      </w:r>
      <w:r>
        <w:t xml:space="preserve">Identify, evaluate, and formalize contracts with a minimum of two qualified hardware manufacturing partners by the second quarter of 2026, in accordance with Worlducation's New Supplier Policy, ensuring that the 1,500 undelivered tablets from 2020 and all outstanding orders from 2026 can be fulfilled within the agreed service level agreements.</w:t>
      </w:r>
    </w:p>
    <w:p>
      <w:pPr>
        <w:spacing w:after="100"/>
        <w:ind w:start="20"/>
        <w:jc w:val="left"/>
      </w:pPr>
      <w:r>
        <w:t xml:space="preserve">2. </w:t>
      </w:r>
      <w:r>
        <w:t xml:space="preserve">Integrate the partners' hardware systems with Worlducation's ERP platform by the third quarter of 2026, enabling automated order routing, real-time delivery tracking, and consistent software pre-installation processes, thereby reducing order fulfillment delays and restoring the net profit margin to the target of 10%.</w:t>
      </w:r>
    </w:p>
    <w:p>
      <w:pPr>
        <w:spacing w:after="200"/>
      </w:pPr>
      <w:r>
        <w:t xml:space="preserve"> </w:t>
      </w:r>
    </w:p>
    <w:p>
      <w:pPr>
        <w:spacing w:after="120"/>
        <w:jc w:val="left"/>
      </w:pPr>
      <w:r>
        <w:rPr>
          <w:b/>
          <w:bCs/>
        </w:rPr>
        <w:t xml:space="preserve">Legislative and Organisational Requirements</w:t>
      </w:r>
    </w:p>
    <w:p>
      <w:pPr>
        <w:spacing w:after="200"/>
      </w:pPr>
      <w:r>
        <w:t xml:space="preserve"> </w:t>
      </w:r>
    </w:p>
    <w:p>
      <w:pPr>
        <w:spacing w:after="100"/>
        <w:ind w:start="20"/>
        <w:jc w:val="left"/>
      </w:pPr>
      <w:r>
        <w:t xml:space="preserve">1. </w:t>
      </w:r>
      <w:r>
        <w:t xml:space="preserve">Cloud-First SaaS and B2C Model</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594"/>
        <w:gridCol w:w="6766"/>
      </w:tblGrid>
      <w:tr>
        <w:trPr>
          <w:tblHeader/>
        </w:trPr>
        <w:tc>
          <w:p>
            <w:pPr>
              <w:jc w:val="left"/>
            </w:pPr>
          </w:p>
        </w:tc>
        <w:tc>
          <w:p>
            <w:pPr>
              <w:jc w:val="left"/>
            </w:pPr>
          </w:p>
        </w:tc>
      </w:tr>
      <w:tr>
        <w:tc>
          <w:p>
            <w:pPr>
              <w:jc w:val="left"/>
            </w:pPr>
            <w:r>
              <w:rPr>
                <w:b/>
                <w:bCs/>
              </w:rPr>
              <w:t xml:space="preserve">Legislation</w:t>
            </w:r>
          </w:p>
        </w:tc>
        <w:tc>
          <w:p>
            <w:pPr>
              <w:jc w:val="left"/>
            </w:pPr>
            <w:r>
              <w:rPr>
                <w:b/>
                <w:bCs/>
              </w:rPr>
              <w:t xml:space="preserve">How it applies to the initiatives</w:t>
            </w:r>
          </w:p>
        </w:tc>
      </w:tr>
      <w:tr>
        <w:tc>
          <w:p>
            <w:pPr>
              <w:jc w:val="left"/>
            </w:pPr>
            <w:r>
              <w:t xml:space="preserve">Privacy Act 1988 - APPs</w:t>
            </w:r>
          </w:p>
        </w:tc>
        <w:tc>
          <w:p>
            <w:pPr>
              <w:jc w:val="left"/>
            </w:pPr>
            <w:r>
              <w:t xml:space="preserve">This initiative involves the collection, storage and processing of personal information of students, parents and educational institutions in cloud infrastructure. The APPs govern how this data must be collected (directly from individuals where possible), stored securely (with appropriate encryption and access controls), used only for its intended purposes, and disclosed only with consent. Worlducation's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tc>
          <w:p>
            <w:pPr>
              <w:jc w:val="left"/>
            </w:pPr>
            <w:r>
              <w:t xml:space="preserve">Competition and Consumer Act 2010</w:t>
            </w:r>
          </w:p>
        </w:tc>
        <w:tc>
          <w:p>
            <w:pPr>
              <w:jc w:val="left"/>
            </w:pPr>
            <w: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deceptive conduct.</w:t>
            </w:r>
          </w:p>
        </w:tc>
      </w:tr>
      <w:tr>
        <w:tc>
          <w:p>
            <w:pPr>
              <w:jc w:val="left"/>
            </w:pPr>
            <w:r>
              <w:t xml:space="preserve">Spam Act 2003</w:t>
            </w:r>
          </w:p>
        </w:tc>
        <w:tc>
          <w:p>
            <w:pPr>
              <w:jc w:val="left"/>
            </w:pPr>
            <w:r>
              <w:t xml:space="preserve">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must be designed to meet these obligations before launch.</w:t>
            </w:r>
          </w:p>
        </w:tc>
      </w:tr>
      <w:tr>
        <w:tc>
          <w:p>
            <w:pPr>
              <w:jc w:val="left"/>
            </w:pPr>
            <w:r>
              <w:t xml:space="preserve">Copyright Act 1968</w:t>
            </w:r>
          </w:p>
        </w:tc>
        <w:tc>
          <w:p>
            <w:pPr>
              <w:jc w:val="left"/>
            </w:pPr>
            <w:r>
              <w:t xml:space="preserve">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pPr>
        <w:spacing w:before="240"/>
      </w:pPr>
      <w:r>
        <w:t xml:space="preserve"> </w:t>
      </w:r>
    </w:p>
    <w:p>
      <w:pPr>
        <w:spacing w:after="200"/>
      </w:pPr>
      <w:r>
        <w:t xml:space="preserve"> </w:t>
      </w:r>
    </w:p>
    <w:p>
      <w:pPr>
        <w:spacing w:after="120"/>
        <w:jc w:val="left"/>
      </w:pPr>
      <w:r>
        <w:rPr>
          <w:b/>
          <w:bCs/>
        </w:rPr>
        <w:t xml:space="preserve">Standards</w:t>
      </w:r>
    </w:p>
    <w:p>
      <w:pPr>
        <w:spacing w:after="200"/>
      </w:pPr>
      <w:r>
        <w:t xml:space="preserve"> </w:t>
      </w:r>
    </w:p>
    <w:p>
      <w:pPr>
        <w:spacing w:after="100"/>
        <w:ind w:start="20"/>
        <w:jc w:val="left"/>
      </w:pPr>
      <w:r>
        <w:t xml:space="preserve">1. </w:t>
      </w:r>
      <w:r>
        <w:t xml:space="preserve">Cloud-First SaaS and B2C Model</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321"/>
        <w:gridCol w:w="6039"/>
      </w:tblGrid>
      <w:tr>
        <w:trPr>
          <w:tblHeader/>
        </w:trPr>
        <w:tc>
          <w:p>
            <w:pPr>
              <w:jc w:val="left"/>
            </w:pPr>
          </w:p>
        </w:tc>
        <w:tc>
          <w:p>
            <w:pPr>
              <w:jc w:val="left"/>
            </w:pPr>
          </w:p>
        </w:tc>
      </w:tr>
      <w:tr>
        <w:tc>
          <w:p>
            <w:pPr>
              <w:jc w:val="left"/>
            </w:pPr>
          </w:p>
        </w:tc>
        <w:tc>
          <w:p>
            <w:pPr>
              <w:jc w:val="left"/>
            </w:pPr>
            <w:r>
              <w:rPr>
                <w:b/>
                <w:bCs/>
              </w:rPr>
              <w:t xml:space="preserve">How it applies to business analysis activities</w:t>
            </w:r>
          </w:p>
        </w:tc>
      </w:tr>
      <w:tr>
        <w:tc>
          <w:p>
            <w:pPr>
              <w:jc w:val="left"/>
            </w:pPr>
            <w:r>
              <w:t xml:space="preserve">ISO/IEC 27001:2022 – Information Security Management Systems</w:t>
            </w:r>
          </w:p>
        </w:tc>
        <w:tc>
          <w:p>
            <w:pPr>
              <w:jc w:val="left"/>
            </w:pPr>
            <w:r>
              <w:t xml:space="preserve">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must incorporate security requirements into the functional and non-functional requirements of the cloud platform, and the solution design should be evaluated against ISO 27001 controls to ensure that student data is protected from unauthorised access, breaches or loss.</w:t>
            </w:r>
          </w:p>
        </w:tc>
      </w:tr>
      <w:tr>
        <w:tc>
          <w:p>
            <w:pPr>
              <w:jc w:val="left"/>
            </w:pPr>
            <w:r>
              <w:t xml:space="preserve">ISO/IEC 25010:2023 – Software Quality Requirements and Assessment</w:t>
            </w:r>
          </w:p>
        </w:tc>
        <w:tc>
          <w:p>
            <w:pPr>
              <w:jc w:val="left"/>
            </w:pPr>
            <w:r>
              <w:t xml:space="preserve">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tc>
          <w:p>
            <w:pPr>
              <w:jc w:val="left"/>
            </w:pPr>
            <w:r>
              <w:t xml:space="preserve">BABOK v3 – Business Analysis Body of Knowledge</w:t>
            </w:r>
          </w:p>
        </w:tc>
        <w:tc>
          <w:p>
            <w:pPr>
              <w:jc w:val="left"/>
            </w:pPr>
            <w:r>
              <w:t xml:space="preserve">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pPr>
        <w:spacing w:before="240"/>
      </w:pPr>
      <w:r>
        <w:t xml:space="preserve"> </w:t>
      </w:r>
    </w:p>
    <w:p>
      <w:pPr>
        <w:spacing w:after="200"/>
      </w:pPr>
      <w:r>
        <w:t xml:space="preserve"> </w:t>
      </w:r>
    </w:p>
    <w:p>
      <w:pPr>
        <w:spacing w:after="120"/>
        <w:jc w:val="left"/>
      </w:pPr>
      <w:r>
        <w:rPr>
          <w:b/>
          <w:bCs/>
        </w:rPr>
        <w:t xml:space="preserve">Policies &amp; Procedures</w:t>
      </w:r>
    </w:p>
    <w:p>
      <w:pPr>
        <w:spacing w:after="200"/>
      </w:pPr>
      <w:r>
        <w:t xml:space="preserve"> </w:t>
      </w:r>
    </w:p>
    <w:p>
      <w:pPr>
        <w:spacing w:after="100"/>
        <w:ind w:start="20"/>
        <w:jc w:val="left"/>
      </w:pPr>
      <w:r>
        <w:t xml:space="preserve">1. </w:t>
      </w:r>
      <w:r>
        <w:t xml:space="preserve">Cloud-First SaaS and B2C Model</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674"/>
        <w:gridCol w:w="6686"/>
      </w:tblGrid>
      <w:tr>
        <w:trPr>
          <w:tblHeader/>
        </w:trPr>
        <w:tc>
          <w:p>
            <w:pPr>
              <w:jc w:val="left"/>
            </w:pPr>
          </w:p>
        </w:tc>
        <w:tc>
          <w:p>
            <w:pPr>
              <w:jc w:val="left"/>
            </w:pPr>
          </w:p>
        </w:tc>
      </w:tr>
      <w:tr>
        <w:tc>
          <w:p>
            <w:pPr>
              <w:jc w:val="left"/>
            </w:pPr>
          </w:p>
        </w:tc>
        <w:tc>
          <w:p>
            <w:pPr>
              <w:jc w:val="left"/>
            </w:pPr>
            <w:r>
              <w:rPr>
                <w:b/>
                <w:bCs/>
              </w:rPr>
              <w:t xml:space="preserve">How it applies to business analysis activities</w:t>
            </w:r>
          </w:p>
        </w:tc>
      </w:tr>
      <w:tr>
        <w:tc>
          <w:p>
            <w:pPr>
              <w:jc w:val="left"/>
            </w:pPr>
            <w:r>
              <w:t xml:space="preserve">Cloud / Hosting / SaaS Policy</w:t>
            </w:r>
          </w:p>
        </w:tc>
        <w:tc>
          <w:p>
            <w:pPr>
              <w:jc w:val="left"/>
            </w:pPr>
            <w:r>
              <w:t xml:space="preserve">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tc>
          <w:p>
            <w:pPr>
              <w:jc w:val="left"/>
            </w:pPr>
            <w:r>
              <w:t xml:space="preserve">Software Development Policy</w:t>
            </w:r>
          </w:p>
        </w:tc>
        <w:tc>
          <w:p>
            <w:pPr>
              <w:jc w:val="left"/>
            </w:pPr>
            <w:r>
              <w:t xml:space="preserve">This policy states that all critical software development follows the Systems Development Life Cycle (SDLC), encompassing preliminary analysis, risk mitigation, design, development, quality assurance (QA), implementation and subsequent review. The business analysis must define the requirements at each stage of the SDLC and ensure that production environments are strictly separated from development and test environments.</w:t>
            </w:r>
          </w:p>
        </w:tc>
      </w:tr>
      <w:tr>
        <w:tc>
          <w:p>
            <w:pPr>
              <w:jc w:val="left"/>
            </w:pPr>
            <w:r>
              <w:t xml:space="preserve">Privacy Policy and Procedures</w:t>
            </w:r>
          </w:p>
        </w:tc>
        <w:tc>
          <w:p>
            <w:pPr>
              <w:jc w:val="left"/>
            </w:pPr>
            <w:r>
              <w:t xml:space="preserve">Worlducation's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tc>
          <w:p>
            <w:pPr>
              <w:jc w:val="left"/>
            </w:pPr>
            <w:r>
              <w:t xml:space="preserve">Financial Authorization Policy</w:t>
            </w:r>
          </w:p>
        </w:tc>
        <w:tc>
          <w:p>
            <w:pPr>
              <w:jc w:val="left"/>
            </w:pPr>
            <w:r>
              <w:t xml:space="preserve">The estimated $2 million investment in cloud infrastructure requires pre-authorisation from Anna Armstrong prior to any transaction. All procurement decisions, supplier contracts, and technology purchases associated with this initiative must follow this approval process.</w:t>
            </w:r>
          </w:p>
        </w:tc>
      </w:tr>
      <w:tr>
        <w:tc>
          <w:p>
            <w:pPr>
              <w:jc w:val="left"/>
            </w:pPr>
            <w:r>
              <w:t xml:space="preserve">Documentation Policy and Procedures</w:t>
            </w:r>
          </w:p>
        </w:tc>
        <w:tc>
          <w:p>
            <w:pPr>
              <w:jc w:val="left"/>
            </w:pPr>
            <w:r>
              <w:t xml:space="preserve">All project documents, requirements artifacts, and deliverables must use Worlducation templates and be named in the format [Department_Type_Detail_Version], saved in the cloud storage system. Feedback records should be maintained and the software's built-in review functionality should be used throughout the initiative.</w:t>
            </w:r>
          </w:p>
        </w:tc>
      </w:tr>
    </w:tbl>
    <w:p>
      <w:pPr>
        <w:spacing w:before="240"/>
      </w:pPr>
      <w:r>
        <w:t xml:space="preserve"> </w:t>
      </w:r>
    </w:p>
    <w:p>
      <w:pPr>
        <w:spacing w:after="200"/>
      </w:pPr>
      <w:r>
        <w:t xml:space="preserve"> </w:t>
      </w:r>
    </w:p>
    <w:p>
      <w:pPr>
        <w:spacing w:after="120"/>
        <w:jc w:val="left"/>
      </w:pPr>
      <w:r>
        <w:rPr>
          <w:b/>
          <w:bCs/>
        </w:rPr>
        <w:t xml:space="preserve">Legislative and Organisational Requirements</w:t>
      </w:r>
    </w:p>
    <w:p>
      <w:pPr>
        <w:spacing w:after="200"/>
      </w:pPr>
      <w:r>
        <w:t xml:space="preserve"> </w:t>
      </w:r>
    </w:p>
    <w:p>
      <w:pPr>
        <w:spacing w:after="100"/>
        <w:ind w:start="20"/>
        <w:jc w:val="left"/>
      </w:pPr>
      <w:r>
        <w:t xml:space="preserve">2. </w:t>
      </w:r>
      <w:r>
        <w:t xml:space="preserve">Strategic Hardware Partnerships and Outsourced Distribution</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753"/>
        <w:gridCol w:w="6607"/>
      </w:tblGrid>
      <w:tr>
        <w:trPr>
          <w:tblHeader/>
        </w:trPr>
        <w:tc>
          <w:p>
            <w:pPr>
              <w:jc w:val="left"/>
            </w:pPr>
          </w:p>
        </w:tc>
        <w:tc>
          <w:p>
            <w:pPr>
              <w:jc w:val="left"/>
            </w:pPr>
          </w:p>
        </w:tc>
      </w:tr>
      <w:tr>
        <w:tc>
          <w:p>
            <w:pPr>
              <w:jc w:val="left"/>
            </w:pPr>
            <w:r>
              <w:rPr>
                <w:b/>
                <w:bCs/>
              </w:rPr>
              <w:t xml:space="preserve">Legislation</w:t>
            </w:r>
          </w:p>
        </w:tc>
        <w:tc>
          <w:p>
            <w:pPr>
              <w:jc w:val="left"/>
            </w:pPr>
            <w:r>
              <w:rPr>
                <w:b/>
                <w:bCs/>
              </w:rPr>
              <w:t xml:space="preserve">How it applies to the initiatives</w:t>
            </w:r>
          </w:p>
        </w:tc>
      </w:tr>
      <w:tr>
        <w:tc>
          <w:p>
            <w:pPr>
              <w:jc w:val="left"/>
            </w:pPr>
            <w:r>
              <w:t xml:space="preserve">Competition and Consumer Act 2010 - ACL</w:t>
            </w:r>
          </w:p>
        </w:tc>
        <w:tc>
          <w:p>
            <w:pPr>
              <w:jc w:val="left"/>
            </w:pPr>
            <w:r>
              <w:t xml:space="preserve">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tc>
          <w:p>
            <w:pPr>
              <w:jc w:val="left"/>
            </w:pPr>
            <w:r>
              <w:t xml:space="preserve">Privacy Act 1988 - APPs</w:t>
            </w:r>
          </w:p>
        </w:tc>
        <w:tc>
          <w:p>
            <w:pPr>
              <w:jc w:val="left"/>
            </w:pPr>
            <w:r>
              <w:t xml:space="preserve">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tc>
          <w:p>
            <w:pPr>
              <w:jc w:val="left"/>
            </w:pPr>
            <w:r>
              <w:t xml:space="preserve">Australian Contract Law</w:t>
            </w:r>
          </w:p>
        </w:tc>
        <w:tc>
          <w:p>
            <w:pPr>
              <w:jc w:val="left"/>
            </w:pPr>
            <w:r>
              <w:t xml:space="preserve">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tc>
          <w:p>
            <w:pPr>
              <w:jc w:val="left"/>
            </w:pPr>
            <w:r>
              <w:t xml:space="preserve">Competition and Consumer Act 2010</w:t>
            </w:r>
          </w:p>
        </w:tc>
        <w:tc>
          <w:p>
            <w:pPr>
              <w:jc w:val="left"/>
            </w:pPr>
            <w:r>
              <w:t xml:space="preserve">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pPr>
        <w:spacing w:before="240"/>
      </w:pPr>
      <w:r>
        <w:t xml:space="preserve"> </w:t>
      </w:r>
    </w:p>
    <w:p>
      <w:pPr>
        <w:spacing w:after="200"/>
      </w:pPr>
      <w:r>
        <w:t xml:space="preserve"> </w:t>
      </w:r>
    </w:p>
    <w:p>
      <w:pPr>
        <w:spacing w:after="120"/>
        <w:jc w:val="left"/>
      </w:pPr>
      <w:r>
        <w:rPr>
          <w:b/>
          <w:bCs/>
        </w:rPr>
        <w:t xml:space="preserve">Standards</w:t>
      </w:r>
    </w:p>
    <w:p>
      <w:pPr>
        <w:spacing w:after="200"/>
      </w:pPr>
      <w:r>
        <w:t xml:space="preserve"> </w:t>
      </w:r>
    </w:p>
    <w:p>
      <w:pPr>
        <w:spacing w:after="100"/>
        <w:ind w:start="20"/>
        <w:jc w:val="left"/>
      </w:pPr>
      <w:r>
        <w:t xml:space="preserve">2. </w:t>
      </w:r>
      <w:r>
        <w:t xml:space="preserve">Strategic Hardware Partnerships and Outsourced Distribution</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050"/>
        <w:gridCol w:w="6310"/>
      </w:tblGrid>
      <w:tr>
        <w:trPr>
          <w:tblHeader/>
        </w:trPr>
        <w:tc>
          <w:p>
            <w:pPr>
              <w:jc w:val="left"/>
            </w:pPr>
          </w:p>
        </w:tc>
        <w:tc>
          <w:p>
            <w:pPr>
              <w:jc w:val="left"/>
            </w:pPr>
          </w:p>
        </w:tc>
      </w:tr>
      <w:tr>
        <w:tc>
          <w:p>
            <w:pPr>
              <w:jc w:val="left"/>
            </w:pPr>
          </w:p>
        </w:tc>
        <w:tc>
          <w:p>
            <w:pPr>
              <w:jc w:val="left"/>
            </w:pPr>
            <w:r>
              <w:rPr>
                <w:b/>
                <w:bCs/>
              </w:rPr>
              <w:t xml:space="preserve">How it applies to business analysis activities</w:t>
            </w:r>
          </w:p>
        </w:tc>
      </w:tr>
      <w:tr>
        <w:tc>
          <w:p>
            <w:pPr>
              <w:jc w:val="left"/>
            </w:pPr>
            <w:r>
              <w:t xml:space="preserve">ISO 9001:2015 – Quality Management Systems</w:t>
            </w:r>
          </w:p>
        </w:tc>
        <w:tc>
          <w:p>
            <w:pPr>
              <w:jc w:val="left"/>
            </w:pPr>
            <w:r>
              <w:t xml:space="preserve">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tc>
          <w:p>
            <w:pPr>
              <w:jc w:val="left"/>
            </w:pPr>
            <w:r>
              <w:t xml:space="preserve">ISO 28000:2022 – Supply Chain Security Management</w:t>
            </w:r>
          </w:p>
        </w:tc>
        <w:tc>
          <w:p>
            <w:pPr>
              <w:jc w:val="left"/>
            </w:pPr>
            <w:r>
              <w:t xml:space="preserve">This standard addresses security management throughout the supply chain. Given the risks demonstrated in 2020 (factory closures, geopolitical disruption, delivery shortfalls), business analysis activities must incorporate supply chain security requirements into partner selection criteria, risk assessments, and contractual obligations.</w:t>
            </w:r>
          </w:p>
        </w:tc>
      </w:tr>
      <w:tr>
        <w:tc>
          <w:p>
            <w:pPr>
              <w:jc w:val="left"/>
            </w:pPr>
            <w:r>
              <w:t xml:space="preserve">BABOK v3 – Business Analysis Body of Knowledge</w:t>
            </w:r>
          </w:p>
        </w:tc>
        <w:tc>
          <w:p>
            <w:pPr>
              <w:jc w:val="left"/>
            </w:pPr>
            <w:r>
              <w:t xml:space="preserve">As with Initiative 1, all business analysis activities must be planned and executed in accordance with BABOK v3, ensuring professional stakeholder engagement, structured requirements elicitation, and disciplined requirements management throughout the alliance assessment and implementation process.</w:t>
            </w:r>
          </w:p>
        </w:tc>
      </w:tr>
    </w:tbl>
    <w:p>
      <w:pPr>
        <w:spacing w:before="240"/>
      </w:pPr>
      <w:r>
        <w:t xml:space="preserve"> </w:t>
      </w:r>
    </w:p>
    <w:p>
      <w:pPr>
        <w:spacing w:after="200"/>
      </w:pPr>
      <w:r>
        <w:t xml:space="preserve"> </w:t>
      </w:r>
    </w:p>
    <w:p>
      <w:pPr>
        <w:spacing w:after="120"/>
        <w:jc w:val="left"/>
      </w:pPr>
      <w:r>
        <w:rPr>
          <w:b/>
          <w:bCs/>
        </w:rPr>
        <w:t xml:space="preserve">Policies &amp; Procedures</w:t>
      </w:r>
    </w:p>
    <w:p>
      <w:pPr>
        <w:spacing w:after="200"/>
      </w:pPr>
      <w:r>
        <w:t xml:space="preserve"> </w:t>
      </w:r>
    </w:p>
    <w:p>
      <w:pPr>
        <w:spacing w:after="100"/>
        <w:ind w:start="20"/>
        <w:jc w:val="left"/>
      </w:pPr>
      <w:r>
        <w:t xml:space="preserve">2. </w:t>
      </w:r>
      <w:r>
        <w:t xml:space="preserve">Strategic Hardware Partnerships and Outsourced Distribution</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674"/>
        <w:gridCol w:w="6686"/>
      </w:tblGrid>
      <w:tr>
        <w:trPr>
          <w:tblHeader/>
        </w:trPr>
        <w:tc>
          <w:p>
            <w:pPr>
              <w:jc w:val="left"/>
            </w:pPr>
          </w:p>
        </w:tc>
        <w:tc>
          <w:p>
            <w:pPr>
              <w:jc w:val="left"/>
            </w:pPr>
          </w:p>
        </w:tc>
      </w:tr>
      <w:tr>
        <w:tc>
          <w:p>
            <w:pPr>
              <w:jc w:val="left"/>
            </w:pPr>
          </w:p>
        </w:tc>
        <w:tc>
          <w:p>
            <w:pPr>
              <w:jc w:val="left"/>
            </w:pPr>
            <w:r>
              <w:rPr>
                <w:b/>
                <w:bCs/>
              </w:rPr>
              <w:t xml:space="preserve">How it applies to business analysis activities</w:t>
            </w:r>
          </w:p>
        </w:tc>
      </w:tr>
      <w:tr>
        <w:tc>
          <w:p>
            <w:pPr>
              <w:jc w:val="left"/>
            </w:pPr>
            <w:r>
              <w:t xml:space="preserve">New Supplier Policy</w:t>
            </w:r>
          </w:p>
        </w:tc>
        <w:tc>
          <w:p>
            <w:pPr>
              <w:jc w:val="left"/>
            </w:pPr>
            <w:r>
              <w:t xml:space="preserve">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authorised by the Business Manager, who independently verifies the banking details. Payment terms must be a minimum of 30 days. The Business Analyst must ensure that all suppliers go through this policy before contracts are executed.</w:t>
            </w:r>
          </w:p>
        </w:tc>
      </w:tr>
      <w:tr>
        <w:tc>
          <w:p>
            <w:pPr>
              <w:jc w:val="left"/>
            </w:pPr>
            <w:r>
              <w:t xml:space="preserve">Financial Authorization Policy</w:t>
            </w:r>
          </w:p>
        </w:tc>
        <w:tc>
          <w:p>
            <w:pPr>
              <w:jc w:val="left"/>
            </w:pPr>
            <w:r>
              <w:t xml:space="preserve">All financial commitments to hardware partners, including purchase orders and contractual payments, require prior authorisation from Anna Armstrong. The Business Analyst must ensure that budget estimates for alliance costs (estimated lost margin of </w:t>
            </w:r>
            <m:oMath>
              <m:r>
                <m:t xml:space="preserve">200perunitat10,000units=</m:t>
              </m:r>
            </m:oMath>
            <w:r>
              <w:t xml:space="preserve">2 million annually) are submitted for formal approval prior to taking any procurement action.</w:t>
            </w:r>
          </w:p>
        </w:tc>
      </w:tr>
      <w:tr>
        <w:tc>
          <w:p>
            <w:pPr>
              <w:jc w:val="left"/>
            </w:pPr>
            <w:r>
              <w:t xml:space="preserve">Privacy Policy and Procedures</w:t>
            </w:r>
          </w:p>
        </w:tc>
        <w:tc>
          <w:p>
            <w:pPr>
              <w:jc w:val="left"/>
            </w:pPr>
            <w:r>
              <w:t xml:space="preserve">Sharing customer order data with distribution partners must comply with Worlducation's Privacy Policy, including restrictions on disclosure to third parties, data security obligations, and email security protocols when communicating sensitive delivery information.</w:t>
            </w:r>
          </w:p>
        </w:tc>
      </w:tr>
      <w:tr>
        <w:tc>
          <w:p>
            <w:pPr>
              <w:jc w:val="left"/>
            </w:pPr>
            <w:r>
              <w:t xml:space="preserve">Documentation Policy and Procedures</w:t>
            </w:r>
          </w:p>
        </w:tc>
        <w:tc>
          <w:p>
            <w:pPr>
              <w:jc w:val="left"/>
            </w:pPr>
            <w:r>
              <w:t xml:space="preserve">All partner assessment documentation, supplier checklists and contract records must comply with Worlducation documentation standards, using organisational templates, stored in the cloud system under the [Department_Type_Detail_Version] naming convention, with feedback records maintained throughout the process.</w:t>
            </w:r>
          </w:p>
        </w:tc>
      </w:tr>
    </w:tbl>
    <w:p>
      <w:pPr>
        <w:spacing w:before="240"/>
      </w:pPr>
      <w:r>
        <w:t xml:space="preserve"> </w:t>
      </w:r>
    </w:p>
    <w:p>
      <w:pPr>
        <w:spacing w:after="200"/>
      </w:pPr>
      <w:r>
        <w:t xml:space="preserve"> </w:t>
      </w:r>
    </w:p>
    <w:p>
      <w:pPr>
        <w:pStyle w:val="Heading1"/>
        <w:spacing w:after="200"/>
        <w:jc w:val="center"/>
      </w:pPr>
      <w:r>
        <w:t xml:space="preserve">STAKEHOLDER REGISTER &amp; STAKEHOLDER ANALYSIS</w:t>
      </w:r>
    </w:p>
    <w:p>
      <w:pPr>
        <w:spacing w:after="200"/>
      </w:pPr>
      <w:r>
        <w:t xml:space="preserve"> </w:t>
      </w:r>
    </w:p>
    <w:p>
      <w:pPr>
        <w:spacing w:after="120"/>
        <w:jc w:val="left"/>
      </w:pPr>
      <w:r>
        <w:rPr>
          <w:b/>
          <w:bCs/>
        </w:rPr>
        <w:t xml:space="preserve">Identification of stakeholders</w:t>
      </w:r>
    </w:p>
    <w:p>
      <w:pPr>
        <w:spacing w:after="200"/>
      </w:pPr>
      <w:r>
        <w:t xml:space="preserve"> </w:t>
      </w:r>
    </w:p>
    <w:p>
      <w:pPr>
        <w:spacing w:after="120"/>
        <w:jc w:val="left"/>
      </w:pPr>
      <w:r>
        <w:rPr>
          <w:i/>
          <w:iCs/>
        </w:rPr>
        <w:t xml:space="preserve">Affinity Diagram technique</w:t>
      </w:r>
    </w:p>
    <w:p>
      <w:pPr>
        <w:spacing w:after="200"/>
      </w:pPr>
      <w:r>
        <w:t xml:space="preserve"> </w:t>
      </w:r>
    </w:p>
    <w:p>
      <w:pPr>
        <w:spacing w:after="120"/>
        <w:jc w:val="left"/>
      </w:pPr>
      <w:r>
        <w:rPr>
          <w:b/>
          <w:bCs/>
        </w:rPr>
        <w:t xml:space="preserve">Complete Stakeholder List (Affinity Diagram Groups)</w:t>
      </w:r>
    </w:p>
    <w:p>
      <w:pPr>
        <w:spacing w:after="200"/>
      </w:pPr>
      <w:r>
        <w:t xml:space="preserve"> </w:t>
      </w:r>
    </w:p>
    <w:p>
      <w:pPr>
        <w:spacing w:after="120"/>
        <w:jc w:val="left"/>
      </w:pPr>
      <w:r>
        <w:rPr>
          <w:b/>
          <w:bCs/>
        </w:rPr>
        <w:t xml:space="preserve">Internal – Executive/Strategic:</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240"/>
        <w:gridCol w:w="3120"/>
      </w:tblGrid>
      <w:tr>
        <w:trPr>
          <w:tblHeader/>
        </w:trPr>
        <w:tc>
          <w:p>
            <w:pPr>
              <w:jc w:val="left"/>
            </w:pPr>
          </w:p>
        </w:tc>
        <w:tc>
          <w:p>
            <w:pPr>
              <w:jc w:val="left"/>
            </w:pPr>
          </w:p>
        </w:tc>
      </w:tr>
      <w:tr>
        <w:tc>
          <w:p>
            <w:pPr>
              <w:jc w:val="left"/>
            </w:pPr>
            <w:r>
              <w:rPr>
                <w:b/>
                <w:bCs/>
              </w:rPr>
              <w:t xml:space="preserve">Stakeholder</w:t>
            </w:r>
          </w:p>
        </w:tc>
        <w:tc>
          <w:p>
            <w:pPr>
              <w:jc w:val="left"/>
            </w:pPr>
            <w:r>
              <w:rPr>
                <w:b/>
                <w:bCs/>
              </w:rPr>
              <w:t xml:space="preserve">Initiative</w:t>
            </w:r>
          </w:p>
        </w:tc>
      </w:tr>
      <w:tr>
        <w:tc>
          <w:p>
            <w:pPr>
              <w:jc w:val="left"/>
            </w:pPr>
            <w:r>
              <w:t xml:space="preserve">Lucas Lopez (CEO and Founder)</w:t>
            </w:r>
          </w:p>
        </w:tc>
        <w:tc>
          <w:p>
            <w:pPr>
              <w:jc w:val="left"/>
            </w:pPr>
            <w:r>
              <w:t xml:space="preserve">Both</w:t>
            </w:r>
          </w:p>
        </w:tc>
      </w:tr>
      <w:tr>
        <w:tc>
          <w:p>
            <w:pPr>
              <w:jc w:val="left"/>
            </w:pPr>
            <w:r>
              <w:t xml:space="preserve">Anna Armstrong (Finance Manager)</w:t>
            </w:r>
          </w:p>
        </w:tc>
        <w:tc>
          <w:p>
            <w:pPr>
              <w:jc w:val="left"/>
            </w:pPr>
            <w:r>
              <w:t xml:space="preserve">Both</w:t>
            </w:r>
          </w:p>
        </w:tc>
      </w:tr>
      <w:tr>
        <w:tc>
          <w:p>
            <w:pPr>
              <w:jc w:val="left"/>
            </w:pPr>
            <w:r>
              <w:t xml:space="preserve">Divya Sapra (IT Professional Supervisor)</w:t>
            </w:r>
          </w:p>
        </w:tc>
        <w:tc>
          <w:p>
            <w:pPr>
              <w:jc w:val="left"/>
            </w:pPr>
            <w:r>
              <w:t xml:space="preserve">Both</w:t>
            </w:r>
          </w:p>
        </w:tc>
      </w:tr>
    </w:tbl>
    <w:p>
      <w:pPr>
        <w:spacing w:before="240"/>
      </w:pPr>
      <w:r>
        <w:t xml:space="preserve"> </w:t>
      </w:r>
    </w:p>
    <w:p>
      <w:pPr>
        <w:spacing w:after="200"/>
      </w:pPr>
      <w:r>
        <w:t xml:space="preserve"> </w:t>
      </w:r>
    </w:p>
    <w:p>
      <w:pPr>
        <w:spacing w:after="120"/>
        <w:jc w:val="left"/>
      </w:pPr>
      <w:r>
        <w:rPr>
          <w:b/>
          <w:bCs/>
        </w:rPr>
        <w:t xml:space="preserve">Internal – Operational:</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824"/>
        <w:gridCol w:w="3536"/>
      </w:tblGrid>
      <w:tr>
        <w:trPr>
          <w:tblHeader/>
        </w:trPr>
        <w:tc>
          <w:p>
            <w:pPr>
              <w:jc w:val="left"/>
            </w:pPr>
          </w:p>
        </w:tc>
        <w:tc>
          <w:p>
            <w:pPr>
              <w:jc w:val="left"/>
            </w:pPr>
          </w:p>
        </w:tc>
      </w:tr>
      <w:tr>
        <w:tc>
          <w:p>
            <w:pPr>
              <w:jc w:val="left"/>
            </w:pPr>
            <w:r>
              <w:rPr>
                <w:b/>
                <w:bCs/>
              </w:rPr>
              <w:t xml:space="preserve">Stakeholder</w:t>
            </w:r>
          </w:p>
        </w:tc>
        <w:tc>
          <w:p>
            <w:pPr>
              <w:jc w:val="left"/>
            </w:pPr>
            <w:r>
              <w:rPr>
                <w:b/>
                <w:bCs/>
              </w:rPr>
              <w:t xml:space="preserve">Initiative</w:t>
            </w:r>
          </w:p>
        </w:tc>
      </w:tr>
      <w:tr>
        <w:tc>
          <w:p>
            <w:pPr>
              <w:jc w:val="left"/>
            </w:pPr>
            <w:r>
              <w:t xml:space="preserve">Noah Jones (Operations Team Manager)</w:t>
            </w:r>
          </w:p>
        </w:tc>
        <w:tc>
          <w:p>
            <w:pPr>
              <w:jc w:val="left"/>
            </w:pPr>
            <w:r>
              <w:t xml:space="preserve">Both</w:t>
            </w:r>
          </w:p>
        </w:tc>
      </w:tr>
      <w:tr>
        <w:tc>
          <w:p>
            <w:pPr>
              <w:jc w:val="left"/>
            </w:pPr>
            <w:r>
              <w:t xml:space="preserve">Victorine Satore (Sales Team Manager)</w:t>
            </w:r>
          </w:p>
        </w:tc>
        <w:tc>
          <w:p>
            <w:pPr>
              <w:jc w:val="left"/>
            </w:pPr>
            <w:r>
              <w:t xml:space="preserve">Both</w:t>
            </w:r>
          </w:p>
        </w:tc>
      </w:tr>
      <w:tr>
        <w:tc>
          <w:p>
            <w:pPr>
              <w:jc w:val="left"/>
            </w:pPr>
            <w:r>
              <w:t xml:space="preserve">Luiz Ricardo (Operations and Business Analyst)</w:t>
            </w:r>
          </w:p>
        </w:tc>
        <w:tc>
          <w:p>
            <w:pPr>
              <w:jc w:val="left"/>
            </w:pPr>
            <w:r>
              <w:t xml:space="preserve">Both</w:t>
            </w:r>
          </w:p>
        </w:tc>
      </w:tr>
      <w:tr>
        <w:tc>
          <w:p>
            <w:pPr>
              <w:jc w:val="left"/>
            </w:pPr>
            <w:r>
              <w:t xml:space="preserve">Manufacturing Team (Hong Kong)</w:t>
            </w:r>
          </w:p>
        </w:tc>
        <w:tc>
          <w:p>
            <w:pPr>
              <w:jc w:val="left"/>
            </w:pPr>
            <w:r>
              <w:t xml:space="preserve">Initiative 2 only</w:t>
            </w:r>
          </w:p>
        </w:tc>
      </w:tr>
    </w:tbl>
    <w:p>
      <w:pPr>
        <w:spacing w:before="240"/>
      </w:pPr>
      <w:r>
        <w:t xml:space="preserve"> </w:t>
      </w:r>
    </w:p>
    <w:p>
      <w:pPr>
        <w:spacing w:after="200"/>
      </w:pPr>
      <w:r>
        <w:t xml:space="preserve"> </w:t>
      </w:r>
    </w:p>
    <w:p>
      <w:pPr>
        <w:spacing w:after="120"/>
        <w:jc w:val="left"/>
      </w:pPr>
      <w:r>
        <w:rPr>
          <w:b/>
          <w:bCs/>
        </w:rPr>
        <w:t xml:space="preserve">Internal – Technical:</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824"/>
        <w:gridCol w:w="3536"/>
      </w:tblGrid>
      <w:tr>
        <w:trPr>
          <w:tblHeader/>
        </w:trPr>
        <w:tc>
          <w:p>
            <w:pPr>
              <w:jc w:val="left"/>
            </w:pPr>
          </w:p>
        </w:tc>
        <w:tc>
          <w:p>
            <w:pPr>
              <w:jc w:val="left"/>
            </w:pPr>
          </w:p>
        </w:tc>
      </w:tr>
      <w:tr>
        <w:tc>
          <w:p>
            <w:pPr>
              <w:jc w:val="left"/>
            </w:pPr>
            <w:r>
              <w:rPr>
                <w:b/>
                <w:bCs/>
              </w:rPr>
              <w:t xml:space="preserve">Stakeholder</w:t>
            </w:r>
          </w:p>
        </w:tc>
        <w:tc>
          <w:p>
            <w:pPr>
              <w:jc w:val="left"/>
            </w:pPr>
            <w:r>
              <w:rPr>
                <w:b/>
                <w:bCs/>
              </w:rPr>
              <w:t xml:space="preserve">Initiative</w:t>
            </w:r>
          </w:p>
        </w:tc>
      </w:tr>
      <w:tr>
        <w:tc>
          <w:p>
            <w:pPr>
              <w:jc w:val="left"/>
            </w:pPr>
            <w:r>
              <w:t xml:space="preserve">Manuel Perez (IT Professional / Business Analyst)</w:t>
            </w:r>
          </w:p>
        </w:tc>
        <w:tc>
          <w:p>
            <w:pPr>
              <w:jc w:val="left"/>
            </w:pPr>
            <w:r>
              <w:t xml:space="preserve">Both</w:t>
            </w:r>
          </w:p>
        </w:tc>
      </w:tr>
      <w:tr>
        <w:tc>
          <w:p>
            <w:pPr>
              <w:jc w:val="left"/>
            </w:pPr>
            <w:r>
              <w:t xml:space="preserve">Bulgaria Development Team</w:t>
            </w:r>
          </w:p>
        </w:tc>
        <w:tc>
          <w:p>
            <w:pPr>
              <w:jc w:val="left"/>
            </w:pPr>
            <w:r>
              <w:t xml:space="preserve">Initiative 1 only</w:t>
            </w:r>
          </w:p>
        </w:tc>
      </w:tr>
    </w:tbl>
    <w:p>
      <w:pPr>
        <w:spacing w:before="240"/>
      </w:pPr>
      <w:r>
        <w:t xml:space="preserve"> </w:t>
      </w:r>
    </w:p>
    <w:p>
      <w:pPr>
        <w:spacing w:after="200"/>
      </w:pPr>
      <w:r>
        <w:t xml:space="preserve"> </w:t>
      </w:r>
    </w:p>
    <w:p>
      <w:pPr>
        <w:spacing w:after="120"/>
        <w:jc w:val="left"/>
      </w:pPr>
      <w:r>
        <w:rPr>
          <w:b/>
          <w:bCs/>
        </w:rPr>
        <w:t xml:space="preserve">External:</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300"/>
        <w:gridCol w:w="3060"/>
      </w:tblGrid>
      <w:tr>
        <w:trPr>
          <w:tblHeader/>
        </w:trPr>
        <w:tc>
          <w:p>
            <w:pPr>
              <w:jc w:val="left"/>
            </w:pPr>
          </w:p>
        </w:tc>
        <w:tc>
          <w:p>
            <w:pPr>
              <w:jc w:val="left"/>
            </w:pPr>
          </w:p>
        </w:tc>
      </w:tr>
      <w:tr>
        <w:tc>
          <w:p>
            <w:pPr>
              <w:jc w:val="left"/>
            </w:pPr>
            <w:r>
              <w:rPr>
                <w:b/>
                <w:bCs/>
              </w:rPr>
              <w:t xml:space="preserve">Stakeholder</w:t>
            </w:r>
          </w:p>
        </w:tc>
        <w:tc>
          <w:p>
            <w:pPr>
              <w:jc w:val="left"/>
            </w:pPr>
            <w:r>
              <w:rPr>
                <w:b/>
                <w:bCs/>
              </w:rPr>
              <w:t xml:space="preserve">Initiative</w:t>
            </w:r>
          </w:p>
        </w:tc>
      </w:tr>
      <w:tr>
        <w:tc>
          <w:p>
            <w:pPr>
              <w:jc w:val="left"/>
            </w:pPr>
            <w:r>
              <w:t xml:space="preserve">Educational Institutions and Schools (existing B2B customers)</w:t>
            </w:r>
          </w:p>
        </w:tc>
        <w:tc>
          <w:p>
            <w:pPr>
              <w:jc w:val="left"/>
            </w:pPr>
            <w:r>
              <w:t xml:space="preserve">Both</w:t>
            </w:r>
          </w:p>
        </w:tc>
      </w:tr>
      <w:tr>
        <w:tc>
          <w:p>
            <w:pPr>
              <w:jc w:val="left"/>
            </w:pPr>
            <w:r>
              <w:t xml:space="preserve">B2C End Users (individual students and parents)</w:t>
            </w:r>
          </w:p>
        </w:tc>
        <w:tc>
          <w:p>
            <w:pPr>
              <w:jc w:val="left"/>
            </w:pPr>
            <w:r>
              <w:t xml:space="preserve">Initiative 1 only</w:t>
            </w:r>
          </w:p>
        </w:tc>
      </w:tr>
      <w:tr>
        <w:tc>
          <w:p>
            <w:pPr>
              <w:jc w:val="left"/>
            </w:pPr>
            <w:r>
              <w:t xml:space="preserve">Cloud Infrastructure Provider (e.g., AWS, Microsoft Azure, or Google Cloud)</w:t>
            </w:r>
          </w:p>
        </w:tc>
        <w:tc>
          <w:p>
            <w:pPr>
              <w:jc w:val="left"/>
            </w:pPr>
            <w:r>
              <w:t xml:space="preserve">Initiative 1 only</w:t>
            </w:r>
          </w:p>
        </w:tc>
      </w:tr>
      <w:tr>
        <w:tc>
          <w:p>
            <w:pPr>
              <w:jc w:val="left"/>
            </w:pPr>
            <w:r>
              <w:t xml:space="preserve">Office of the Australian Information Commissioner (OAIC) – regulatory body</w:t>
            </w:r>
          </w:p>
        </w:tc>
        <w:tc>
          <w:p>
            <w:pPr>
              <w:jc w:val="left"/>
            </w:pPr>
            <w:r>
              <w:t xml:space="preserve">Initiative 1 only</w:t>
            </w:r>
          </w:p>
        </w:tc>
      </w:tr>
      <w:tr>
        <w:tc>
          <w:p>
            <w:pPr>
              <w:jc w:val="left"/>
            </w:pPr>
            <w:r>
              <w:t xml:space="preserve">Hardware Manufacturing Partners (to be selected via Supplier Policy process)</w:t>
            </w:r>
          </w:p>
        </w:tc>
        <w:tc>
          <w:p>
            <w:pPr>
              <w:jc w:val="left"/>
            </w:pPr>
            <w:r>
              <w:t xml:space="preserve">Initiative 2 only</w:t>
            </w:r>
          </w:p>
        </w:tc>
      </w:tr>
      <w:tr>
        <w:tc>
          <w:p>
            <w:pPr>
              <w:jc w:val="left"/>
            </w:pPr>
            <w:r>
              <w:t xml:space="preserve">Distribution and Logistics Partners</w:t>
            </w:r>
          </w:p>
        </w:tc>
        <w:tc>
          <w:p>
            <w:pPr>
              <w:jc w:val="left"/>
            </w:pPr>
            <w:r>
              <w:t xml:space="preserve">Initiative 2 only</w:t>
            </w:r>
          </w:p>
        </w:tc>
      </w:tr>
      <w:tr>
        <w:tc>
          <w:p>
            <w:pPr>
              <w:jc w:val="left"/>
            </w:pPr>
            <w:r>
              <w:t xml:space="preserve">Finance Team and Investors</w:t>
            </w:r>
          </w:p>
        </w:tc>
        <w:tc>
          <w:p>
            <w:pPr>
              <w:jc w:val="left"/>
            </w:pPr>
            <w:r>
              <w:t xml:space="preserve">Initiative 2 only</w:t>
            </w:r>
          </w:p>
        </w:tc>
      </w:tr>
      <w:tr>
        <w:tc>
          <w:p>
            <w:pPr>
              <w:jc w:val="left"/>
            </w:pPr>
            <w:r>
              <w:t xml:space="preserve">Change added: Sarah Jenkins (Lead GRC Consultant - Sentrient)</w:t>
            </w:r>
          </w:p>
        </w:tc>
        <w:tc>
          <w:p>
            <w:pPr>
              <w:jc w:val="left"/>
            </w:pPr>
            <w:r>
              <w:t xml:space="preserve">Both</w:t>
            </w:r>
          </w:p>
        </w:tc>
      </w:tr>
      <w:tr>
        <w:tc>
          <w:p>
            <w:pPr>
              <w:jc w:val="left"/>
            </w:pPr>
            <w:r>
              <w:t xml:space="preserve">Change added: David Chen (Systems Integration Specialist - Sentrient)</w:t>
            </w:r>
          </w:p>
        </w:tc>
        <w:tc>
          <w:p>
            <w:pPr>
              <w:jc w:val="left"/>
            </w:pPr>
            <w:r>
              <w:t xml:space="preserve">Both</w:t>
            </w:r>
          </w:p>
        </w:tc>
      </w:tr>
    </w:tbl>
    <w:p>
      <w:pPr>
        <w:spacing w:before="240"/>
      </w:pPr>
      <w:r>
        <w:t xml:space="preserve"> </w:t>
      </w:r>
    </w:p>
    <w:p>
      <w:pPr>
        <w:spacing w:after="200"/>
      </w:pPr>
      <w:r>
        <w:t xml:space="preserve"> </w:t>
      </w:r>
    </w:p>
    <w:p>
      <w:pPr>
        <w:spacing w:after="120"/>
        <w:jc w:val="left"/>
      </w:pPr>
      <w:r>
        <w:rPr>
          <w:b/>
          <w:bCs/>
        </w:rPr>
        <w:t xml:space="preserve">Key Stakeholders: Power/Interest Matrix</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769"/>
        <w:gridCol w:w="737"/>
        <w:gridCol w:w="884"/>
        <w:gridCol w:w="1106"/>
        <w:gridCol w:w="1253"/>
        <w:gridCol w:w="3611"/>
      </w:tblGrid>
      <w:tr>
        <w:trPr>
          <w:tblHeader/>
        </w:trPr>
        <w:tc>
          <w:p>
            <w:pPr>
              <w:jc w:val="left"/>
            </w:pPr>
          </w:p>
        </w:tc>
        <w:tc>
          <w:p>
            <w:pPr>
              <w:jc w:val="left"/>
            </w:pPr>
          </w:p>
        </w:tc>
        <w:tc>
          <w:p>
            <w:pPr>
              <w:jc w:val="left"/>
            </w:pPr>
          </w:p>
        </w:tc>
        <w:tc>
          <w:p>
            <w:pPr>
              <w:jc w:val="left"/>
            </w:pPr>
          </w:p>
        </w:tc>
        <w:tc>
          <w:p>
            <w:pPr>
              <w:jc w:val="left"/>
            </w:pPr>
          </w:p>
        </w:tc>
        <w:tc>
          <w:p>
            <w:pPr>
              <w:jc w:val="left"/>
            </w:pPr>
          </w:p>
        </w:tc>
      </w:tr>
      <w:tr>
        <w:tc>
          <w:p>
            <w:pPr>
              <w:jc w:val="left"/>
            </w:pPr>
            <w:r>
              <w:rPr>
                <w:b/>
                <w:bCs/>
              </w:rPr>
              <w:t xml:space="preserve">Stakeholder</w:t>
            </w:r>
          </w:p>
        </w:tc>
        <w:tc>
          <w:p>
            <w:pPr>
              <w:jc w:val="left"/>
            </w:pPr>
            <w:r>
              <w:rPr>
                <w:b/>
                <w:bCs/>
              </w:rPr>
              <w:t xml:space="preserve">Power</w:t>
            </w:r>
          </w:p>
        </w:tc>
        <w:tc>
          <w:p>
            <w:pPr>
              <w:jc w:val="left"/>
            </w:pPr>
            <w:r>
              <w:rPr>
                <w:b/>
                <w:bCs/>
              </w:rPr>
              <w:t xml:space="preserve">Interest</w:t>
            </w:r>
          </w:p>
        </w:tc>
        <w:tc>
          <w:p>
            <w:pPr>
              <w:jc w:val="left"/>
            </w:pPr>
            <w:r>
              <w:rPr>
                <w:b/>
                <w:bCs/>
              </w:rPr>
              <w:t xml:space="preserve">Grid Quadrant</w:t>
            </w:r>
          </w:p>
        </w:tc>
        <w:tc>
          <w:p>
            <w:pPr>
              <w:jc w:val="left"/>
            </w:pPr>
            <w:r>
              <w:rPr>
                <w:b/>
                <w:bCs/>
              </w:rPr>
              <w:t xml:space="preserve">Initiative</w:t>
            </w:r>
          </w:p>
        </w:tc>
        <w:tc>
          <w:p>
            <w:pPr>
              <w:jc w:val="left"/>
            </w:pPr>
            <w:r>
              <w:rPr>
                <w:b/>
                <w:bCs/>
              </w:rPr>
              <w:t xml:space="preserve">Role</w:t>
            </w:r>
          </w:p>
        </w:tc>
      </w:tr>
      <w:tr>
        <w:tc>
          <w:p>
            <w:pPr>
              <w:jc w:val="left"/>
            </w:pPr>
            <w:r>
              <w:t xml:space="preserve">Lucas Lopez (CEO/Founder)</w:t>
            </w:r>
          </w:p>
        </w:tc>
        <w:tc>
          <w:p>
            <w:pPr>
              <w:jc w:val="left"/>
            </w:pPr>
            <w:r>
              <w:t xml:space="preserve">HIGH</w:t>
            </w:r>
          </w:p>
        </w:tc>
        <w:tc>
          <w:p>
            <w:pPr>
              <w:jc w:val="left"/>
            </w:pPr>
            <w:r>
              <w:t xml:space="preserve">HIGH</w:t>
            </w:r>
          </w:p>
        </w:tc>
        <w:tc>
          <w:p>
            <w:pPr>
              <w:jc w:val="left"/>
            </w:pPr>
            <w:r>
              <w:t xml:space="preserve">Manage Closely</w:t>
            </w:r>
          </w:p>
        </w:tc>
        <w:tc>
          <w:p>
            <w:pPr>
              <w:jc w:val="left"/>
            </w:pPr>
            <w:r>
              <w:t xml:space="preserve">Both</w:t>
            </w:r>
          </w:p>
        </w:tc>
        <w:tc>
          <w:p>
            <w:pPr>
              <w:jc w:val="left"/>
            </w:pPr>
            <w:r>
              <w:t xml:space="preserve">Approves strategic direction and all major initiative decisions; provides final authorisation</w:t>
            </w:r>
          </w:p>
        </w:tc>
      </w:tr>
      <w:tr>
        <w:tc>
          <w:p>
            <w:pPr>
              <w:jc w:val="left"/>
            </w:pPr>
            <w:r>
              <w:t xml:space="preserve">Anna Armstrong (Finance Manager)</w:t>
            </w:r>
          </w:p>
        </w:tc>
        <w:tc>
          <w:p>
            <w:pPr>
              <w:jc w:val="left"/>
            </w:pPr>
            <w:r>
              <w:t xml:space="preserve">HIGH</w:t>
            </w:r>
          </w:p>
        </w:tc>
        <w:tc>
          <w:p>
            <w:pPr>
              <w:jc w:val="left"/>
            </w:pPr>
            <w:r>
              <w:t xml:space="preserve">HIGH</w:t>
            </w:r>
          </w:p>
        </w:tc>
        <w:tc>
          <w:p>
            <w:pPr>
              <w:jc w:val="left"/>
            </w:pPr>
            <w:r>
              <w:t xml:space="preserve">Manage Closely</w:t>
            </w:r>
          </w:p>
        </w:tc>
        <w:tc>
          <w:p>
            <w:pPr>
              <w:jc w:val="left"/>
            </w:pPr>
            <w:r>
              <w:t xml:space="preserve">Both</w:t>
            </w:r>
          </w:p>
        </w:tc>
        <w:tc>
          <w:p>
            <w:pPr>
              <w:jc w:val="left"/>
            </w:pPr>
            <w:r>
              <w:t xml:space="preserve">Authorises all financial transactions per Finance Authorisation Policy; approves $2M cloud investment (Init. 1) and all supplier commitments (Init. 2)</w:t>
            </w:r>
          </w:p>
        </w:tc>
      </w:tr>
      <w:tr>
        <w:tc>
          <w:p>
            <w:pPr>
              <w:jc w:val="left"/>
            </w:pPr>
            <w:r>
              <w:t xml:space="preserve">Divya Sapra (IT Supervisor)</w:t>
            </w:r>
          </w:p>
        </w:tc>
        <w:tc>
          <w:p>
            <w:pPr>
              <w:jc w:val="left"/>
            </w:pPr>
            <w:r>
              <w:t xml:space="preserve">HIGH</w:t>
            </w:r>
          </w:p>
        </w:tc>
        <w:tc>
          <w:p>
            <w:pPr>
              <w:jc w:val="left"/>
            </w:pPr>
            <w:r>
              <w:t xml:space="preserve">HIGH</w:t>
            </w:r>
          </w:p>
        </w:tc>
        <w:tc>
          <w:p>
            <w:pPr>
              <w:jc w:val="left"/>
            </w:pPr>
            <w:r>
              <w:t xml:space="preserve">Manage Closely</w:t>
            </w:r>
          </w:p>
        </w:tc>
        <w:tc>
          <w:p>
            <w:pPr>
              <w:jc w:val="left"/>
            </w:pPr>
            <w:r>
              <w:t xml:space="preserve">Both</w:t>
            </w:r>
          </w:p>
        </w:tc>
        <w:tc>
          <w:p>
            <w:pPr>
              <w:jc w:val="left"/>
            </w:pPr>
            <w:r>
              <w:t xml:space="preserve">Direct supervisory authority over BA activities; reviews and approves BA deliverables; oversees technical requirements and ERP integration</w:t>
            </w:r>
          </w:p>
        </w:tc>
      </w:tr>
      <w:tr>
        <w:tc>
          <w:p>
            <w:pPr>
              <w:jc w:val="left"/>
            </w:pPr>
            <w:r>
              <w:t xml:space="preserve">Noah Jones (Operations Manager)</w:t>
            </w:r>
          </w:p>
        </w:tc>
        <w:tc>
          <w:p>
            <w:pPr>
              <w:jc w:val="left"/>
            </w:pPr>
            <w:r>
              <w:t xml:space="preserve">HIGH</w:t>
            </w:r>
          </w:p>
        </w:tc>
        <w:tc>
          <w:p>
            <w:pPr>
              <w:jc w:val="left"/>
            </w:pPr>
            <w:r>
              <w:t xml:space="preserve">HIGH</w:t>
            </w:r>
          </w:p>
        </w:tc>
        <w:tc>
          <w:p>
            <w:pPr>
              <w:jc w:val="left"/>
            </w:pPr>
            <w:r>
              <w:t xml:space="preserve">Manage Closely</w:t>
            </w:r>
          </w:p>
        </w:tc>
        <w:tc>
          <w:p>
            <w:pPr>
              <w:jc w:val="left"/>
            </w:pPr>
            <w:r>
              <w:t xml:space="preserve">Both</w:t>
            </w:r>
          </w:p>
        </w:tc>
        <w:tc>
          <w:p>
            <w:pPr>
              <w:jc w:val="left"/>
            </w:pPr>
            <w:r>
              <w:t xml:space="preserve">Owns supply chain and workforce transition (Init. 1); leads operational transition to outsourced model (Init. 2)</w:t>
            </w:r>
          </w:p>
        </w:tc>
      </w:tr>
      <w:tr>
        <w:tc>
          <w:p>
            <w:pPr>
              <w:jc w:val="left"/>
            </w:pPr>
            <w:r>
              <w:t xml:space="preserve">Victorine Satore (Sales Manager)</w:t>
            </w:r>
          </w:p>
        </w:tc>
        <w:tc>
          <w:p>
            <w:pPr>
              <w:jc w:val="left"/>
            </w:pPr>
            <w:r>
              <w:t xml:space="preserve">MEDIUM</w:t>
            </w:r>
          </w:p>
        </w:tc>
        <w:tc>
          <w:p>
            <w:pPr>
              <w:jc w:val="left"/>
            </w:pPr>
            <w:r>
              <w:t xml:space="preserve">HIGH</w:t>
            </w:r>
          </w:p>
        </w:tc>
        <w:tc>
          <w:p>
            <w:pPr>
              <w:jc w:val="left"/>
            </w:pPr>
            <w:r>
              <w:t xml:space="preserve">Keep Informed</w:t>
            </w:r>
          </w:p>
        </w:tc>
        <w:tc>
          <w:p>
            <w:pPr>
              <w:jc w:val="left"/>
            </w:pPr>
            <w:r>
              <w:t xml:space="preserve">Both</w:t>
            </w:r>
          </w:p>
        </w:tc>
        <w:tc>
          <w:p>
            <w:pPr>
              <w:jc w:val="left"/>
            </w:pPr>
            <w:r>
              <w:t xml:space="preserve">Sales model transformation and training needs (Init. 1); customer commitments and order fulfilment (Init. 2)</w:t>
            </w:r>
          </w:p>
        </w:tc>
      </w:tr>
      <w:tr>
        <w:tc>
          <w:p>
            <w:pPr>
              <w:jc w:val="left"/>
            </w:pPr>
            <w:r>
              <w:t xml:space="preserve">Luiz Ricardo (Operations &amp; BA)</w:t>
            </w:r>
          </w:p>
        </w:tc>
        <w:tc>
          <w:p>
            <w:pPr>
              <w:jc w:val="left"/>
            </w:pPr>
            <w:r>
              <w:t xml:space="preserve">LOW</w:t>
            </w:r>
          </w:p>
        </w:tc>
        <w:tc>
          <w:p>
            <w:pPr>
              <w:jc w:val="left"/>
            </w:pPr>
            <w:r>
              <w:t xml:space="preserve">HIGH</w:t>
            </w:r>
          </w:p>
        </w:tc>
        <w:tc>
          <w:p>
            <w:pPr>
              <w:jc w:val="left"/>
            </w:pPr>
            <w:r>
              <w:t xml:space="preserve">Keep Informed</w:t>
            </w:r>
          </w:p>
        </w:tc>
        <w:tc>
          <w:p>
            <w:pPr>
              <w:jc w:val="left"/>
            </w:pPr>
            <w:r>
              <w:t xml:space="preserve">Both</w:t>
            </w:r>
          </w:p>
        </w:tc>
        <w:tc>
          <w:p>
            <w:pPr>
              <w:jc w:val="left"/>
            </w:pPr>
            <w:r>
              <w:t xml:space="preserve">Provides operational and financial data; supports transition planning for both initiatives</w:t>
            </w:r>
          </w:p>
        </w:tc>
      </w:tr>
      <w:tr>
        <w:tc>
          <w:p>
            <w:pPr>
              <w:jc w:val="left"/>
            </w:pPr>
            <w:r>
              <w:t xml:space="preserve">Bulgaria Development Team</w:t>
            </w:r>
          </w:p>
        </w:tc>
        <w:tc>
          <w:p>
            <w:pPr>
              <w:jc w:val="left"/>
            </w:pPr>
            <w:r>
              <w:t xml:space="preserve">MEDIUM</w:t>
            </w:r>
          </w:p>
        </w:tc>
        <w:tc>
          <w:p>
            <w:pPr>
              <w:jc w:val="left"/>
            </w:pPr>
            <w:r>
              <w:t xml:space="preserve">HIGH</w:t>
            </w:r>
          </w:p>
        </w:tc>
        <w:tc>
          <w:p>
            <w:pPr>
              <w:jc w:val="left"/>
            </w:pPr>
            <w:r>
              <w:t xml:space="preserve">Keep Informed</w:t>
            </w:r>
          </w:p>
        </w:tc>
        <w:tc>
          <w:p>
            <w:pPr>
              <w:jc w:val="left"/>
            </w:pPr>
            <w:r>
              <w:t xml:space="preserve">Initiative 1 only</w:t>
            </w:r>
          </w:p>
        </w:tc>
        <w:tc>
          <w:p>
            <w:pPr>
              <w:jc w:val="left"/>
            </w:pPr>
            <w:r>
              <w:t xml:space="preserve">Responsible for cloud SaaS platform development</w:t>
            </w:r>
          </w:p>
        </w:tc>
      </w:tr>
      <w:tr>
        <w:tc>
          <w:p>
            <w:pPr>
              <w:jc w:val="left"/>
            </w:pPr>
            <w:r>
              <w:t xml:space="preserve">Manufacturing Team (Hong Kong)</w:t>
            </w:r>
          </w:p>
        </w:tc>
        <w:tc>
          <w:p>
            <w:pPr>
              <w:jc w:val="left"/>
            </w:pPr>
            <w:r>
              <w:t xml:space="preserve">MEDIUM</w:t>
            </w:r>
          </w:p>
        </w:tc>
        <w:tc>
          <w:p>
            <w:pPr>
              <w:jc w:val="left"/>
            </w:pPr>
            <w:r>
              <w:t xml:space="preserve">HIGH</w:t>
            </w:r>
          </w:p>
        </w:tc>
        <w:tc>
          <w:p>
            <w:pPr>
              <w:jc w:val="left"/>
            </w:pPr>
            <w:r>
              <w:t xml:space="preserve">Keep Informed</w:t>
            </w:r>
          </w:p>
        </w:tc>
        <w:tc>
          <w:p>
            <w:pPr>
              <w:jc w:val="left"/>
            </w:pPr>
            <w:r>
              <w:t xml:space="preserve">Initiative 2 only</w:t>
            </w:r>
          </w:p>
        </w:tc>
        <w:tc>
          <w:p>
            <w:pPr>
              <w:jc w:val="left"/>
            </w:pPr>
            <w:r>
              <w:t xml:space="preserve">Directly impacted by transition to outsourced hardware partners</w:t>
            </w:r>
          </w:p>
        </w:tc>
      </w:tr>
      <w:tr>
        <w:tc>
          <w:p>
            <w:pPr>
              <w:jc w:val="left"/>
            </w:pPr>
            <w:r>
              <w:t xml:space="preserve">Cloud Infrastructure Provider</w:t>
            </w:r>
          </w:p>
        </w:tc>
        <w:tc>
          <w:p>
            <w:pPr>
              <w:jc w:val="left"/>
            </w:pPr>
            <w:r>
              <w:t xml:space="preserve">MEDIUM</w:t>
            </w:r>
          </w:p>
        </w:tc>
        <w:tc>
          <w:p>
            <w:pPr>
              <w:jc w:val="left"/>
            </w:pPr>
            <w:r>
              <w:t xml:space="preserve">HIGH</w:t>
            </w:r>
          </w:p>
        </w:tc>
        <w:tc>
          <w:p>
            <w:pPr>
              <w:jc w:val="left"/>
            </w:pPr>
            <w:r>
              <w:t xml:space="preserve">Keep Informed</w:t>
            </w:r>
          </w:p>
        </w:tc>
        <w:tc>
          <w:p>
            <w:pPr>
              <w:jc w:val="left"/>
            </w:pPr>
            <w:r>
              <w:t xml:space="preserve">Initiative 1 only</w:t>
            </w:r>
          </w:p>
        </w:tc>
        <w:tc>
          <w:p>
            <w:pPr>
              <w:jc w:val="left"/>
            </w:pPr>
            <w:r>
              <w:t xml:space="preserve">Technology partner for cloud platform deployment</w:t>
            </w:r>
          </w:p>
        </w:tc>
      </w:tr>
      <w:tr>
        <w:tc>
          <w:p>
            <w:pPr>
              <w:jc w:val="left"/>
            </w:pPr>
            <w:r>
              <w:t xml:space="preserve">Hardware Manufacturing Partners</w:t>
            </w:r>
          </w:p>
        </w:tc>
        <w:tc>
          <w:p>
            <w:pPr>
              <w:jc w:val="left"/>
            </w:pPr>
            <w:r>
              <w:t xml:space="preserve">MEDIUM</w:t>
            </w:r>
          </w:p>
        </w:tc>
        <w:tc>
          <w:p>
            <w:pPr>
              <w:jc w:val="left"/>
            </w:pPr>
            <w:r>
              <w:t xml:space="preserve">HIGH</w:t>
            </w:r>
          </w:p>
        </w:tc>
        <w:tc>
          <w:p>
            <w:pPr>
              <w:jc w:val="left"/>
            </w:pPr>
            <w:r>
              <w:t xml:space="preserve">Keep Informed</w:t>
            </w:r>
          </w:p>
        </w:tc>
        <w:tc>
          <w:p>
            <w:pPr>
              <w:jc w:val="left"/>
            </w:pPr>
            <w:r>
              <w:t xml:space="preserve">Initiative 2 only</w:t>
            </w:r>
          </w:p>
        </w:tc>
        <w:tc>
          <w:p>
            <w:pPr>
              <w:jc w:val="left"/>
            </w:pPr>
            <w:r>
              <w:t xml:space="preserve">Core delivery partners under the new outsourced supply chain model</w:t>
            </w:r>
          </w:p>
        </w:tc>
      </w:tr>
      <w:tr>
        <w:tc>
          <w:p>
            <w:pPr>
              <w:jc w:val="left"/>
            </w:pPr>
            <w:r>
              <w:t xml:space="preserve">Distribution and Logistics Partners</w:t>
            </w:r>
          </w:p>
        </w:tc>
        <w:tc>
          <w:p>
            <w:pPr>
              <w:jc w:val="left"/>
            </w:pPr>
            <w:r>
              <w:t xml:space="preserve">MEDIUM</w:t>
            </w:r>
          </w:p>
        </w:tc>
        <w:tc>
          <w:p>
            <w:pPr>
              <w:jc w:val="left"/>
            </w:pPr>
            <w:r>
              <w:t xml:space="preserve">HIGH</w:t>
            </w:r>
          </w:p>
        </w:tc>
        <w:tc>
          <w:p>
            <w:pPr>
              <w:jc w:val="left"/>
            </w:pPr>
            <w:r>
              <w:t xml:space="preserve">Keep Informed</w:t>
            </w:r>
          </w:p>
        </w:tc>
        <w:tc>
          <w:p>
            <w:pPr>
              <w:jc w:val="left"/>
            </w:pPr>
            <w:r>
              <w:t xml:space="preserve">Initiative 2 only</w:t>
            </w:r>
          </w:p>
        </w:tc>
        <w:tc>
          <w:p>
            <w:pPr>
              <w:jc w:val="left"/>
            </w:pPr>
            <w:r>
              <w:t xml:space="preserve">Responsible for order fulfilment to educational customers</w:t>
            </w:r>
          </w:p>
        </w:tc>
      </w:tr>
      <w:tr>
        <w:tc>
          <w:p>
            <w:pPr>
              <w:jc w:val="left"/>
            </w:pPr>
            <w:r>
              <w:t xml:space="preserve">Educational Institutions and Schools</w:t>
            </w:r>
          </w:p>
        </w:tc>
        <w:tc>
          <w:p>
            <w:pPr>
              <w:jc w:val="left"/>
            </w:pPr>
            <w:r>
              <w:t xml:space="preserve">LOW</w:t>
            </w:r>
          </w:p>
        </w:tc>
        <w:tc>
          <w:p>
            <w:pPr>
              <w:jc w:val="left"/>
            </w:pPr>
            <w:r>
              <w:t xml:space="preserve">HIGH</w:t>
            </w:r>
          </w:p>
        </w:tc>
        <w:tc>
          <w:p>
            <w:pPr>
              <w:jc w:val="left"/>
            </w:pPr>
            <w:r>
              <w:t xml:space="preserve">Keep Informed</w:t>
            </w:r>
          </w:p>
        </w:tc>
        <w:tc>
          <w:p>
            <w:pPr>
              <w:jc w:val="left"/>
            </w:pPr>
            <w:r>
              <w:t xml:space="preserve">Both</w:t>
            </w:r>
          </w:p>
        </w:tc>
        <w:tc>
          <w:p>
            <w:pPr>
              <w:jc w:val="left"/>
            </w:pPr>
            <w:r>
              <w:t xml:space="preserve">Affected by transition to cloud access (Init. 1) and delivery timelines (Init. 2); require proactive communication</w:t>
            </w:r>
          </w:p>
        </w:tc>
      </w:tr>
      <w:tr>
        <w:tc>
          <w:p>
            <w:pPr>
              <w:jc w:val="left"/>
            </w:pPr>
            <w:r>
              <w:t xml:space="preserve">B2C End Users (students and parents)</w:t>
            </w:r>
          </w:p>
        </w:tc>
        <w:tc>
          <w:p>
            <w:pPr>
              <w:jc w:val="left"/>
            </w:pPr>
            <w:r>
              <w:t xml:space="preserve">LOW</w:t>
            </w:r>
          </w:p>
        </w:tc>
        <w:tc>
          <w:p>
            <w:pPr>
              <w:jc w:val="left"/>
            </w:pPr>
            <w:r>
              <w:t xml:space="preserve">MEDIUM</w:t>
            </w:r>
          </w:p>
        </w:tc>
        <w:tc>
          <w:p>
            <w:pPr>
              <w:jc w:val="left"/>
            </w:pPr>
            <w:r>
              <w:t xml:space="preserve">Monitor</w:t>
            </w:r>
          </w:p>
        </w:tc>
        <w:tc>
          <w:p>
            <w:pPr>
              <w:jc w:val="left"/>
            </w:pPr>
            <w:r>
              <w:t xml:space="preserve">Initiative 1 only</w:t>
            </w:r>
          </w:p>
        </w:tc>
        <w:tc>
          <w:p>
            <w:pPr>
              <w:jc w:val="left"/>
            </w:pPr>
            <w:r>
              <w:t xml:space="preserve">New customer segment; adoption of the B2C subscription platform</w:t>
            </w:r>
          </w:p>
        </w:tc>
      </w:tr>
      <w:tr>
        <w:tc>
          <w:p>
            <w:pPr>
              <w:jc w:val="left"/>
            </w:pPr>
            <w:r>
              <w:t xml:space="preserve">Finance Team and Investors</w:t>
            </w:r>
          </w:p>
        </w:tc>
        <w:tc>
          <w:p>
            <w:pPr>
              <w:jc w:val="left"/>
            </w:pPr>
            <w:r>
              <w:t xml:space="preserve">HIGH</w:t>
            </w:r>
          </w:p>
        </w:tc>
        <w:tc>
          <w:p>
            <w:pPr>
              <w:jc w:val="left"/>
            </w:pPr>
            <w:r>
              <w:t xml:space="preserve">MEDIUM</w:t>
            </w:r>
          </w:p>
        </w:tc>
        <w:tc>
          <w:p>
            <w:pPr>
              <w:jc w:val="left"/>
            </w:pPr>
            <w:r>
              <w:t xml:space="preserve">Keep Satisfied</w:t>
            </w:r>
          </w:p>
        </w:tc>
        <w:tc>
          <w:p>
            <w:pPr>
              <w:jc w:val="left"/>
            </w:pPr>
            <w:r>
              <w:t xml:space="preserve">Initiative 2 only</w:t>
            </w:r>
          </w:p>
        </w:tc>
        <w:tc>
          <w:p>
            <w:pPr>
              <w:jc w:val="left"/>
            </w:pPr>
            <w:r>
              <w:t xml:space="preserve">Monitor financial impact of $200/unit lost margin; investment and liquidity decisions</w:t>
            </w:r>
          </w:p>
        </w:tc>
      </w:tr>
      <w:tr>
        <w:tc>
          <w:p>
            <w:pPr>
              <w:jc w:val="left"/>
            </w:pPr>
            <w:r>
              <w:t xml:space="preserve">OAIC (regulatory body)</w:t>
            </w:r>
          </w:p>
        </w:tc>
        <w:tc>
          <w:p>
            <w:pPr>
              <w:jc w:val="left"/>
            </w:pPr>
            <w:r>
              <w:t xml:space="preserve">HIGH</w:t>
            </w:r>
          </w:p>
        </w:tc>
        <w:tc>
          <w:p>
            <w:pPr>
              <w:jc w:val="left"/>
            </w:pPr>
            <w:r>
              <w:t xml:space="preserve">LOW</w:t>
            </w:r>
          </w:p>
        </w:tc>
        <w:tc>
          <w:p>
            <w:pPr>
              <w:jc w:val="left"/>
            </w:pPr>
            <w:r>
              <w:t xml:space="preserve">Keep Satisfied</w:t>
            </w:r>
          </w:p>
        </w:tc>
        <w:tc>
          <w:p>
            <w:pPr>
              <w:jc w:val="left"/>
            </w:pPr>
            <w:r>
              <w:t xml:space="preserve">Initiative 1 only</w:t>
            </w:r>
          </w:p>
        </w:tc>
        <w:tc>
          <w:p>
            <w:pPr>
              <w:jc w:val="left"/>
            </w:pPr>
            <w:r>
              <w:t xml:space="preserve">Regulatory compliance oversight for student data privacy under the Privacy Act 1988</w:t>
            </w:r>
          </w:p>
        </w:tc>
      </w:tr>
    </w:tbl>
    <w:p>
      <w:pPr>
        <w:spacing w:before="240"/>
      </w:pPr>
      <w:r>
        <w:t xml:space="preserve"> </w:t>
      </w:r>
    </w:p>
    <w:p>
      <w:pPr>
        <w:spacing w:after="200"/>
      </w:pPr>
      <w:r>
        <w:t xml:space="preserve"> </w:t>
      </w:r>
    </w:p>
    <w:p>
      <w:pPr>
        <w:spacing w:after="120"/>
        <w:jc w:val="left"/>
      </w:pPr>
      <w:r>
        <w:rPr>
          <w:b/>
          <w:bCs/>
        </w:rPr>
        <w:t xml:space="preserve">Stakeholders with Authority Over Business Analysis Activities</w:t>
      </w:r>
    </w:p>
    <w:p>
      <w:pPr>
        <w:spacing w:after="200"/>
      </w:pPr>
      <w:r>
        <w:t xml:space="preserve"> </w:t>
      </w:r>
    </w:p>
    <w:p>
      <w:pPr>
        <w:spacing w:after="120"/>
        <w:jc w:val="left"/>
      </w:pPr>
      <w:r>
        <w:t xml:space="preserve">The following stakeholders have formal authority over business analysis activities in both initiatives:</w:t>
      </w:r>
    </w:p>
    <w:p>
      <w:pPr>
        <w:spacing w:after="200"/>
      </w:pPr>
      <w:r>
        <w:t xml:space="preserve"> </w:t>
      </w:r>
    </w:p>
    <w:p>
      <w:pPr>
        <w:pStyle w:val="ListParagraph"/>
        <w:numPr>
          <w:ilvl w:val="0"/>
          <w:numId w:val="2"/>
        </w:numPr>
        <w:spacing w:after="100"/>
        <w:ind w:start="240"/>
        <w:jc w:val="left"/>
      </w:pPr>
      <w:r>
        <w:t xml:space="preserve">Lucas López (CEO/Founder) – Both initiatives</w:t>
      </w:r>
    </w:p>
    <w:p>
      <w:pPr>
        <w:spacing w:after="200"/>
      </w:pPr>
      <w:r>
        <w:t xml:space="preserve"> </w:t>
      </w:r>
    </w:p>
    <w:p>
      <w:pPr>
        <w:spacing w:after="120"/>
        <w:jc w:val="left"/>
      </w:pPr>
      <w:r>
        <w:t xml:space="preserve">He has ultimate authority to approve or reject each initiative and all major decisions regarding its scope. No significant commitments or changes in direction can be made without his approval.</w:t>
      </w:r>
    </w:p>
    <w:p>
      <w:pPr>
        <w:spacing w:after="200"/>
      </w:pPr>
      <w:r>
        <w:t xml:space="preserve"> </w:t>
      </w:r>
    </w:p>
    <w:p>
      <w:pPr>
        <w:pStyle w:val="ListParagraph"/>
        <w:numPr>
          <w:ilvl w:val="0"/>
          <w:numId w:val="2"/>
        </w:numPr>
        <w:spacing w:after="100"/>
        <w:ind w:start="240"/>
        <w:jc w:val="left"/>
      </w:pPr>
      <w:r>
        <w:t xml:space="preserve">Anna Armstrong (Finance Manager) – Both initiatives</w:t>
      </w:r>
    </w:p>
    <w:p>
      <w:pPr>
        <w:spacing w:after="200"/>
      </w:pPr>
      <w:r>
        <w:t xml:space="preserve"> </w:t>
      </w:r>
    </w:p>
    <w:p>
      <w:pPr>
        <w:spacing w:after="120"/>
        <w:jc w:val="left"/>
      </w:pPr>
      <w:r>
        <w:t xml:space="preserve">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pPr>
        <w:spacing w:after="200"/>
      </w:pPr>
      <w:r>
        <w:t xml:space="preserve"> </w:t>
      </w:r>
    </w:p>
    <w:p>
      <w:pPr>
        <w:pStyle w:val="ListParagraph"/>
        <w:numPr>
          <w:ilvl w:val="0"/>
          <w:numId w:val="2"/>
        </w:numPr>
        <w:spacing w:after="100"/>
        <w:ind w:start="240"/>
        <w:jc w:val="left"/>
      </w:pPr>
      <w:r>
        <w:t xml:space="preserve">Divya Sapra (IT Supervisor) – Both initiatives</w:t>
      </w:r>
    </w:p>
    <w:p>
      <w:pPr>
        <w:spacing w:after="200"/>
      </w:pPr>
      <w:r>
        <w:t xml:space="preserve"> </w:t>
      </w:r>
    </w:p>
    <w:p>
      <w:pPr>
        <w:spacing w:after="120"/>
        <w:jc w:val="left"/>
      </w:pPr>
      <w:r>
        <w:t xml:space="preserve">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pPr>
        <w:spacing w:after="200"/>
      </w:pPr>
      <w:r>
        <w:t xml:space="preserve"> </w:t>
      </w:r>
    </w:p>
    <w:p>
      <w:pPr>
        <w:pStyle w:val="ListParagraph"/>
        <w:numPr>
          <w:ilvl w:val="0"/>
          <w:numId w:val="2"/>
        </w:numPr>
        <w:spacing w:after="100"/>
        <w:ind w:start="240"/>
        <w:jc w:val="left"/>
      </w:pPr>
      <w:r>
        <w:t xml:space="preserve">Noah Jones (Operations Manager) – Initiative 2</w:t>
      </w:r>
    </w:p>
    <w:p>
      <w:pPr>
        <w:spacing w:after="200"/>
      </w:pPr>
      <w:r>
        <w:t xml:space="preserve"> </w:t>
      </w:r>
    </w:p>
    <w:p>
      <w:pPr>
        <w:spacing w:after="120"/>
        <w:jc w:val="left"/>
      </w:pPr>
      <w:r>
        <w:t xml:space="preserve">Has operational authority over supply chain decisions, including the transition from in-house manufacturing to partnerships with third-party hardware vendors. Approves operational requirements and validates partner compliance processes.</w:t>
      </w:r>
    </w:p>
    <w:p>
      <w:pPr>
        <w:spacing w:after="200"/>
      </w:pPr>
      <w:r>
        <w:t xml:space="preserve"> </w:t>
      </w:r>
    </w:p>
    <w:p>
      <w:pPr>
        <w:spacing w:after="120"/>
        <w:jc w:val="left"/>
      </w:pPr>
      <w:r>
        <w:rPr>
          <w:b/>
          <w:bCs/>
        </w:rPr>
        <w:t xml:space="preserve">Identifying and Dealing with New Stakeholders</w:t>
      </w:r>
    </w:p>
    <w:p>
      <w:pPr>
        <w:spacing w:after="200"/>
      </w:pPr>
      <w:r>
        <w:t xml:space="preserve"> </w:t>
      </w:r>
    </w:p>
    <w:p>
      <w:pPr>
        <w:spacing w:after="100"/>
        <w:ind w:start="20"/>
        <w:jc w:val="left"/>
      </w:pPr>
      <w:r>
        <w:t xml:space="preserve">1. </w:t>
      </w:r>
      <w:r>
        <w:rPr>
          <w:b/>
          <w:bCs/>
        </w:rPr>
        <w:t xml:space="preserve">Horizon Scan at Phase Closure:</w:t>
      </w:r>
      <w:r>
        <w:t xml:space="preserve"> At the close of each project phase, the Business Analyst (Manuel Perez) will conduct a structured stakeholder horizon scan to identify any new individuals, groups, or organisations who have become affected by or interested in either initiative.</w:t>
      </w:r>
    </w:p>
    <w:p>
      <w:pPr>
        <w:spacing w:after="100"/>
        <w:ind w:start="20"/>
        <w:jc w:val="left"/>
      </w:pPr>
      <w:r>
        <w:t xml:space="preserve">2. </w:t>
      </w:r>
      <w:r>
        <w:rPr>
          <w:b/>
          <w:bCs/>
        </w:rPr>
        <w:t xml:space="preserve">Immediate Registration:</w:t>
      </w:r>
      <w: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pPr>
        <w:spacing w:after="100"/>
        <w:ind w:start="20"/>
        <w:jc w:val="left"/>
      </w:pPr>
      <w:r>
        <w:t xml:space="preserve">3. </w:t>
      </w:r>
      <w:r>
        <w:rPr>
          <w:b/>
          <w:bCs/>
        </w:rPr>
        <w:t xml:space="preserve">Communication Plan Update:</w:t>
      </w:r>
      <w:r>
        <w:t xml:space="preserve"> The communication plan will be updated to include the new stakeholder, specifying the communication channel, frequency, and responsible person for engagement.</w:t>
      </w:r>
    </w:p>
    <w:p>
      <w:pPr>
        <w:spacing w:after="100"/>
        <w:ind w:start="20"/>
        <w:jc w:val="left"/>
      </w:pPr>
      <w:r>
        <w:t xml:space="preserve">4. </w:t>
      </w:r>
      <w:r>
        <w:rPr>
          <w:b/>
          <w:bCs/>
        </w:rPr>
        <w:t xml:space="preserve">Initial Engagement:</w:t>
      </w:r>
      <w:r>
        <w:t xml:space="preserve"> An initial engagement meeting or communication will be scheduled within five business days of the stakeholder being identified and registered.</w:t>
      </w:r>
    </w:p>
    <w:p>
      <w:pPr>
        <w:spacing w:after="100"/>
        <w:ind w:start="20"/>
        <w:jc w:val="left"/>
      </w:pPr>
      <w:r>
        <w:t xml:space="preserve">5. </w:t>
      </w:r>
      <w:r>
        <w:rPr>
          <w:b/>
          <w:bCs/>
        </w:rPr>
        <w:t xml:space="preserve">Feedback Register Entry:</w:t>
      </w:r>
      <w:r>
        <w:t xml:space="preserve"> All feedback and observations from new stakeholder engagements will be recorded in the Stakeholders Feedback Register in accordance with Worlducation's Documentation Policy, using the format: Date / Person Providing Feedback / Department Receiving Feedback / Comments / Actions Required.</w:t>
      </w:r>
    </w:p>
    <w:p>
      <w:pPr>
        <w:spacing w:after="200"/>
      </w:pPr>
      <w:r>
        <w:t xml:space="preserve"> </w:t>
      </w:r>
    </w:p>
    <w:p>
      <w:pPr>
        <w:spacing w:after="120"/>
        <w:jc w:val="left"/>
      </w:pPr>
      <w:r>
        <w:rPr>
          <w:b/>
          <w:bCs/>
        </w:rPr>
        <w:t xml:space="preserve">Establish Process Needs</w:t>
      </w:r>
    </w:p>
    <w:p>
      <w:pPr>
        <w:spacing w:after="200"/>
      </w:pPr>
      <w:r>
        <w:t xml:space="preserve"> </w:t>
      </w:r>
    </w:p>
    <w:p>
      <w:pPr>
        <w:spacing w:after="120"/>
        <w:jc w:val="left"/>
      </w:pPr>
      <w:r>
        <w:rPr>
          <w:b/>
          <w:bCs/>
        </w:rPr>
        <w:t xml:space="preserve">Relevant Personnel</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904"/>
        <w:gridCol w:w="1348"/>
        <w:gridCol w:w="1348"/>
        <w:gridCol w:w="4760"/>
      </w:tblGrid>
      <w:tr>
        <w:trPr>
          <w:tblHeader/>
        </w:trPr>
        <w:tc>
          <w:p>
            <w:pPr>
              <w:jc w:val="left"/>
            </w:pPr>
          </w:p>
        </w:tc>
        <w:tc>
          <w:p>
            <w:pPr>
              <w:jc w:val="left"/>
            </w:pPr>
          </w:p>
        </w:tc>
        <w:tc>
          <w:p>
            <w:pPr>
              <w:jc w:val="left"/>
            </w:pPr>
          </w:p>
        </w:tc>
        <w:tc>
          <w:p>
            <w:pPr>
              <w:jc w:val="left"/>
            </w:pPr>
          </w:p>
        </w:tc>
      </w:tr>
      <w:tr>
        <w:tc>
          <w:p>
            <w:pPr>
              <w:jc w:val="left"/>
            </w:pPr>
            <w:r>
              <w:rPr>
                <w:b/>
                <w:bCs/>
              </w:rPr>
              <w:t xml:space="preserve">Role</w:t>
            </w:r>
          </w:p>
        </w:tc>
        <w:tc>
          <w:p>
            <w:pPr>
              <w:jc w:val="left"/>
            </w:pPr>
            <w:r>
              <w:rPr>
                <w:b/>
                <w:bCs/>
              </w:rPr>
              <w:t xml:space="preserve">Person</w:t>
            </w:r>
          </w:p>
        </w:tc>
        <w:tc>
          <w:p>
            <w:pPr>
              <w:jc w:val="left"/>
            </w:pPr>
            <w:r>
              <w:rPr>
                <w:b/>
                <w:bCs/>
              </w:rPr>
              <w:t xml:space="preserve">Initiative</w:t>
            </w:r>
          </w:p>
        </w:tc>
        <w:tc>
          <w:p>
            <w:pPr>
              <w:jc w:val="left"/>
            </w:pPr>
            <w:r>
              <w:rPr>
                <w:b/>
                <w:bCs/>
              </w:rPr>
              <w:t xml:space="preserve">Responsibility</w:t>
            </w:r>
          </w:p>
        </w:tc>
      </w:tr>
      <w:tr>
        <w:tc>
          <w:p>
            <w:pPr>
              <w:jc w:val="left"/>
            </w:pPr>
            <w:r>
              <w:t xml:space="preserve">IT Professional / Business Analyst</w:t>
            </w:r>
          </w:p>
        </w:tc>
        <w:tc>
          <w:p>
            <w:pPr>
              <w:jc w:val="left"/>
            </w:pPr>
            <w:r>
              <w:t xml:space="preserve">Manuel Perez</w:t>
            </w:r>
          </w:p>
        </w:tc>
        <w:tc>
          <w:p>
            <w:pPr>
              <w:jc w:val="left"/>
            </w:pPr>
            <w:r>
              <w:t xml:space="preserve">Both</w:t>
            </w:r>
          </w:p>
        </w:tc>
        <w:tc>
          <w:p>
            <w:pPr>
              <w:jc w:val="left"/>
            </w:pPr>
            <w:r>
              <w:t xml:space="preserve">Plans and executes all business analysis activities; elicits and documents requirements; manages stakeholder engagement across both initiatives</w:t>
            </w:r>
          </w:p>
        </w:tc>
      </w:tr>
      <w:tr>
        <w:tc>
          <w:p>
            <w:pPr>
              <w:jc w:val="left"/>
            </w:pPr>
            <w:r>
              <w:t xml:space="preserve">IT Professional Supervisor</w:t>
            </w:r>
          </w:p>
        </w:tc>
        <w:tc>
          <w:p>
            <w:pPr>
              <w:jc w:val="left"/>
            </w:pPr>
            <w:r>
              <w:t xml:space="preserve">Divya Sapra</w:t>
            </w:r>
          </w:p>
        </w:tc>
        <w:tc>
          <w:p>
            <w:pPr>
              <w:jc w:val="left"/>
            </w:pPr>
            <w:r>
              <w:t xml:space="preserve">Both</w:t>
            </w:r>
          </w:p>
        </w:tc>
        <w:tc>
          <w:p>
            <w:pPr>
              <w:jc w:val="left"/>
            </w:pPr>
            <w:r>
              <w:t xml:space="preserve">Provides technical oversight; reviews and approves BA deliverables; escalation point for technical issues; oversees ERP integration requirements (Init. 2)</w:t>
            </w:r>
          </w:p>
        </w:tc>
      </w:tr>
      <w:tr>
        <w:tc>
          <w:p>
            <w:pPr>
              <w:jc w:val="left"/>
            </w:pPr>
            <w:r>
              <w:t xml:space="preserve">CEO / Founder</w:t>
            </w:r>
          </w:p>
        </w:tc>
        <w:tc>
          <w:p>
            <w:pPr>
              <w:jc w:val="left"/>
            </w:pPr>
            <w:r>
              <w:t xml:space="preserve">Lucas Lopez</w:t>
            </w:r>
          </w:p>
        </w:tc>
        <w:tc>
          <w:p>
            <w:pPr>
              <w:jc w:val="left"/>
            </w:pPr>
            <w:r>
              <w:t xml:space="preserve">Both</w:t>
            </w:r>
          </w:p>
        </w:tc>
        <w:tc>
          <w:p>
            <w:pPr>
              <w:jc w:val="left"/>
            </w:pPr>
            <w:r>
              <w:t xml:space="preserve">Provides strategic direction; approves initiative scope, investment, and partner contracts</w:t>
            </w:r>
          </w:p>
        </w:tc>
      </w:tr>
      <w:tr>
        <w:tc>
          <w:p>
            <w:pPr>
              <w:jc w:val="left"/>
            </w:pPr>
            <w:r>
              <w:t xml:space="preserve">Finance Manager</w:t>
            </w:r>
          </w:p>
        </w:tc>
        <w:tc>
          <w:p>
            <w:pPr>
              <w:jc w:val="left"/>
            </w:pPr>
            <w:r>
              <w:t xml:space="preserve">Anna Armstrong</w:t>
            </w:r>
          </w:p>
        </w:tc>
        <w:tc>
          <w:p>
            <w:pPr>
              <w:jc w:val="left"/>
            </w:pPr>
            <w:r>
              <w:t xml:space="preserve">Both</w:t>
            </w:r>
          </w:p>
        </w:tc>
        <w:tc>
          <w:p>
            <w:pPr>
              <w:jc w:val="left"/>
            </w:pPr>
            <w:r>
              <w:t xml:space="preserve">Authorises all financial transactions per Finance Authorisation Policy; approves $2M cloud investment (Init. 1) and all supplier commitments and purchase orders (Init. 2); independently verifies partner bank details (Init. 2)</w:t>
            </w:r>
          </w:p>
        </w:tc>
      </w:tr>
      <w:tr>
        <w:tc>
          <w:p>
            <w:pPr>
              <w:jc w:val="left"/>
            </w:pPr>
            <w:r>
              <w:t xml:space="preserve">Operations Manager</w:t>
            </w:r>
          </w:p>
        </w:tc>
        <w:tc>
          <w:p>
            <w:pPr>
              <w:jc w:val="left"/>
            </w:pPr>
            <w:r>
              <w:t xml:space="preserve">Noah Jones</w:t>
            </w:r>
          </w:p>
        </w:tc>
        <w:tc>
          <w:p>
            <w:pPr>
              <w:jc w:val="left"/>
            </w:pPr>
            <w:r>
              <w:t xml:space="preserve">Both</w:t>
            </w:r>
          </w:p>
        </w:tc>
        <w:tc>
          <w:p>
            <w:pPr>
              <w:jc w:val="left"/>
            </w:pPr>
            <w:r>
              <w:t xml:space="preserve">Provides operational context and reviews workforce impact (Init. 1); leads supply chain transition and owns partner relationship management (Init. 2)</w:t>
            </w:r>
          </w:p>
        </w:tc>
      </w:tr>
      <w:tr>
        <w:tc>
          <w:p>
            <w:pPr>
              <w:jc w:val="left"/>
            </w:pPr>
            <w:r>
              <w:t xml:space="preserve">Sales Manager</w:t>
            </w:r>
          </w:p>
        </w:tc>
        <w:tc>
          <w:p>
            <w:pPr>
              <w:jc w:val="left"/>
            </w:pPr>
            <w:r>
              <w:t xml:space="preserve">Victorine Satore</w:t>
            </w:r>
          </w:p>
        </w:tc>
        <w:tc>
          <w:p>
            <w:pPr>
              <w:jc w:val="left"/>
            </w:pPr>
            <w:r>
              <w:t xml:space="preserve">Both</w:t>
            </w:r>
          </w:p>
        </w:tc>
        <w:tc>
          <w:p>
            <w:pPr>
              <w:jc w:val="left"/>
            </w:pPr>
            <w:r>
              <w:t xml:space="preserve">Defines current sales process input and B2C sales model requirements (Init. 1); defines customer fulfilment requirements and communicates delivery commitments to customers (Init. 2)</w:t>
            </w:r>
          </w:p>
        </w:tc>
      </w:tr>
      <w:tr>
        <w:tc>
          <w:p>
            <w:pPr>
              <w:jc w:val="left"/>
            </w:pPr>
            <w:r>
              <w:t xml:space="preserve">Operations &amp; Business Analyst</w:t>
            </w:r>
          </w:p>
        </w:tc>
        <w:tc>
          <w:p>
            <w:pPr>
              <w:jc w:val="left"/>
            </w:pPr>
            <w:r>
              <w:t xml:space="preserve">Luiz Ricardo</w:t>
            </w:r>
          </w:p>
        </w:tc>
        <w:tc>
          <w:p>
            <w:pPr>
              <w:jc w:val="left"/>
            </w:pPr>
            <w:r>
              <w:t xml:space="preserve">Both</w:t>
            </w:r>
          </w:p>
        </w:tc>
        <w:tc>
          <w:p>
            <w:pPr>
              <w:jc w:val="left"/>
            </w:pPr>
            <w:r>
              <w:t xml:space="preserve">Provides financial and operational data; supports analysis and transition planning for both initiatives</w:t>
            </w:r>
          </w:p>
        </w:tc>
      </w:tr>
      <w:tr>
        <w:tc>
          <w:p>
            <w:pPr>
              <w:jc w:val="left"/>
            </w:pPr>
            <w:r>
              <w:t xml:space="preserve">Development Team (Bulgaria)</w:t>
            </w:r>
          </w:p>
        </w:tc>
        <w:tc>
          <w:p>
            <w:pPr>
              <w:jc w:val="left"/>
            </w:pPr>
            <w:r>
              <w:t xml:space="preserve">Development Leads</w:t>
            </w:r>
          </w:p>
        </w:tc>
        <w:tc>
          <w:p>
            <w:pPr>
              <w:jc w:val="left"/>
            </w:pPr>
            <w:r>
              <w:t xml:space="preserve">Initiative 1 only</w:t>
            </w:r>
          </w:p>
        </w:tc>
        <w:tc>
          <w:p>
            <w:pPr>
              <w:jc w:val="left"/>
            </w:pPr>
            <w:r>
              <w:t xml:space="preserve">Implements the cloud SaaS platform; provides technical feasibility input during design and development phases</w:t>
            </w:r>
          </w:p>
        </w:tc>
      </w:tr>
      <w:tr>
        <w:tc>
          <w:p>
            <w:pPr>
              <w:jc w:val="left"/>
            </w:pPr>
            <w:r>
              <w:t xml:space="preserve">Manufacturing Team (Hong Kong)</w:t>
            </w:r>
          </w:p>
        </w:tc>
        <w:tc>
          <w:p>
            <w:pPr>
              <w:jc w:val="left"/>
            </w:pPr>
            <w:r>
              <w:t xml:space="preserve">Team Leads</w:t>
            </w:r>
          </w:p>
        </w:tc>
        <w:tc>
          <w:p>
            <w:pPr>
              <w:jc w:val="left"/>
            </w:pPr>
            <w:r>
              <w:t xml:space="preserve">Initiative 2 only</w:t>
            </w:r>
          </w:p>
        </w:tc>
        <w:tc>
          <w:p>
            <w:pPr>
              <w:jc w:val="left"/>
            </w:pPr>
            <w:r>
              <w:t xml:space="preserve">Directly impacted by the transition to outsourced hardware partners; provides current manufacturing process context</w:t>
            </w:r>
          </w:p>
        </w:tc>
      </w:tr>
    </w:tbl>
    <w:p>
      <w:pPr>
        <w:spacing w:before="240"/>
      </w:pPr>
      <w:r>
        <w:t xml:space="preserve"> </w:t>
      </w:r>
    </w:p>
    <w:p>
      <w:pPr>
        <w:spacing w:after="200"/>
      </w:pPr>
      <w:r>
        <w:t xml:space="preserve"> </w:t>
      </w:r>
    </w:p>
    <w:p>
      <w:pPr>
        <w:spacing w:after="120"/>
        <w:jc w:val="left"/>
      </w:pPr>
      <w:r>
        <w:rPr>
          <w:b/>
          <w:bCs/>
        </w:rPr>
        <w:t xml:space="preserve">Engagement with Personnel</w:t>
      </w:r>
    </w:p>
    <w:p>
      <w:pPr>
        <w:spacing w:after="200"/>
      </w:pPr>
      <w:r>
        <w:t xml:space="preserve"> </w:t>
      </w:r>
    </w:p>
    <w:p>
      <w:pPr>
        <w:spacing w:after="100"/>
        <w:ind w:start="20"/>
        <w:jc w:val="left"/>
      </w:pPr>
      <w:r>
        <w:t xml:space="preserve">1. </w:t>
      </w:r>
      <w:r>
        <w:rPr>
          <w:b/>
          <w:bCs/>
        </w:rPr>
        <w:t xml:space="preserve">Cloud-First SaaS and B2C Model</w:t>
      </w:r>
    </w:p>
    <w:p>
      <w:pPr>
        <w:spacing w:after="200"/>
      </w:pPr>
      <w:r>
        <w:t xml:space="preserve"> </w:t>
      </w:r>
    </w:p>
    <w:p>
      <w:pPr>
        <w:spacing w:after="120"/>
        <w:jc w:val="left"/>
      </w:pPr>
      <w:r>
        <w:t xml:space="preserve">Staff involvement in Initiative 1 began with a formal approval request sent to Senior Management and the Founders, requesting authorisation to proceed with the Cloud-Prioritized SaaS and B2C initiative.</w:t>
      </w:r>
    </w:p>
    <w:p>
      <w:pPr>
        <w:spacing w:after="200"/>
      </w:pPr>
      <w:r>
        <w:t xml:space="preserve"> </w:t>
      </w:r>
    </w:p>
    <w:p>
      <w:pPr>
        <w:spacing w:after="120"/>
        <w:jc w:val="left"/>
      </w:pPr>
      <w:r>
        <w:t xml:space="preserve">This letter outlines the strategic rationale, financial context, and key risks of the proposed initiative and is attached to this portfolio as evidence of initial engagement.</w:t>
      </w:r>
    </w:p>
    <w:p>
      <w:pPr>
        <w:spacing w:after="200"/>
      </w:pPr>
      <w:r>
        <w:t xml:space="preserve"> </w:t>
      </w:r>
    </w:p>
    <w:p>
      <w:pPr>
        <w:spacing w:after="120"/>
        <w:jc w:val="left"/>
      </w:pPr>
      <w:r>
        <w:t xml:space="preserve">Members of the operations and sales teams provided feedback through the Stakeholder Feedback Log: see “Stakeholders-Feedback-Register”.</w:t>
      </w:r>
    </w:p>
    <w:p>
      <w:pPr>
        <w:spacing w:after="200"/>
      </w:pPr>
      <w:r>
        <w:t xml:space="preserve"> </w:t>
      </w:r>
    </w:p>
    <w:p>
      <w:pPr>
        <w:spacing w:after="120"/>
        <w:jc w:val="left"/>
      </w:pPr>
      <w:r>
        <w:rPr>
          <w:b/>
          <w:bCs/>
        </w:rPr>
        <w:t xml:space="preserve">Feedback Summary:</w:t>
      </w:r>
    </w:p>
    <w:p>
      <w:pPr>
        <w:spacing w:after="200"/>
      </w:pPr>
      <w:r>
        <w:t xml:space="preserve"> </w:t>
      </w:r>
    </w:p>
    <w:p>
      <w:pPr>
        <w:pStyle w:val="ListParagraph"/>
        <w:numPr>
          <w:ilvl w:val="0"/>
          <w:numId w:val="2"/>
        </w:numPr>
        <w:spacing w:after="100"/>
        <w:ind w:start="240"/>
        <w:jc w:val="left"/>
      </w:pPr>
      <w:r>
        <w:t xml:space="preserve">Noah Jones (Operations Manager) expressed concerns regarding workforce transition, operating cost projections and requested a Workforce Impact Analysis, a B2C Cost Audit, and a Risk Mitigation Plan.</w:t>
      </w:r>
    </w:p>
    <w:p>
      <w:pPr>
        <w:pStyle w:val="ListParagraph"/>
        <w:numPr>
          <w:ilvl w:val="0"/>
          <w:numId w:val="2"/>
        </w:numPr>
        <w:spacing w:after="100"/>
        <w:ind w:start="240"/>
        <w:jc w:val="left"/>
      </w:pPr>
      <w:r>
        <w:t xml:space="preserve">Luiz Ricardo (Operations and Business Analyst) provided a financial analysis supporting the transition, confirmed alignment with the initiative, and engaged the operations team to provide historical customer data and assess outstanding order commitments.</w:t>
      </w:r>
    </w:p>
    <w:p>
      <w:pPr>
        <w:pStyle w:val="ListParagraph"/>
        <w:numPr>
          <w:ilvl w:val="0"/>
          <w:numId w:val="2"/>
        </w:numPr>
        <w:spacing w:after="100"/>
        <w:ind w:start="240"/>
        <w:jc w:val="left"/>
      </w:pPr>
      <w:r>
        <w:t xml:space="preserve">Victorine Satore (Sales Manager) expressed concerns about the transformation of sales processes and the future of hardware-related roles, requesting the definition of new roles, SaaS training workshops, and a Transition Communication Plan.</w:t>
      </w:r>
    </w:p>
    <w:p>
      <w:pPr>
        <w:spacing w:after="200"/>
      </w:pPr>
      <w:r>
        <w:t xml:space="preserve"> </w:t>
      </w:r>
    </w:p>
    <w:p>
      <w:pPr>
        <w:spacing w:after="120"/>
        <w:jc w:val="left"/>
      </w:pPr>
      <w:r>
        <w:t xml:space="preserve">The email is provided in “Initiative1_Engagement_email”.</w:t>
      </w:r>
    </w:p>
    <w:p>
      <w:pPr>
        <w:spacing w:after="200"/>
      </w:pPr>
      <w:r>
        <w:t xml:space="preserve"> </w:t>
      </w:r>
    </w:p>
    <w:p>
      <w:pPr>
        <w:spacing w:after="100"/>
        <w:ind w:start="20"/>
        <w:jc w:val="left"/>
      </w:pPr>
      <w:r>
        <w:t xml:space="preserve">2. </w:t>
      </w:r>
      <w:r>
        <w:rPr>
          <w:b/>
          <w:bCs/>
        </w:rPr>
        <w:t xml:space="preserve">Strategic Hardware Partnerships and Outsourced Distribution</w:t>
      </w:r>
    </w:p>
    <w:p>
      <w:pPr>
        <w:spacing w:after="200"/>
      </w:pPr>
      <w:r>
        <w:t xml:space="preserve"> </w:t>
      </w:r>
    </w:p>
    <w:p>
      <w:pPr>
        <w:spacing w:after="120"/>
        <w:jc w:val="left"/>
      </w:pPr>
      <w:r>
        <w:t xml:space="preserve">Staff engagement for Initiative 2 commenced with a formal approval request to Noah Jones (Operations Team Manager) and Victorine Satore (Sales Team Manager). The request proposed a working meeting to discuss how the hardware alliance transition should be executed, what operational requirements need to be defined, and how the ERP integration requirements should be gathered. Key topics to be addressed at the meeting include:</w:t>
      </w:r>
    </w:p>
    <w:p>
      <w:pPr>
        <w:spacing w:after="200"/>
      </w:pPr>
      <w:r>
        <w:t xml:space="preserve"> </w:t>
      </w:r>
    </w:p>
    <w:p>
      <w:pPr>
        <w:spacing w:after="120"/>
        <w:jc w:val="left"/>
      </w:pPr>
      <w:r>
        <w:t xml:space="preserve">Email summary:</w:t>
      </w:r>
    </w:p>
    <w:p>
      <w:pPr>
        <w:spacing w:after="200"/>
      </w:pPr>
      <w:r>
        <w:t xml:space="preserve"> </w:t>
      </w:r>
    </w:p>
    <w:p>
      <w:pPr>
        <w:spacing w:after="100"/>
        <w:ind w:start="20"/>
        <w:jc w:val="left"/>
      </w:pPr>
      <w:r>
        <w:t xml:space="preserve">1. </w:t>
      </w:r>
      <w:r>
        <w:t xml:space="preserve">Current operational issues in the supply chain and fulfillment process.</w:t>
      </w:r>
    </w:p>
    <w:p>
      <w:pPr>
        <w:spacing w:after="100"/>
        <w:ind w:start="20"/>
        <w:jc w:val="left"/>
      </w:pPr>
      <w:r>
        <w:t xml:space="preserve">2. </w:t>
      </w:r>
      <w:r>
        <w:t xml:space="preserve">Requirements for integrating partner systems with the Worlducation ERP platform.</w:t>
      </w:r>
    </w:p>
    <w:p>
      <w:pPr>
        <w:spacing w:after="100"/>
        <w:ind w:start="20"/>
        <w:jc w:val="left"/>
      </w:pPr>
      <w:r>
        <w:t xml:space="preserve">3. </w:t>
      </w:r>
      <w:r>
        <w:t xml:space="preserve">Operational criteria for partner selection (delivery times, quality standards, customer service expectations).</w:t>
      </w:r>
    </w:p>
    <w:p>
      <w:pPr>
        <w:spacing w:after="100"/>
        <w:ind w:start="20"/>
        <w:jc w:val="left"/>
      </w:pPr>
      <w:r>
        <w:t xml:space="preserve">4. </w:t>
      </w:r>
      <w:r>
        <w:t xml:space="preserve">Impact on the sales process and managing commitments to existing customers.</w:t>
      </w:r>
    </w:p>
    <w:p>
      <w:pPr>
        <w:spacing w:after="100"/>
        <w:ind w:start="20"/>
        <w:jc w:val="left"/>
      </w:pPr>
      <w:r>
        <w:t xml:space="preserve">5. </w:t>
      </w:r>
      <w:r>
        <w:t xml:space="preserve">Staff transition considerations for employees involved in production coordination.</w:t>
      </w:r>
    </w:p>
    <w:p>
      <w:pPr>
        <w:spacing w:after="200"/>
      </w:pPr>
      <w:r>
        <w:t xml:space="preserve"> </w:t>
      </w:r>
    </w:p>
    <w:p>
      <w:pPr>
        <w:spacing w:after="120"/>
        <w:jc w:val="left"/>
      </w:pPr>
      <w:r>
        <w:rPr>
          <w:b/>
          <w:bCs/>
        </w:rPr>
        <w:t xml:space="preserve">Feedback Summary:</w:t>
      </w:r>
    </w:p>
    <w:p>
      <w:pPr>
        <w:spacing w:after="200"/>
      </w:pPr>
      <w:r>
        <w:t xml:space="preserve"> </w:t>
      </w:r>
    </w:p>
    <w:p>
      <w:pPr>
        <w:pStyle w:val="ListParagraph"/>
        <w:numPr>
          <w:ilvl w:val="0"/>
          <w:numId w:val="2"/>
        </w:numPr>
        <w:spacing w:after="100"/>
        <w:ind w:start="240"/>
        <w:jc w:val="left"/>
      </w:pPr>
      <w:r>
        <w:t xml:space="preserve">Noah Jones (Operations Team Manager): Supports the move to bypass the production blockade in Hong Kong and fulfill pending orders, but warns of serious technical risks. It required that the business analysis establish exactly how order routing between the new manufacturers and Worlducation's ERP system will be mapped and automated. Likewise, he stressed that all parties must submit to the New Supplier Policy to guarantee minimum payment terms of 30 days.</w:t>
      </w:r>
    </w:p>
    <w:p>
      <w:pPr>
        <w:pStyle w:val="ListParagraph"/>
        <w:numPr>
          <w:ilvl w:val="0"/>
          <w:numId w:val="2"/>
        </w:numPr>
        <w:spacing w:after="100"/>
        <w:ind w:start="240"/>
        <w:jc w:val="left"/>
      </w:pPr>
      <w:r>
        <w:t xml:space="preserve">Victorine Satore (Sales Team Manager): She identified concerns regarding quality assurance for more than 550 existing school customers. She agreed that the lost margin of $200 per outsourced unit is preferable to customer attrition, subject to strict controls. She required Service Level Agreements (SLAs) for hardware quality control and reliable delivery schedules for the 1,500 tablets backlogged from 2020.</w:t>
      </w:r>
    </w:p>
    <w:p>
      <w:pPr>
        <w:spacing w:after="200"/>
      </w:pPr>
      <w:r>
        <w:t xml:space="preserve"> </w:t>
      </w:r>
    </w:p>
    <w:p>
      <w:pPr>
        <w:spacing w:after="120"/>
        <w:jc w:val="left"/>
      </w:pPr>
      <w:r>
        <w:t xml:space="preserve">The email is provided in “Initiative2_Engagement_email”.</w:t>
      </w:r>
    </w:p>
    <w:p>
      <w:pPr>
        <w:spacing w:after="200"/>
      </w:pPr>
      <w:r>
        <w:t xml:space="preserve"> </w:t>
      </w:r>
    </w:p>
    <w:p>
      <w:pPr>
        <w:spacing w:after="120"/>
        <w:jc w:val="left"/>
      </w:pPr>
      <w:r>
        <w:rPr>
          <w:b/>
          <w:bCs/>
        </w:rPr>
        <w:t xml:space="preserve">Project Management Method</w:t>
      </w:r>
    </w:p>
    <w:p>
      <w:pPr>
        <w:spacing w:after="200"/>
      </w:pPr>
      <w:r>
        <w:t xml:space="preserve"> </w:t>
      </w:r>
    </w:p>
    <w:p>
      <w:pPr>
        <w:spacing w:after="100"/>
        <w:ind w:start="20"/>
        <w:jc w:val="left"/>
      </w:pPr>
      <w:r>
        <w:t xml:space="preserve">1. </w:t>
      </w:r>
      <w:r>
        <w:rPr>
          <w:b/>
          <w:bCs/>
        </w:rPr>
        <w:t xml:space="preserve">Cloud-First SaaS and B2C Model -&gt; Agile Methodology (Scrum)</w:t>
      </w:r>
    </w:p>
    <w:p>
      <w:pPr>
        <w:spacing w:after="200"/>
      </w:pPr>
      <w:r>
        <w:t xml:space="preserve"> </w:t>
      </w:r>
    </w:p>
    <w:p>
      <w:pPr>
        <w:spacing w:after="120"/>
        <w:jc w:val="left"/>
      </w:pPr>
      <w:r>
        <w:t xml:space="preserve">The Agile Scrum methodology is the most suitable project management approach for Initiative 1. This initiative involves developing software with constantly evolving requirements, the need for continuous stakeholder feedback, and iterative delivery characteristics that Agile is specifically designed to address.</w:t>
      </w:r>
    </w:p>
    <w:p>
      <w:pPr>
        <w:spacing w:after="200"/>
      </w:pPr>
      <w:r>
        <w:t xml:space="preserve"> </w:t>
      </w:r>
    </w:p>
    <w:p>
      <w:pPr>
        <w:spacing w:after="120"/>
        <w:jc w:val="left"/>
      </w:pPr>
      <w:r>
        <w:t xml:space="preserve">Scrum organizes work into sprints with defined durations of two to four weeks, where each sprint delivers a tested and potentially launch-ready increment of the SaaS platform. Scrum ceremonies, including sprint planning, daily stand-ups, sprint reviews and retrospectives, ensure continuous progress monitoring, rapid problem identification, and constant adaptation to changing requirements.</w:t>
      </w:r>
    </w:p>
    <w:p>
      <w:pPr>
        <w:spacing w:after="200"/>
      </w:pPr>
      <w:r>
        <w:t xml:space="preserve"> </w:t>
      </w:r>
    </w:p>
    <w:p>
      <w:pPr>
        <w:spacing w:after="120"/>
        <w:jc w:val="left"/>
      </w:pPr>
      <w:r>
        <w:t xml:space="preserve">This approach aligns with Worlducation's core values of innovation and collaboration and supports the strategic priority of enhancing responsiveness to change. The Scrum framework also allows the Development Team in Bulgaria to work in parallel with the Business Analysis activities in Sydney, maintaining alignment through sprint reviews and backlog refinement sessions.</w:t>
      </w:r>
    </w:p>
    <w:p>
      <w:pPr>
        <w:spacing w:after="200"/>
      </w:pPr>
      <w:r>
        <w:t xml:space="preserve"> </w:t>
      </w:r>
    </w:p>
    <w:p>
      <w:pPr>
        <w:spacing w:after="100"/>
        <w:ind w:start="20"/>
        <w:jc w:val="left"/>
      </w:pPr>
      <w:r>
        <w:t xml:space="preserve">1. </w:t>
      </w:r>
      <w:r>
        <w:rPr>
          <w:b/>
          <w:bCs/>
        </w:rPr>
        <w:t xml:space="preserve">Strategic Hardware Partnerships and Outsourced Distribution -&gt; Staged Structured Methodology (PRINCE2)</w:t>
      </w:r>
    </w:p>
    <w:p>
      <w:pPr>
        <w:spacing w:after="200"/>
      </w:pPr>
      <w:r>
        <w:t xml:space="preserve"> </w:t>
      </w:r>
    </w:p>
    <w:p>
      <w:pPr>
        <w:spacing w:after="120"/>
        <w:jc w:val="left"/>
      </w:pPr>
      <w:r>
        <w:t xml:space="preserve">The Staged Structured methodology, based on PRINCE2 principles, is the most suitable project management approach for Initiative 2. This initiative comprises well-defined phases (market research, partner evaluation, contract negotiation, ERP integration, and implementation), clear decision points requiring formal governance approval, and defined deliverables at each stage characteristics that are appropriate for a structured and sequential approach.</w:t>
      </w:r>
    </w:p>
    <w:p>
      <w:pPr>
        <w:spacing w:after="200"/>
      </w:pPr>
      <w:r>
        <w:t xml:space="preserve"> </w:t>
      </w:r>
    </w:p>
    <w:p>
      <w:pPr>
        <w:spacing w:after="120"/>
        <w:jc w:val="left"/>
      </w:pPr>
      <w:r>
        <w:t xml:space="preserve">Unlike Agile, which is designed for software development with evolving requirements, Initiative 2 requires formal documentation, adherence to Worlducation's New Supplier Policy (Background Information for Supplier Selection, Supplier Review Checklist, appointment of the Commercial Manager, and bank verification), and pre-authorisation of all financial commitments by Anna Armstrong before moving to each stage. The phased approach ensures a formal approval or rejection review at each phase transition, reducing the risk of committing to a partner without completing due diligence. The quarterly supplier payment review cycle mandated by the New Supplier Policy is also consistent with this structured governance approach.</w:t>
      </w:r>
    </w:p>
    <w:p>
      <w:pPr>
        <w:spacing w:after="200"/>
      </w:pPr>
      <w:r>
        <w:t xml:space="preserve"> </w:t>
      </w:r>
    </w:p>
    <w:p>
      <w:pPr>
        <w:spacing w:after="120"/>
        <w:jc w:val="left"/>
      </w:pPr>
      <w:r>
        <w:rPr>
          <w:b/>
          <w:bCs/>
        </w:rPr>
        <w:t xml:space="preserve">Plan The Execution of Business Analysis Activities</w:t>
      </w:r>
    </w:p>
    <w:p>
      <w:pPr>
        <w:spacing w:after="200"/>
      </w:pPr>
      <w:r>
        <w:t xml:space="preserve"> </w:t>
      </w:r>
    </w:p>
    <w:p>
      <w:pPr>
        <w:spacing w:after="120"/>
        <w:jc w:val="left"/>
      </w:pPr>
      <w:r>
        <w:t xml:space="preserve">Planned execution of business analysis activities according to Worlducation requirements:</w:t>
      </w:r>
    </w:p>
    <w:p>
      <w:pPr>
        <w:spacing w:after="200"/>
      </w:pPr>
      <w:r>
        <w:t xml:space="preserve"> </w:t>
      </w:r>
    </w:p>
    <w:p>
      <w:pPr>
        <w:spacing w:after="100"/>
        <w:ind w:start="20"/>
        <w:jc w:val="left"/>
      </w:pPr>
      <w:r>
        <w:t xml:space="preserve">1. </w:t>
      </w:r>
      <w:r>
        <w:rPr>
          <w:b/>
          <w:bCs/>
        </w:rPr>
        <w:t xml:space="preserve">Cloud-First SaaS and B2C Model</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404"/>
        <w:gridCol w:w="3878"/>
        <w:gridCol w:w="1471"/>
        <w:gridCol w:w="869"/>
        <w:gridCol w:w="1738"/>
      </w:tblGrid>
      <w:tr>
        <w:trPr>
          <w:tblHeader/>
        </w:trPr>
        <w:tc>
          <w:p>
            <w:pPr>
              <w:jc w:val="left"/>
            </w:pPr>
          </w:p>
        </w:tc>
        <w:tc>
          <w:p>
            <w:pPr>
              <w:jc w:val="left"/>
            </w:pPr>
          </w:p>
        </w:tc>
        <w:tc>
          <w:p>
            <w:pPr>
              <w:jc w:val="left"/>
            </w:pPr>
          </w:p>
        </w:tc>
        <w:tc>
          <w:p>
            <w:pPr>
              <w:jc w:val="left"/>
            </w:pPr>
          </w:p>
        </w:tc>
        <w:tc>
          <w:p>
            <w:pPr>
              <w:jc w:val="left"/>
            </w:pPr>
          </w:p>
        </w:tc>
      </w:tr>
      <w:tr>
        <w:tc>
          <w:p>
            <w:pPr>
              <w:jc w:val="left"/>
            </w:pPr>
            <w:r>
              <w:rPr>
                <w:b/>
                <w:bCs/>
              </w:rPr>
              <w:t xml:space="preserve">Phase</w:t>
            </w:r>
          </w:p>
        </w:tc>
        <w:tc>
          <w:p>
            <w:pPr>
              <w:jc w:val="left"/>
            </w:pPr>
            <w:r>
              <w:rPr>
                <w:b/>
                <w:bCs/>
              </w:rPr>
              <w:t xml:space="preserve">Activity</w:t>
            </w:r>
          </w:p>
        </w:tc>
        <w:tc>
          <w:p>
            <w:pPr>
              <w:jc w:val="left"/>
            </w:pPr>
            <w:r>
              <w:rPr>
                <w:b/>
                <w:bCs/>
              </w:rPr>
              <w:t xml:space="preserve">Responsible</w:t>
            </w:r>
          </w:p>
        </w:tc>
        <w:tc>
          <w:p>
            <w:pPr>
              <w:jc w:val="left"/>
            </w:pPr>
            <w:r>
              <w:rPr>
                <w:b/>
                <w:bCs/>
              </w:rPr>
              <w:t xml:space="preserve">Timeframe</w:t>
            </w:r>
          </w:p>
        </w:tc>
        <w:tc>
          <w:p>
            <w:pPr>
              <w:jc w:val="left"/>
            </w:pPr>
            <w:r>
              <w:rPr>
                <w:b/>
                <w:bCs/>
              </w:rPr>
              <w:t xml:space="preserve">Deliverable</w:t>
            </w:r>
          </w:p>
        </w:tc>
      </w:tr>
      <w:tr>
        <w:tc>
          <w:p>
            <w:pPr>
              <w:jc w:val="left"/>
            </w:pPr>
            <w:r>
              <w:rPr>
                <w:b/>
                <w:bCs/>
              </w:rPr>
              <w:t xml:space="preserve">1. Initiation and Scoping</w:t>
            </w:r>
          </w:p>
        </w:tc>
        <w:tc>
          <w:p>
            <w:pPr>
              <w:jc w:val="left"/>
            </w:pPr>
            <w:r>
              <w:t xml:space="preserve">Obtain formal approval; define initiative scope; establish BA plan; set up requirements repository</w:t>
            </w:r>
          </w:p>
        </w:tc>
        <w:tc>
          <w:p>
            <w:pPr>
              <w:jc w:val="left"/>
            </w:pPr>
            <w:r>
              <w:t xml:space="preserve">Manuel Perez, Divya Sapra</w:t>
            </w:r>
          </w:p>
        </w:tc>
        <w:tc>
          <w:p>
            <w:pPr>
              <w:jc w:val="left"/>
            </w:pPr>
            <w:r>
              <w:t xml:space="preserve">Month 1</w:t>
            </w:r>
          </w:p>
        </w:tc>
        <w:tc>
          <w:p>
            <w:pPr>
              <w:jc w:val="left"/>
            </w:pPr>
            <w:r>
              <w:t xml:space="preserve">Approved BA plan; Scope document</w:t>
            </w:r>
          </w:p>
        </w:tc>
      </w:tr>
      <w:tr>
        <w:tc>
          <w:p>
            <w:pPr>
              <w:jc w:val="left"/>
            </w:pPr>
            <w:r>
              <w:rPr>
                <w:b/>
                <w:bCs/>
              </w:rPr>
              <w:t xml:space="preserve">1. Initiation and Scoping</w:t>
            </w:r>
          </w:p>
        </w:tc>
        <w:tc>
          <w:p>
            <w:pPr>
              <w:jc w:val="left"/>
            </w:pPr>
            <w:r>
              <w:t xml:space="preserve">Confirm stakeholder register; assign communication plan; initiate feedback register</w:t>
            </w:r>
          </w:p>
        </w:tc>
        <w:tc>
          <w:p>
            <w:pPr>
              <w:jc w:val="left"/>
            </w:pPr>
            <w:r>
              <w:t xml:space="preserve">Manuel Perez</w:t>
            </w:r>
          </w:p>
        </w:tc>
        <w:tc>
          <w:p>
            <w:pPr>
              <w:jc w:val="left"/>
            </w:pPr>
            <w:r>
              <w:t xml:space="preserve">Month 1</w:t>
            </w:r>
          </w:p>
        </w:tc>
        <w:tc>
          <w:p>
            <w:pPr>
              <w:jc w:val="left"/>
            </w:pPr>
            <w:r>
              <w:t xml:space="preserve">Stakeholder register; Communication plan</w:t>
            </w:r>
          </w:p>
        </w:tc>
      </w:tr>
      <w:tr>
        <w:tc>
          <w:p>
            <w:pPr>
              <w:jc w:val="left"/>
            </w:pPr>
            <w:r>
              <w:rPr>
                <w:b/>
                <w:bCs/>
              </w:rPr>
              <w:t xml:space="preserve">2. Requirements Gathering</w:t>
            </w:r>
          </w:p>
        </w:tc>
        <w:tc>
          <w:p>
            <w:pPr>
              <w:jc w:val="left"/>
            </w:pPr>
            <w:r>
              <w:t xml:space="preserve">Conduct stakeholder workshops with Operations, Sales, and Development teams</w:t>
            </w:r>
          </w:p>
        </w:tc>
        <w:tc>
          <w:p>
            <w:pPr>
              <w:jc w:val="left"/>
            </w:pPr>
            <w:r>
              <w:t xml:space="preserve">Manuel Perez, Divya Sapra</w:t>
            </w:r>
          </w:p>
        </w:tc>
        <w:tc>
          <w:p>
            <w:pPr>
              <w:jc w:val="left"/>
            </w:pPr>
            <w:r>
              <w:t xml:space="preserve">Month 2</w:t>
            </w:r>
          </w:p>
        </w:tc>
        <w:tc>
          <w:p>
            <w:pPr>
              <w:jc w:val="left"/>
            </w:pPr>
            <w:r>
              <w:t xml:space="preserve">Workshop notes; Requirements list</w:t>
            </w:r>
          </w:p>
        </w:tc>
      </w:tr>
      <w:tr>
        <w:tc>
          <w:p>
            <w:pPr>
              <w:jc w:val="left"/>
            </w:pPr>
            <w:r>
              <w:rPr>
                <w:b/>
                <w:bCs/>
              </w:rPr>
              <w:t xml:space="preserve">2. Requirements Gathering</w:t>
            </w:r>
          </w:p>
        </w:tc>
        <w:tc>
          <w:p>
            <w:pPr>
              <w:jc w:val="left"/>
            </w:pPr>
            <w:r>
              <w:t xml:space="preserve">Elicit functional requirements (B2C portal, subscription management, AI platform access); non-functional requirements (security, performance, privacy); transitional requirements (data migration, training)</w:t>
            </w:r>
          </w:p>
        </w:tc>
        <w:tc>
          <w:p>
            <w:pPr>
              <w:jc w:val="left"/>
            </w:pPr>
            <w:r>
              <w:t xml:space="preserve">Manuel Perez</w:t>
            </w:r>
          </w:p>
        </w:tc>
        <w:tc>
          <w:p>
            <w:pPr>
              <w:jc w:val="left"/>
            </w:pPr>
            <w:r>
              <w:t xml:space="preserve">Month 2–3</w:t>
            </w:r>
          </w:p>
        </w:tc>
        <w:tc>
          <w:p>
            <w:pPr>
              <w:jc w:val="left"/>
            </w:pPr>
            <w:r>
              <w:t xml:space="preserve">Requirements specification</w:t>
            </w:r>
          </w:p>
        </w:tc>
      </w:tr>
      <w:tr>
        <w:tc>
          <w:p>
            <w:pPr>
              <w:jc w:val="left"/>
            </w:pPr>
            <w:r>
              <w:rPr>
                <w:b/>
                <w:bCs/>
              </w:rPr>
              <w:t xml:space="preserve">2. Requirements Gathering</w:t>
            </w:r>
          </w:p>
        </w:tc>
        <w:tc>
          <w:p>
            <w:pPr>
              <w:jc w:val="left"/>
            </w:pPr>
            <w:r>
              <w:t xml:space="preserve">Review Cloud/SaaS Policy compliance requirements; confirm privacy and security requirements with ICT department</w:t>
            </w:r>
          </w:p>
        </w:tc>
        <w:tc>
          <w:p>
            <w:pPr>
              <w:jc w:val="left"/>
            </w:pPr>
            <w:r>
              <w:t xml:space="preserve">Manuel Perez, Divya Sapra</w:t>
            </w:r>
          </w:p>
        </w:tc>
        <w:tc>
          <w:p>
            <w:pPr>
              <w:jc w:val="left"/>
            </w:pPr>
            <w:r>
              <w:t xml:space="preserve">Month 2</w:t>
            </w:r>
          </w:p>
        </w:tc>
        <w:tc>
          <w:p>
            <w:pPr>
              <w:jc w:val="left"/>
            </w:pPr>
            <w:r>
              <w:t xml:space="preserve">Compliance requirements list</w:t>
            </w:r>
          </w:p>
        </w:tc>
      </w:tr>
      <w:tr>
        <w:tc>
          <w:p>
            <w:pPr>
              <w:jc w:val="left"/>
            </w:pPr>
            <w:r>
              <w:rPr>
                <w:b/>
                <w:bCs/>
              </w:rPr>
              <w:t xml:space="preserve">3. Solution Design</w:t>
            </w:r>
          </w:p>
        </w:tc>
        <w:tc>
          <w:p>
            <w:pPr>
              <w:jc w:val="left"/>
            </w:pPr>
            <w:r>
              <w:t xml:space="preserve">Engage cloud architecture consultants; define platform architecture; review ISO 27001 controls</w:t>
            </w:r>
          </w:p>
        </w:tc>
        <w:tc>
          <w:p>
            <w:pPr>
              <w:jc w:val="left"/>
            </w:pPr>
            <w:r>
              <w:t xml:space="preserve">Manuel Perez, Development Team</w:t>
            </w:r>
          </w:p>
        </w:tc>
        <w:tc>
          <w:p>
            <w:pPr>
              <w:jc w:val="left"/>
            </w:pPr>
            <w:r>
              <w:t xml:space="preserve">Month 3–4</w:t>
            </w:r>
          </w:p>
        </w:tc>
        <w:tc>
          <w:p>
            <w:pPr>
              <w:jc w:val="left"/>
            </w:pPr>
            <w:r>
              <w:t xml:space="preserve">Cloud architecture design</w:t>
            </w:r>
          </w:p>
        </w:tc>
      </w:tr>
      <w:tr>
        <w:tc>
          <w:p>
            <w:pPr>
              <w:jc w:val="left"/>
            </w:pPr>
            <w:r>
              <w:rPr>
                <w:b/>
                <w:bCs/>
              </w:rPr>
              <w:t xml:space="preserve">3. Solution Design</w:t>
            </w:r>
          </w:p>
        </w:tc>
        <w:tc>
          <w:p>
            <w:pPr>
              <w:jc w:val="left"/>
            </w:pPr>
            <w:r>
              <w:t xml:space="preserve">Design B2C subscription portal; define user stories for customer registration, payment, and access</w:t>
            </w:r>
          </w:p>
        </w:tc>
        <w:tc>
          <w:p>
            <w:pPr>
              <w:jc w:val="left"/>
            </w:pPr>
            <w:r>
              <w:t xml:space="preserve">Manuel Perez, Development Team</w:t>
            </w:r>
          </w:p>
        </w:tc>
        <w:tc>
          <w:p>
            <w:pPr>
              <w:jc w:val="left"/>
            </w:pPr>
            <w:r>
              <w:t xml:space="preserve">Month 3–4</w:t>
            </w:r>
          </w:p>
        </w:tc>
        <w:tc>
          <w:p>
            <w:pPr>
              <w:jc w:val="left"/>
            </w:pPr>
            <w:r>
              <w:t xml:space="preserve">User story backlog; UX wireframes</w:t>
            </w:r>
          </w:p>
        </w:tc>
      </w:tr>
      <w:tr>
        <w:tc>
          <w:p>
            <w:pPr>
              <w:jc w:val="left"/>
            </w:pPr>
            <w:r>
              <w:rPr>
                <w:b/>
                <w:bCs/>
              </w:rPr>
              <w:t xml:space="preserve">4. Development and Testing</w:t>
            </w:r>
          </w:p>
        </w:tc>
        <w:tc>
          <w:p>
            <w:pPr>
              <w:jc w:val="left"/>
            </w:pPr>
            <w:r>
              <w:t xml:space="preserve">Oversee platform development in Scrum sprints; review sprint outputs against requirements</w:t>
            </w:r>
          </w:p>
        </w:tc>
        <w:tc>
          <w:p>
            <w:pPr>
              <w:jc w:val="left"/>
            </w:pPr>
            <w:r>
              <w:t xml:space="preserve">Manuel Perez, Divya Sapra</w:t>
            </w:r>
          </w:p>
        </w:tc>
        <w:tc>
          <w:p>
            <w:pPr>
              <w:jc w:val="left"/>
            </w:pPr>
            <w:r>
              <w:t xml:space="preserve">Month 4–8</w:t>
            </w:r>
          </w:p>
        </w:tc>
        <w:tc>
          <w:p>
            <w:pPr>
              <w:jc w:val="left"/>
            </w:pPr>
            <w:r>
              <w:t xml:space="preserve">Sprint review reports; Tested builds</w:t>
            </w:r>
          </w:p>
        </w:tc>
      </w:tr>
      <w:tr>
        <w:tc>
          <w:p>
            <w:pPr>
              <w:jc w:val="left"/>
            </w:pPr>
            <w:r>
              <w:rPr>
                <w:b/>
                <w:bCs/>
              </w:rPr>
              <w:t xml:space="preserve">4. Development and Testing</w:t>
            </w:r>
          </w:p>
        </w:tc>
        <w:tc>
          <w:p>
            <w:pPr>
              <w:jc w:val="left"/>
            </w:pPr>
            <w:r>
              <w:t xml:space="preserve">Conduct user acceptance testing with school stakeholders; validate platform against acceptance criteria</w:t>
            </w:r>
          </w:p>
        </w:tc>
        <w:tc>
          <w:p>
            <w:pPr>
              <w:jc w:val="left"/>
            </w:pPr>
            <w:r>
              <w:t xml:space="preserve">Manuel Perez, Stakeholders</w:t>
            </w:r>
          </w:p>
        </w:tc>
        <w:tc>
          <w:p>
            <w:pPr>
              <w:jc w:val="left"/>
            </w:pPr>
            <w:r>
              <w:t xml:space="preserve">Month 7–8</w:t>
            </w:r>
          </w:p>
        </w:tc>
        <w:tc>
          <w:p>
            <w:pPr>
              <w:jc w:val="left"/>
            </w:pPr>
            <w:r>
              <w:t xml:space="preserve">UAT report; Approved test results</w:t>
            </w:r>
          </w:p>
        </w:tc>
      </w:tr>
      <w:tr>
        <w:tc>
          <w:p>
            <w:pPr>
              <w:jc w:val="left"/>
            </w:pPr>
            <w:r>
              <w:rPr>
                <w:b/>
                <w:bCs/>
              </w:rPr>
              <w:t xml:space="preserve">5. Go-Live and Review</w:t>
            </w:r>
          </w:p>
        </w:tc>
        <w:tc>
          <w:p>
            <w:pPr>
              <w:jc w:val="left"/>
            </w:pPr>
            <w:r>
              <w:t xml:space="preserve">Support phased platform launch; coordinate staff training; monitor adoption metrics</w:t>
            </w:r>
          </w:p>
        </w:tc>
        <w:tc>
          <w:p>
            <w:pPr>
              <w:jc w:val="left"/>
            </w:pPr>
            <w:r>
              <w:t xml:space="preserve">Manuel Perez</w:t>
            </w:r>
          </w:p>
        </w:tc>
        <w:tc>
          <w:p>
            <w:pPr>
              <w:jc w:val="left"/>
            </w:pPr>
            <w:r>
              <w:t xml:space="preserve">Month 9</w:t>
            </w:r>
          </w:p>
        </w:tc>
        <w:tc>
          <w:p>
            <w:pPr>
              <w:jc w:val="left"/>
            </w:pPr>
            <w:r>
              <w:t xml:space="preserve">Training materials; Go-live report</w:t>
            </w:r>
          </w:p>
        </w:tc>
      </w:tr>
      <w:tr>
        <w:tc>
          <w:p>
            <w:pPr>
              <w:jc w:val="left"/>
            </w:pPr>
            <w:r>
              <w:rPr>
                <w:b/>
                <w:bCs/>
              </w:rPr>
              <w:t xml:space="preserve">5. Go-Live and Review</w:t>
            </w:r>
          </w:p>
        </w:tc>
        <w:tc>
          <w:p>
            <w:pPr>
              <w:jc w:val="left"/>
            </w:pPr>
            <w:r>
              <w:t xml:space="preserve">Conduct post-implementation review; assess whether objectives were achieved; update documentation</w:t>
            </w:r>
          </w:p>
        </w:tc>
        <w:tc>
          <w:p>
            <w:pPr>
              <w:jc w:val="left"/>
            </w:pPr>
            <w:r>
              <w:t xml:space="preserve">Manuel Perez, Divya Sapra</w:t>
            </w:r>
          </w:p>
        </w:tc>
        <w:tc>
          <w:p>
            <w:pPr>
              <w:jc w:val="left"/>
            </w:pPr>
            <w:r>
              <w:t xml:space="preserve">Month 10</w:t>
            </w:r>
          </w:p>
        </w:tc>
        <w:tc>
          <w:p>
            <w:pPr>
              <w:jc w:val="left"/>
            </w:pPr>
            <w:r>
              <w:t xml:space="preserve">Post-implementation review report</w:t>
            </w:r>
          </w:p>
        </w:tc>
      </w:tr>
    </w:tbl>
    <w:p>
      <w:pPr>
        <w:spacing w:before="240"/>
      </w:pPr>
      <w:r>
        <w:t xml:space="preserve"> </w:t>
      </w:r>
    </w:p>
    <w:p>
      <w:pPr>
        <w:spacing w:after="200"/>
      </w:pPr>
      <w:r>
        <w:t xml:space="preserve"> </w:t>
      </w:r>
    </w:p>
    <w:p>
      <w:pPr>
        <w:spacing w:after="100"/>
        <w:ind w:start="20"/>
        <w:jc w:val="left"/>
      </w:pPr>
      <w:r>
        <w:t xml:space="preserve">2. </w:t>
      </w:r>
      <w:r>
        <w:rPr>
          <w:b/>
          <w:bCs/>
        </w:rPr>
        <w:t xml:space="preserve">Strategic Hardware Partnerships and Outsourced Distribution</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695"/>
        <w:gridCol w:w="3095"/>
        <w:gridCol w:w="1695"/>
        <w:gridCol w:w="958"/>
        <w:gridCol w:w="1917"/>
      </w:tblGrid>
      <w:tr>
        <w:trPr>
          <w:tblHeader/>
        </w:trPr>
        <w:tc>
          <w:p>
            <w:pPr>
              <w:jc w:val="left"/>
            </w:pPr>
          </w:p>
        </w:tc>
        <w:tc>
          <w:p>
            <w:pPr>
              <w:jc w:val="left"/>
            </w:pPr>
          </w:p>
        </w:tc>
        <w:tc>
          <w:p>
            <w:pPr>
              <w:jc w:val="left"/>
            </w:pPr>
          </w:p>
        </w:tc>
        <w:tc>
          <w:p>
            <w:pPr>
              <w:jc w:val="left"/>
            </w:pPr>
          </w:p>
        </w:tc>
        <w:tc>
          <w:p>
            <w:pPr>
              <w:jc w:val="left"/>
            </w:pPr>
          </w:p>
        </w:tc>
      </w:tr>
      <w:tr>
        <w:tc>
          <w:p>
            <w:pPr>
              <w:jc w:val="left"/>
            </w:pPr>
            <w:r>
              <w:rPr>
                <w:b/>
                <w:bCs/>
              </w:rPr>
              <w:t xml:space="preserve">Phase</w:t>
            </w:r>
          </w:p>
        </w:tc>
        <w:tc>
          <w:p>
            <w:pPr>
              <w:jc w:val="left"/>
            </w:pPr>
            <w:r>
              <w:rPr>
                <w:b/>
                <w:bCs/>
              </w:rPr>
              <w:t xml:space="preserve">Activity</w:t>
            </w:r>
          </w:p>
        </w:tc>
        <w:tc>
          <w:p>
            <w:pPr>
              <w:jc w:val="left"/>
            </w:pPr>
            <w:r>
              <w:rPr>
                <w:b/>
                <w:bCs/>
              </w:rPr>
              <w:t xml:space="preserve">Responsible</w:t>
            </w:r>
          </w:p>
        </w:tc>
        <w:tc>
          <w:p>
            <w:pPr>
              <w:jc w:val="left"/>
            </w:pPr>
            <w:r>
              <w:rPr>
                <w:b/>
                <w:bCs/>
              </w:rPr>
              <w:t xml:space="preserve">Timeframe</w:t>
            </w:r>
          </w:p>
        </w:tc>
        <w:tc>
          <w:p>
            <w:pPr>
              <w:jc w:val="left"/>
            </w:pPr>
            <w:r>
              <w:rPr>
                <w:b/>
                <w:bCs/>
              </w:rPr>
              <w:t xml:space="preserve">Deliverable</w:t>
            </w:r>
          </w:p>
        </w:tc>
      </w:tr>
      <w:tr>
        <w:tc>
          <w:p>
            <w:pPr>
              <w:jc w:val="left"/>
            </w:pPr>
            <w:r>
              <w:rPr>
                <w:b/>
                <w:bCs/>
              </w:rPr>
              <w:t xml:space="preserve">1. Initiation and Market Research</w:t>
            </w:r>
          </w:p>
        </w:tc>
        <w:tc>
          <w:p>
            <w:pPr>
              <w:jc w:val="left"/>
            </w:pPr>
            <w:r>
              <w:t xml:space="preserve">Obtain formal approval; define initiative scope and BA plan; establish requirements repository</w:t>
            </w:r>
          </w:p>
        </w:tc>
        <w:tc>
          <w:p>
            <w:pPr>
              <w:jc w:val="left"/>
            </w:pPr>
            <w:r>
              <w:t xml:space="preserve">Manuel Perez, Divya Sapra</w:t>
            </w:r>
          </w:p>
        </w:tc>
        <w:tc>
          <w:p>
            <w:pPr>
              <w:jc w:val="left"/>
            </w:pPr>
            <w:r>
              <w:t xml:space="preserve">Month 1</w:t>
            </w:r>
          </w:p>
        </w:tc>
        <w:tc>
          <w:p>
            <w:pPr>
              <w:jc w:val="left"/>
            </w:pPr>
            <w:r>
              <w:t xml:space="preserve">Approved BA plan; Scope document</w:t>
            </w:r>
          </w:p>
        </w:tc>
      </w:tr>
      <w:tr>
        <w:tc>
          <w:p>
            <w:pPr>
              <w:jc w:val="left"/>
            </w:pPr>
            <w:r>
              <w:rPr>
                <w:b/>
                <w:bCs/>
              </w:rPr>
              <w:t xml:space="preserve">1. Initiation and Market Research</w:t>
            </w:r>
          </w:p>
        </w:tc>
        <w:tc>
          <w:p>
            <w:pPr>
              <w:jc w:val="left"/>
            </w:pPr>
            <w:r>
              <w:t xml:space="preserve">Conduct market scan of potential hardware manufacturing and distribution partners globally</w:t>
            </w:r>
          </w:p>
        </w:tc>
        <w:tc>
          <w:p>
            <w:pPr>
              <w:jc w:val="left"/>
            </w:pPr>
            <w:r>
              <w:t xml:space="preserve">Manuel Perez, Noah Jones</w:t>
            </w:r>
          </w:p>
        </w:tc>
        <w:tc>
          <w:p>
            <w:pPr>
              <w:jc w:val="left"/>
            </w:pPr>
            <w:r>
              <w:t xml:space="preserve">Month 1–2</w:t>
            </w:r>
          </w:p>
        </w:tc>
        <w:tc>
          <w:p>
            <w:pPr>
              <w:jc w:val="left"/>
            </w:pPr>
            <w:r>
              <w:t xml:space="preserve">Longlist of potential partners</w:t>
            </w:r>
          </w:p>
        </w:tc>
      </w:tr>
      <w:tr>
        <w:tc>
          <w:p>
            <w:pPr>
              <w:jc w:val="left"/>
            </w:pPr>
            <w:r>
              <w:rPr>
                <w:b/>
                <w:bCs/>
              </w:rPr>
              <w:t xml:space="preserve">2. Partner Evaluation</w:t>
            </w:r>
          </w:p>
        </w:tc>
        <w:tc>
          <w:p>
            <w:pPr>
              <w:jc w:val="left"/>
            </w:pPr>
            <w:r>
              <w:t xml:space="preserve">Complete Supplier Selection Background Information forms and Review Checklists for each candidate</w:t>
            </w:r>
          </w:p>
        </w:tc>
        <w:tc>
          <w:p>
            <w:pPr>
              <w:jc w:val="left"/>
            </w:pPr>
            <w:r>
              <w:t xml:space="preserve">Manuel Perez, Noah Jones</w:t>
            </w:r>
          </w:p>
        </w:tc>
        <w:tc>
          <w:p>
            <w:pPr>
              <w:jc w:val="left"/>
            </w:pPr>
            <w:r>
              <w:t xml:space="preserve">Month 2–3</w:t>
            </w:r>
          </w:p>
        </w:tc>
        <w:tc>
          <w:p>
            <w:pPr>
              <w:jc w:val="left"/>
            </w:pPr>
            <w:r>
              <w:t xml:space="preserve">Supplier evaluation reports</w:t>
            </w:r>
          </w:p>
        </w:tc>
      </w:tr>
      <w:tr>
        <w:tc>
          <w:p>
            <w:pPr>
              <w:jc w:val="left"/>
            </w:pPr>
            <w:r>
              <w:rPr>
                <w:b/>
                <w:bCs/>
              </w:rPr>
              <w:t xml:space="preserve">2. Partner Evaluation</w:t>
            </w:r>
          </w:p>
        </w:tc>
        <w:tc>
          <w:p>
            <w:pPr>
              <w:jc w:val="left"/>
            </w:pPr>
            <w:r>
              <w:t xml:space="preserve">Conduct credit checks, trade checks, and PPSR reviews for shortlisted partners</w:t>
            </w:r>
          </w:p>
        </w:tc>
        <w:tc>
          <w:p>
            <w:pPr>
              <w:jc w:val="left"/>
            </w:pPr>
            <w:r>
              <w:t xml:space="preserve">Anna Armstrong, Noah Jones</w:t>
            </w:r>
          </w:p>
        </w:tc>
        <w:tc>
          <w:p>
            <w:pPr>
              <w:jc w:val="left"/>
            </w:pPr>
            <w:r>
              <w:t xml:space="preserve">Month 3</w:t>
            </w:r>
          </w:p>
        </w:tc>
        <w:tc>
          <w:p>
            <w:pPr>
              <w:jc w:val="left"/>
            </w:pPr>
            <w:r>
              <w:t xml:space="preserve">Due diligence reports</w:t>
            </w:r>
          </w:p>
        </w:tc>
      </w:tr>
      <w:tr>
        <w:tc>
          <w:p>
            <w:pPr>
              <w:jc w:val="left"/>
            </w:pPr>
            <w:r>
              <w:rPr>
                <w:b/>
                <w:bCs/>
              </w:rPr>
              <w:t xml:space="preserve">3. Contract Negotiation</w:t>
            </w:r>
          </w:p>
        </w:tc>
        <w:tc>
          <w:p>
            <w:pPr>
              <w:jc w:val="left"/>
            </w:pPr>
            <w:r>
              <w:t xml:space="preserve">Draft and negotiate partnership agreements; define SLAs, payment terms (minimum 30 days), and IP protections</w:t>
            </w:r>
          </w:p>
        </w:tc>
        <w:tc>
          <w:p>
            <w:pPr>
              <w:jc w:val="left"/>
            </w:pPr>
            <w:r>
              <w:t xml:space="preserve">Manuel Perez, Lucas Lopez, Legal</w:t>
            </w:r>
          </w:p>
        </w:tc>
        <w:tc>
          <w:p>
            <w:pPr>
              <w:jc w:val="left"/>
            </w:pPr>
            <w:r>
              <w:t xml:space="preserve">Month 3–4</w:t>
            </w:r>
          </w:p>
        </w:tc>
        <w:tc>
          <w:p>
            <w:pPr>
              <w:jc w:val="left"/>
            </w:pPr>
            <w:r>
              <w:t xml:space="preserve">Executed partner contracts</w:t>
            </w:r>
          </w:p>
        </w:tc>
      </w:tr>
      <w:tr>
        <w:tc>
          <w:p>
            <w:pPr>
              <w:jc w:val="left"/>
            </w:pPr>
            <w:r>
              <w:rPr>
                <w:b/>
                <w:bCs/>
              </w:rPr>
              <w:t xml:space="preserve">3. Contract Negotiation</w:t>
            </w:r>
          </w:p>
        </w:tc>
        <w:tc>
          <w:p>
            <w:pPr>
              <w:jc w:val="left"/>
            </w:pPr>
            <w:r>
              <w:t xml:space="preserve">Obtain Finance Manager authorisation for all financial commitments; verify partner bank details independently</w:t>
            </w:r>
          </w:p>
        </w:tc>
        <w:tc>
          <w:p>
            <w:pPr>
              <w:jc w:val="left"/>
            </w:pPr>
            <w:r>
              <w:t xml:space="preserve">Anna Armstrong</w:t>
            </w:r>
          </w:p>
        </w:tc>
        <w:tc>
          <w:p>
            <w:pPr>
              <w:jc w:val="left"/>
            </w:pPr>
            <w:r>
              <w:t xml:space="preserve">Month 4</w:t>
            </w:r>
          </w:p>
        </w:tc>
        <w:tc>
          <w:p>
            <w:pPr>
              <w:jc w:val="left"/>
            </w:pPr>
            <w:r>
              <w:t xml:space="preserve">Authorised purchase orders</w:t>
            </w:r>
          </w:p>
        </w:tc>
      </w:tr>
      <w:tr>
        <w:tc>
          <w:p>
            <w:pPr>
              <w:jc w:val="left"/>
            </w:pPr>
            <w:r>
              <w:rPr>
                <w:b/>
                <w:bCs/>
              </w:rPr>
              <w:t xml:space="preserve">4. ERP Integration</w:t>
            </w:r>
          </w:p>
        </w:tc>
        <w:tc>
          <w:p>
            <w:pPr>
              <w:jc w:val="left"/>
            </w:pPr>
            <w:r>
              <w:t xml:space="preserve">Define ERP integration requirements (order routing, delivery tracking, software pre-installation)</w:t>
            </w:r>
          </w:p>
        </w:tc>
        <w:tc>
          <w:p>
            <w:pPr>
              <w:jc w:val="left"/>
            </w:pPr>
            <w:r>
              <w:t xml:space="preserve">Manuel Perez, Divya Sapra</w:t>
            </w:r>
          </w:p>
        </w:tc>
        <w:tc>
          <w:p>
            <w:pPr>
              <w:jc w:val="left"/>
            </w:pPr>
            <w:r>
              <w:t xml:space="preserve">Month 4–5</w:t>
            </w:r>
          </w:p>
        </w:tc>
        <w:tc>
          <w:p>
            <w:pPr>
              <w:jc w:val="left"/>
            </w:pPr>
            <w:r>
              <w:t xml:space="preserve">ERP integration requirements specification</w:t>
            </w:r>
          </w:p>
        </w:tc>
      </w:tr>
      <w:tr>
        <w:tc>
          <w:p>
            <w:pPr>
              <w:jc w:val="left"/>
            </w:pPr>
            <w:r>
              <w:rPr>
                <w:b/>
                <w:bCs/>
              </w:rPr>
              <w:t xml:space="preserve">4. ERP Integration</w:t>
            </w:r>
          </w:p>
        </w:tc>
        <w:tc>
          <w:p>
            <w:pPr>
              <w:jc w:val="left"/>
            </w:pPr>
            <w:r>
              <w:t xml:space="preserve">Coordinate integration testing between Worlducation ERP and partner systems</w:t>
            </w:r>
          </w:p>
        </w:tc>
        <w:tc>
          <w:p>
            <w:pPr>
              <w:jc w:val="left"/>
            </w:pPr>
            <w:r>
              <w:t xml:space="preserve">Manuel Perez, Development Team</w:t>
            </w:r>
          </w:p>
        </w:tc>
        <w:tc>
          <w:p>
            <w:pPr>
              <w:jc w:val="left"/>
            </w:pPr>
            <w:r>
              <w:t xml:space="preserve">Month 5–6</w:t>
            </w:r>
          </w:p>
        </w:tc>
        <w:tc>
          <w:p>
            <w:pPr>
              <w:jc w:val="left"/>
            </w:pPr>
            <w:r>
              <w:t xml:space="preserve">Integration test results</w:t>
            </w:r>
          </w:p>
        </w:tc>
      </w:tr>
      <w:tr>
        <w:tc>
          <w:p>
            <w:pPr>
              <w:jc w:val="left"/>
            </w:pPr>
            <w:r>
              <w:rPr>
                <w:b/>
                <w:bCs/>
              </w:rPr>
              <w:t xml:space="preserve">5. Pilot and Rollout</w:t>
            </w:r>
          </w:p>
        </w:tc>
        <w:tc>
          <w:p>
            <w:pPr>
              <w:jc w:val="left"/>
            </w:pPr>
            <w:r>
              <w:t xml:space="preserve">Pilot order fulfilment with one partner; validate delivery timelines and software installation quality</w:t>
            </w:r>
          </w:p>
        </w:tc>
        <w:tc>
          <w:p>
            <w:pPr>
              <w:jc w:val="left"/>
            </w:pPr>
            <w:r>
              <w:t xml:space="preserve">Noah Jones, Manuel Perez</w:t>
            </w:r>
          </w:p>
        </w:tc>
        <w:tc>
          <w:p>
            <w:pPr>
              <w:jc w:val="left"/>
            </w:pPr>
            <w:r>
              <w:t xml:space="preserve">Month 6–7</w:t>
            </w:r>
          </w:p>
        </w:tc>
        <w:tc>
          <w:p>
            <w:pPr>
              <w:jc w:val="left"/>
            </w:pPr>
            <w:r>
              <w:t xml:space="preserve">Pilot review report</w:t>
            </w:r>
          </w:p>
        </w:tc>
      </w:tr>
      <w:tr>
        <w:tc>
          <w:p>
            <w:pPr>
              <w:jc w:val="left"/>
            </w:pPr>
            <w:r>
              <w:rPr>
                <w:b/>
                <w:bCs/>
              </w:rPr>
              <w:t xml:space="preserve">5. Pilot and Rollout</w:t>
            </w:r>
          </w:p>
        </w:tc>
        <w:tc>
          <w:p>
            <w:pPr>
              <w:jc w:val="left"/>
            </w:pPr>
            <w:r>
              <w:t xml:space="preserve">Scale to full partnership model; establish quarterly payment review cycle per New Supplier Policy</w:t>
            </w:r>
          </w:p>
        </w:tc>
        <w:tc>
          <w:p>
            <w:pPr>
              <w:jc w:val="left"/>
            </w:pPr>
            <w:r>
              <w:t xml:space="preserve">Noah Jones, Anna Armstrong</w:t>
            </w:r>
          </w:p>
        </w:tc>
        <w:tc>
          <w:p>
            <w:pPr>
              <w:jc w:val="left"/>
            </w:pPr>
            <w:r>
              <w:t xml:space="preserve">Month 7–8</w:t>
            </w:r>
          </w:p>
        </w:tc>
        <w:tc>
          <w:p>
            <w:pPr>
              <w:jc w:val="left"/>
            </w:pPr>
            <w:r>
              <w:t xml:space="preserve">Quarterly review schedule</w:t>
            </w:r>
          </w:p>
        </w:tc>
      </w:tr>
      <w:tr>
        <w:tc>
          <w:p>
            <w:pPr>
              <w:jc w:val="left"/>
            </w:pPr>
            <w:r>
              <w:rPr>
                <w:b/>
                <w:bCs/>
              </w:rPr>
              <w:t xml:space="preserve">6. Post-Implementation Review</w:t>
            </w:r>
          </w:p>
        </w:tc>
        <w:tc>
          <w:p>
            <w:pPr>
              <w:jc w:val="left"/>
            </w:pPr>
            <w:r>
              <w:t xml:space="preserve">Assess whether objectives were met; review partner performance; update stakeholder documentation</w:t>
            </w:r>
          </w:p>
        </w:tc>
        <w:tc>
          <w:p>
            <w:pPr>
              <w:jc w:val="left"/>
            </w:pPr>
            <w:r>
              <w:t xml:space="preserve">Manuel Perez, Divya Sapra</w:t>
            </w:r>
          </w:p>
        </w:tc>
        <w:tc>
          <w:p>
            <w:pPr>
              <w:jc w:val="left"/>
            </w:pPr>
            <w:r>
              <w:t xml:space="preserve">Month 9</w:t>
            </w:r>
          </w:p>
        </w:tc>
        <w:tc>
          <w:p>
            <w:pPr>
              <w:jc w:val="left"/>
            </w:pPr>
            <w:r>
              <w:t xml:space="preserve">Post-implementation review report</w:t>
            </w:r>
          </w:p>
        </w:tc>
      </w:tr>
    </w:tbl>
    <w:p>
      <w:pPr>
        <w:spacing w:before="240"/>
      </w:pPr>
      <w: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2026-09-06T04:40:16.656Z</dcterms:created>
  <dcterms:modified xsi:type="dcterms:W3CDTF">2026-09-06T04:40:16.656Z</dcterms:modified>
</cp:coreProperties>
</file>

<file path=docProps/custom.xml><?xml version="1.0" encoding="utf-8"?>
<Properties xmlns="http://schemas.openxmlformats.org/officeDocument/2006/custom-properties" xmlns:vt="http://schemas.openxmlformats.org/officeDocument/2006/docPropsVTypes"/>
</file>