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7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71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Branch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50"/>
        <w:pBdr/>
        <w:spacing/>
        <w:ind/>
        <w:jc w:val="center"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Connect </w:t>
      </w:r>
      <w:r/>
      <w:r>
        <w:rPr>
          <w:highlight w:val="none"/>
        </w:rPr>
        <w:t xml:space="preserve">Firewalls and Switches multi-layer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Install 2 servers to: DHCP, DNS and (1) its own switch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Connect server’s switch and both switch multi-layer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 Additional Protocols:</w:t>
      </w:r>
      <w:r>
        <w:rPr>
          <w:highlight w:val="none"/>
        </w:rPr>
        <w:t xml:space="preserve"> </w:t>
      </w:r>
      <w:r>
        <w:rPr>
          <w:highlight w:val="none"/>
        </w:rPr>
        <w:t xml:space="preserve">DHCPv6, IPV6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Implement Firewalls</w:t>
      </w: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Protocols: DHCPv6, IPV6</w:t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Router 1</w:t>
      </w:r>
      <w:r>
        <w:rPr>
          <w:highlight w:val="lightGray"/>
        </w:rPr>
      </w:r>
    </w:p>
    <w:p>
      <w:pPr>
        <w:pBdr/>
        <w:spacing/>
        <w:ind/>
        <w:rPr/>
      </w:pPr>
      <w:r>
        <w:t xml:space="preserve">Firstly, IPv6 will be enable and then DHCPv6 will be set up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enable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configure terminal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hostname rt1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unicast-routing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address 2000::1/64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no shutdown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domain-name milestones.com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dns-server 2000::10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prefix-delegation pool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interface gigabitEthernet 0/0 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dhcp server STATEFUL_POOL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ipv6 nd managed-config-flag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/>
      </w:pPr>
      <w:r>
        <w:rPr>
          <w:rFonts w:ascii="Terminal" w:hAnsi="Terminal" w:eastAsia="Terminal" w:cs="Terminal"/>
          <w:highlight w:val="none"/>
        </w:rPr>
        <w:t xml:space="preserve">exit</w:t>
      </w:r>
      <w:r/>
    </w:p>
    <w:p>
      <w:pPr>
        <w:pBdr/>
        <w:spacing w:line="113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/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0"/>
        <w:pBdr/>
        <w:spacing/>
        <w:ind/>
        <w:jc w:val="center"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enable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configure terminal 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service password-encryption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domain-name netacad.pka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hostname sw1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ssh version 2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line vty 0 15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transport input ssh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login local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exit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do wr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</w:rPr>
      </w:pPr>
      <w:r>
        <w:rPr>
          <w:rFonts w:ascii="Terminal" w:hAnsi="Terminal" w:eastAsia="Terminal" w:cs="Terminal"/>
          <w:color w:val="000000" w:themeColor="text1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color w:val="000000" w:themeColor="text1"/>
          <w:highlight w:val="lightGray"/>
        </w:rPr>
      </w:r>
      <w:r>
        <w:rPr>
          <w:rFonts w:ascii="Terminal" w:hAnsi="Terminal" w:eastAsia="Terminal" w:cs="Terminal"/>
          <w:color w:val="000000" w:themeColor="text1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eastAsia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4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5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  <w:r/>
      <w:r/>
      <w:r/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swm1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0"/>
        <w:pBdr/>
        <w:spacing/>
        <w:ind/>
        <w:jc w:val="center"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9">
    <w:name w:val="Table Grid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No Spacing"/>
    <w:basedOn w:val="949"/>
    <w:uiPriority w:val="1"/>
    <w:qFormat/>
    <w:pPr>
      <w:pBdr/>
      <w:spacing w:after="0" w:line="240" w:lineRule="auto"/>
      <w:ind/>
    </w:pPr>
  </w:style>
  <w:style w:type="character" w:styleId="926">
    <w:name w:val="Subtle Emphasis"/>
    <w:basedOn w:val="9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7">
    <w:name w:val="Emphasis"/>
    <w:basedOn w:val="959"/>
    <w:uiPriority w:val="20"/>
    <w:qFormat/>
    <w:pPr>
      <w:pBdr/>
      <w:spacing/>
      <w:ind/>
    </w:pPr>
    <w:rPr>
      <w:i/>
      <w:iCs/>
    </w:rPr>
  </w:style>
  <w:style w:type="character" w:styleId="928">
    <w:name w:val="Subtle Reference"/>
    <w:basedOn w:val="9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9">
    <w:name w:val="Book Title"/>
    <w:basedOn w:val="9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0">
    <w:name w:val="Caption"/>
    <w:basedOn w:val="949"/>
    <w:next w:val="9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1">
    <w:name w:val="footnote text"/>
    <w:basedOn w:val="949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Footnote Text Char"/>
    <w:basedOn w:val="959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foot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endnote text"/>
    <w:basedOn w:val="949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Endnote Text Char"/>
    <w:basedOn w:val="959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end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character" w:styleId="937">
    <w:name w:val="FollowedHyperlink"/>
    <w:basedOn w:val="9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8">
    <w:name w:val="toc 1"/>
    <w:basedOn w:val="949"/>
    <w:next w:val="949"/>
    <w:uiPriority w:val="39"/>
    <w:unhideWhenUsed/>
    <w:pPr>
      <w:pBdr/>
      <w:spacing w:after="100"/>
      <w:ind/>
    </w:pPr>
  </w:style>
  <w:style w:type="paragraph" w:styleId="939">
    <w:name w:val="toc 2"/>
    <w:basedOn w:val="949"/>
    <w:next w:val="949"/>
    <w:uiPriority w:val="39"/>
    <w:unhideWhenUsed/>
    <w:pPr>
      <w:pBdr/>
      <w:spacing w:after="100"/>
      <w:ind w:left="220"/>
    </w:pPr>
  </w:style>
  <w:style w:type="paragraph" w:styleId="940">
    <w:name w:val="toc 3"/>
    <w:basedOn w:val="949"/>
    <w:next w:val="949"/>
    <w:uiPriority w:val="39"/>
    <w:unhideWhenUsed/>
    <w:pPr>
      <w:pBdr/>
      <w:spacing w:after="100"/>
      <w:ind w:left="440"/>
    </w:pPr>
  </w:style>
  <w:style w:type="paragraph" w:styleId="941">
    <w:name w:val="toc 4"/>
    <w:basedOn w:val="949"/>
    <w:next w:val="949"/>
    <w:uiPriority w:val="39"/>
    <w:unhideWhenUsed/>
    <w:pPr>
      <w:pBdr/>
      <w:spacing w:after="100"/>
      <w:ind w:left="660"/>
    </w:pPr>
  </w:style>
  <w:style w:type="paragraph" w:styleId="942">
    <w:name w:val="toc 5"/>
    <w:basedOn w:val="949"/>
    <w:next w:val="949"/>
    <w:uiPriority w:val="39"/>
    <w:unhideWhenUsed/>
    <w:pPr>
      <w:pBdr/>
      <w:spacing w:after="100"/>
      <w:ind w:left="880"/>
    </w:pPr>
  </w:style>
  <w:style w:type="paragraph" w:styleId="943">
    <w:name w:val="toc 6"/>
    <w:basedOn w:val="949"/>
    <w:next w:val="949"/>
    <w:uiPriority w:val="39"/>
    <w:unhideWhenUsed/>
    <w:pPr>
      <w:pBdr/>
      <w:spacing w:after="100"/>
      <w:ind w:left="1100"/>
    </w:pPr>
  </w:style>
  <w:style w:type="paragraph" w:styleId="944">
    <w:name w:val="toc 7"/>
    <w:basedOn w:val="949"/>
    <w:next w:val="949"/>
    <w:uiPriority w:val="39"/>
    <w:unhideWhenUsed/>
    <w:pPr>
      <w:pBdr/>
      <w:spacing w:after="100"/>
      <w:ind w:left="1320"/>
    </w:pPr>
  </w:style>
  <w:style w:type="paragraph" w:styleId="945">
    <w:name w:val="toc 8"/>
    <w:basedOn w:val="949"/>
    <w:next w:val="949"/>
    <w:uiPriority w:val="39"/>
    <w:unhideWhenUsed/>
    <w:pPr>
      <w:pBdr/>
      <w:spacing w:after="100"/>
      <w:ind w:left="1540"/>
    </w:pPr>
  </w:style>
  <w:style w:type="paragraph" w:styleId="946">
    <w:name w:val="toc 9"/>
    <w:basedOn w:val="949"/>
    <w:next w:val="949"/>
    <w:uiPriority w:val="39"/>
    <w:unhideWhenUsed/>
    <w:pPr>
      <w:pBdr/>
      <w:spacing w:after="100"/>
      <w:ind w:left="1760"/>
    </w:pPr>
  </w:style>
  <w:style w:type="paragraph" w:styleId="947">
    <w:name w:val="TOC Heading"/>
    <w:uiPriority w:val="39"/>
    <w:unhideWhenUsed/>
    <w:pPr>
      <w:pBdr/>
      <w:spacing/>
      <w:ind/>
    </w:pPr>
  </w:style>
  <w:style w:type="paragraph" w:styleId="948">
    <w:name w:val="table of figures"/>
    <w:basedOn w:val="949"/>
    <w:next w:val="949"/>
    <w:uiPriority w:val="99"/>
    <w:unhideWhenUsed/>
    <w:pPr>
      <w:pBdr/>
      <w:spacing w:after="0" w:afterAutospacing="0"/>
      <w:ind/>
    </w:pPr>
  </w:style>
  <w:style w:type="paragraph" w:styleId="949" w:default="1">
    <w:name w:val="Normal"/>
    <w:qFormat/>
    <w:pPr>
      <w:pBdr/>
      <w:spacing/>
      <w:ind/>
    </w:pPr>
  </w:style>
  <w:style w:type="paragraph" w:styleId="950">
    <w:name w:val="Heading 1"/>
    <w:basedOn w:val="949"/>
    <w:next w:val="949"/>
    <w:link w:val="9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51">
    <w:name w:val="Heading 2"/>
    <w:basedOn w:val="949"/>
    <w:next w:val="949"/>
    <w:link w:val="9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52">
    <w:name w:val="Heading 3"/>
    <w:basedOn w:val="949"/>
    <w:next w:val="949"/>
    <w:link w:val="9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53">
    <w:name w:val="Heading 4"/>
    <w:basedOn w:val="949"/>
    <w:next w:val="949"/>
    <w:link w:val="9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54">
    <w:name w:val="Heading 5"/>
    <w:basedOn w:val="949"/>
    <w:next w:val="949"/>
    <w:link w:val="96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55">
    <w:name w:val="Heading 6"/>
    <w:basedOn w:val="949"/>
    <w:next w:val="949"/>
    <w:link w:val="96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56">
    <w:name w:val="Heading 7"/>
    <w:basedOn w:val="949"/>
    <w:next w:val="949"/>
    <w:link w:val="96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57">
    <w:name w:val="Heading 8"/>
    <w:basedOn w:val="949"/>
    <w:next w:val="949"/>
    <w:link w:val="96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58">
    <w:name w:val="Heading 9"/>
    <w:basedOn w:val="949"/>
    <w:next w:val="949"/>
    <w:link w:val="97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59" w:default="1">
    <w:name w:val="Default Paragraph Font"/>
    <w:uiPriority w:val="1"/>
    <w:semiHidden/>
    <w:unhideWhenUsed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 w:default="1">
    <w:name w:val="No List"/>
    <w:uiPriority w:val="99"/>
    <w:semiHidden/>
    <w:unhideWhenUsed/>
    <w:pPr>
      <w:pBdr/>
      <w:spacing/>
      <w:ind/>
    </w:pPr>
  </w:style>
  <w:style w:type="character" w:styleId="962" w:customStyle="1">
    <w:name w:val="Heading 1 Char"/>
    <w:basedOn w:val="959"/>
    <w:link w:val="95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63" w:customStyle="1">
    <w:name w:val="Heading 2 Char"/>
    <w:basedOn w:val="959"/>
    <w:link w:val="95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64" w:customStyle="1">
    <w:name w:val="Heading 3 Char"/>
    <w:basedOn w:val="959"/>
    <w:link w:val="95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65" w:customStyle="1">
    <w:name w:val="Heading 4 Char"/>
    <w:basedOn w:val="959"/>
    <w:link w:val="95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66" w:customStyle="1">
    <w:name w:val="Heading 5 Char"/>
    <w:basedOn w:val="959"/>
    <w:link w:val="95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67" w:customStyle="1">
    <w:name w:val="Heading 6 Char"/>
    <w:basedOn w:val="959"/>
    <w:link w:val="95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68" w:customStyle="1">
    <w:name w:val="Heading 7 Char"/>
    <w:basedOn w:val="959"/>
    <w:link w:val="95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69" w:customStyle="1">
    <w:name w:val="Heading 8 Char"/>
    <w:basedOn w:val="959"/>
    <w:link w:val="95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70" w:customStyle="1">
    <w:name w:val="Heading 9 Char"/>
    <w:basedOn w:val="959"/>
    <w:link w:val="95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71">
    <w:name w:val="Title"/>
    <w:basedOn w:val="949"/>
    <w:next w:val="949"/>
    <w:link w:val="97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2" w:customStyle="1">
    <w:name w:val="Title Char"/>
    <w:basedOn w:val="959"/>
    <w:link w:val="97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73">
    <w:name w:val="Subtitle"/>
    <w:basedOn w:val="949"/>
    <w:next w:val="949"/>
    <w:link w:val="97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74" w:customStyle="1">
    <w:name w:val="Subtitle Char"/>
    <w:basedOn w:val="959"/>
    <w:link w:val="97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75">
    <w:name w:val="Quote"/>
    <w:basedOn w:val="949"/>
    <w:next w:val="949"/>
    <w:link w:val="9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6" w:customStyle="1">
    <w:name w:val="Quote Char"/>
    <w:basedOn w:val="959"/>
    <w:link w:val="9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7">
    <w:name w:val="List Paragraph"/>
    <w:basedOn w:val="949"/>
    <w:uiPriority w:val="34"/>
    <w:qFormat/>
    <w:pPr>
      <w:pBdr/>
      <w:spacing/>
      <w:ind w:left="720"/>
      <w:contextualSpacing w:val="true"/>
    </w:pPr>
  </w:style>
  <w:style w:type="character" w:styleId="978">
    <w:name w:val="Intense Emphasis"/>
    <w:basedOn w:val="9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9">
    <w:name w:val="Intense Quote"/>
    <w:basedOn w:val="949"/>
    <w:next w:val="949"/>
    <w:link w:val="9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0" w:customStyle="1">
    <w:name w:val="Intense Quote Char"/>
    <w:basedOn w:val="959"/>
    <w:link w:val="9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1">
    <w:name w:val="Intense Reference"/>
    <w:basedOn w:val="9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2">
    <w:name w:val="Normal (Web)"/>
    <w:basedOn w:val="94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983">
    <w:name w:val="Strong"/>
    <w:basedOn w:val="959"/>
    <w:uiPriority w:val="22"/>
    <w:qFormat/>
    <w:pPr>
      <w:pBdr/>
      <w:spacing/>
      <w:ind/>
    </w:pPr>
    <w:rPr>
      <w:b/>
      <w:bCs/>
    </w:rPr>
  </w:style>
  <w:style w:type="character" w:styleId="984">
    <w:name w:val="Hyperlink"/>
    <w:basedOn w:val="95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985">
    <w:name w:val="Header"/>
    <w:basedOn w:val="949"/>
    <w:link w:val="98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6" w:customStyle="1">
    <w:name w:val="Header Char"/>
    <w:basedOn w:val="959"/>
    <w:link w:val="985"/>
    <w:uiPriority w:val="99"/>
    <w:pPr>
      <w:pBdr/>
      <w:spacing/>
      <w:ind/>
    </w:pPr>
  </w:style>
  <w:style w:type="paragraph" w:styleId="987">
    <w:name w:val="Footer"/>
    <w:basedOn w:val="949"/>
    <w:link w:val="98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8" w:customStyle="1">
    <w:name w:val="Footer Char"/>
    <w:basedOn w:val="959"/>
    <w:link w:val="98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8</cp:revision>
  <dcterms:created xsi:type="dcterms:W3CDTF">2025-03-13T00:36:00Z</dcterms:created>
  <dcterms:modified xsi:type="dcterms:W3CDTF">2025-03-29T09:05:40Z</dcterms:modified>
</cp:coreProperties>
</file>