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</w:p>
    <w:p>
      <w:pPr>
        <w:pStyle w:val="967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highlight w:val="none"/>
          <w14:ligatures w14:val="none"/>
        </w:rPr>
      </w:r>
    </w:p>
    <w:p>
      <w:pPr>
        <w:pStyle w:val="967"/>
        <w:pBdr/>
        <w:spacing/>
        <w:ind/>
        <w:outlineLvl w:val="1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Enterprises.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946"/>
        <w:pBdr/>
        <w:spacing/>
        <w:ind/>
        <w:outlineLvl w:val="2"/>
        <w:rPr>
          <w14:ligatures w14:val="none"/>
        </w:rPr>
      </w:pPr>
      <w:r>
        <w:rPr>
          <w:lang w:eastAsia="en-GB"/>
        </w:rPr>
        <w:t xml:space="preserve">Simulation </w:t>
      </w:r>
      <w:r>
        <w:rPr>
          <w:lang w:eastAsia="en-GB"/>
        </w:rPr>
        <w:t xml:space="preserve">Software &amp; Tools:</w:t>
      </w:r>
      <w:r>
        <w:rPr>
          <w:lang w:eastAsia="en-GB"/>
        </w:rPr>
      </w:r>
      <w:r/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73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973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973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946"/>
        <w:pBdr/>
        <w:spacing/>
        <w:ind/>
        <w:outlineLvl w:val="2"/>
        <w:rPr>
          <w:highlight w:val="none"/>
          <w14:ligatures w14:val="none"/>
        </w:rPr>
      </w:pPr>
      <w:r>
        <w:rPr>
          <w:highlight w:val="none"/>
          <w:lang w:eastAsia="en-GB"/>
        </w:rPr>
      </w:r>
      <w:r>
        <w:rPr>
          <w:lang w:eastAsia="en-GB"/>
        </w:rPr>
        <w:t xml:space="preserve">Network </w:t>
      </w:r>
      <w:r>
        <w:rPr>
          <w:lang w:eastAsia="en-GB"/>
        </w:rPr>
        <w:t xml:space="preserve">Design </w:t>
      </w:r>
      <w:r>
        <w:rPr>
          <w:lang w:eastAsia="en-GB"/>
        </w:rPr>
        <w:t xml:space="preserve">Review &amp; Planning</w:t>
      </w:r>
      <w:r>
        <w:rPr>
          <w:highlight w:val="none"/>
          <w:lang w:eastAsia="en-GB"/>
        </w:rPr>
      </w:r>
      <w:r>
        <w:rPr>
          <w:highlight w:val="none"/>
        </w:rPr>
      </w:r>
    </w:p>
    <w:p>
      <w:pPr>
        <w:pStyle w:val="947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Network Details </w:t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48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Topology</w:t>
      </w:r>
      <w:r>
        <w:rPr>
          <w:rFonts w:ascii="Arial" w:hAnsi="Arial" w:eastAsia="Arial" w:cs="Arial"/>
          <w:lang w:eastAsia="en-GB"/>
        </w:rPr>
        <w:t xml:space="preserve"> and type</w:t>
      </w:r>
      <w:r>
        <w:rPr>
          <w:rFonts w:ascii="Arial" w:hAnsi="Arial" w:eastAsia="Arial" w:cs="Arial"/>
          <w:highlight w:val="none"/>
          <w14:ligatures w14:val="none"/>
        </w:rPr>
      </w:r>
      <w:r>
        <w:rPr>
          <w:rFonts w:ascii="Arial" w:hAnsi="Arial" w:eastAsia="Arial" w:cs="Arial"/>
        </w:rPr>
      </w:r>
    </w:p>
    <w:p>
      <w:pPr>
        <w:pStyle w:val="97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Sydney Branch: LAN - </w:t>
      </w:r>
      <w:r>
        <w:rPr>
          <w:rFonts w:ascii="Arial" w:hAnsi="Arial" w:eastAsia="Arial" w:cs="Arial"/>
        </w:rPr>
        <w:t xml:space="preserve">Dual-Star </w:t>
      </w: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73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Brisbane Branch: LAN - Star </w:t>
      </w: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48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Network Nodes</w:t>
      </w: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tbl>
      <w:tblPr>
        <w:tblStyle w:val="82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281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Type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Quantity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Branch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PC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Printer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 Multi-layer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Cloud Cluster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ABC Enterprises</w:t>
            </w:r>
            <w:r>
              <w:rPr>
                <w:rFonts w:ascii="Arial" w:hAnsi="Arial" w:eastAsia="Arial" w:cs="Arial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highlight w:val="none"/>
          <w:lang w:eastAsia="en-GB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highlight w:val="none"/>
          <w:lang w:eastAsia="en-GB"/>
        </w:rPr>
      </w:r>
    </w:p>
    <w:p>
      <w:pPr>
        <w:pStyle w:val="94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eastAsia="en-GB"/>
          <w14:ligatures w14:val="none"/>
        </w:rPr>
        <w:t xml:space="preserve">y Protocol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4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Installation Plan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46"/>
        <w:pBdr/>
        <w:spacing/>
        <w:ind/>
        <w:outlineLvl w:val="2"/>
        <w:rPr>
          <w:highlight w:val="none"/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Wan </w:t>
      </w:r>
      <w:r>
        <w:rPr>
          <w:lang w:eastAsia="en-GB"/>
        </w:rPr>
        <w:t xml:space="preserve">Configuration</w:t>
      </w:r>
      <w:r>
        <w:rPr>
          <w:highlight w:val="none"/>
          <w:lang w:eastAsia="en-GB"/>
        </w:rPr>
      </w:r>
      <w:r>
        <w:rPr>
          <w:highlight w:val="none"/>
        </w:rPr>
      </w:r>
    </w:p>
    <w:p>
      <w:pPr>
        <w:pStyle w:val="947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Preview WAN Network Topology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94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4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Additional Protocols: DHCP Router, IPV6, NAT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4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Implemented Network Topology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46"/>
        <w:pBdr/>
        <w:spacing/>
        <w:ind/>
        <w:outlineLvl w:val="2"/>
        <w:rPr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Network Security Implementation</w:t>
      </w:r>
      <w:r>
        <w:rPr>
          <w:lang w:eastAsia="en-GB"/>
        </w:rPr>
      </w:r>
      <w:r/>
    </w:p>
    <w:p>
      <w:pPr>
        <w:pStyle w:val="947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Apply Access Control Lists (ACLS) </w:t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Style w:val="947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Secure Access By SSH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946"/>
        <w:pBdr/>
        <w:spacing/>
        <w:ind/>
        <w:rPr>
          <w14:ligatures w14:val="none"/>
        </w:rPr>
      </w:pPr>
      <w:r>
        <w:rPr>
          <w:lang w:eastAsia="en-GB"/>
        </w:rPr>
        <w:t xml:space="preserve">Troubleshooting &amp; Testing:</w:t>
      </w:r>
      <w:r>
        <w:rPr>
          <w:lang w:eastAsia="en-GB"/>
        </w:rPr>
      </w:r>
      <w:r/>
    </w:p>
    <w:p>
      <w:pPr>
        <w:pStyle w:val="947"/>
        <w:pBdr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Testing WAN Connectivity.</w:t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5">
    <w:name w:val="Table Grid"/>
    <w:basedOn w:val="95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Table Grid Light"/>
    <w:basedOn w:val="9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1"/>
    <w:basedOn w:val="9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2"/>
    <w:basedOn w:val="9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1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2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3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4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5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6"/>
    <w:basedOn w:val="9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1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2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3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4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5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6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1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2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3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4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5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6"/>
    <w:basedOn w:val="9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1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2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3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4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5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6"/>
    <w:basedOn w:val="9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1">
    <w:name w:val="No Spacing"/>
    <w:basedOn w:val="945"/>
    <w:uiPriority w:val="1"/>
    <w:qFormat/>
    <w:pPr>
      <w:pBdr/>
      <w:spacing w:after="0" w:line="240" w:lineRule="auto"/>
      <w:ind/>
    </w:pPr>
  </w:style>
  <w:style w:type="character" w:styleId="922">
    <w:name w:val="Subtle Emphasis"/>
    <w:basedOn w:val="9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55"/>
    <w:uiPriority w:val="20"/>
    <w:qFormat/>
    <w:pPr>
      <w:pBdr/>
      <w:spacing/>
      <w:ind/>
    </w:pPr>
    <w:rPr>
      <w:i/>
      <w:iCs/>
    </w:rPr>
  </w:style>
  <w:style w:type="character" w:styleId="924">
    <w:name w:val="Subtle Reference"/>
    <w:basedOn w:val="9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5">
    <w:name w:val="Book Title"/>
    <w:basedOn w:val="9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6">
    <w:name w:val="Caption"/>
    <w:basedOn w:val="945"/>
    <w:next w:val="9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7">
    <w:name w:val="footnote text"/>
    <w:basedOn w:val="945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Footnote Text Char"/>
    <w:basedOn w:val="955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footnote reference"/>
    <w:basedOn w:val="955"/>
    <w:uiPriority w:val="99"/>
    <w:semiHidden/>
    <w:unhideWhenUsed/>
    <w:pPr>
      <w:pBdr/>
      <w:spacing/>
      <w:ind/>
    </w:pPr>
    <w:rPr>
      <w:vertAlign w:val="superscript"/>
    </w:rPr>
  </w:style>
  <w:style w:type="paragraph" w:styleId="930">
    <w:name w:val="endnote text"/>
    <w:basedOn w:val="945"/>
    <w:link w:val="93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1">
    <w:name w:val="Endnote Text Char"/>
    <w:basedOn w:val="955"/>
    <w:link w:val="930"/>
    <w:uiPriority w:val="99"/>
    <w:semiHidden/>
    <w:pPr>
      <w:pBdr/>
      <w:spacing/>
      <w:ind/>
    </w:pPr>
    <w:rPr>
      <w:sz w:val="20"/>
      <w:szCs w:val="20"/>
    </w:rPr>
  </w:style>
  <w:style w:type="character" w:styleId="932">
    <w:name w:val="endnote reference"/>
    <w:basedOn w:val="955"/>
    <w:uiPriority w:val="99"/>
    <w:semiHidden/>
    <w:unhideWhenUsed/>
    <w:pPr>
      <w:pBdr/>
      <w:spacing/>
      <w:ind/>
    </w:pPr>
    <w:rPr>
      <w:vertAlign w:val="superscript"/>
    </w:rPr>
  </w:style>
  <w:style w:type="character" w:styleId="933">
    <w:name w:val="FollowedHyperlink"/>
    <w:basedOn w:val="9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4">
    <w:name w:val="toc 1"/>
    <w:basedOn w:val="945"/>
    <w:next w:val="945"/>
    <w:uiPriority w:val="39"/>
    <w:unhideWhenUsed/>
    <w:pPr>
      <w:pBdr/>
      <w:spacing w:after="100"/>
      <w:ind/>
    </w:pPr>
  </w:style>
  <w:style w:type="paragraph" w:styleId="935">
    <w:name w:val="toc 2"/>
    <w:basedOn w:val="945"/>
    <w:next w:val="945"/>
    <w:uiPriority w:val="39"/>
    <w:unhideWhenUsed/>
    <w:pPr>
      <w:pBdr/>
      <w:spacing w:after="100"/>
      <w:ind w:left="220"/>
    </w:pPr>
  </w:style>
  <w:style w:type="paragraph" w:styleId="936">
    <w:name w:val="toc 3"/>
    <w:basedOn w:val="945"/>
    <w:next w:val="945"/>
    <w:uiPriority w:val="39"/>
    <w:unhideWhenUsed/>
    <w:pPr>
      <w:pBdr/>
      <w:spacing w:after="100"/>
      <w:ind w:left="440"/>
    </w:pPr>
  </w:style>
  <w:style w:type="paragraph" w:styleId="937">
    <w:name w:val="toc 4"/>
    <w:basedOn w:val="945"/>
    <w:next w:val="945"/>
    <w:uiPriority w:val="39"/>
    <w:unhideWhenUsed/>
    <w:pPr>
      <w:pBdr/>
      <w:spacing w:after="100"/>
      <w:ind w:left="660"/>
    </w:pPr>
  </w:style>
  <w:style w:type="paragraph" w:styleId="938">
    <w:name w:val="toc 5"/>
    <w:basedOn w:val="945"/>
    <w:next w:val="945"/>
    <w:uiPriority w:val="39"/>
    <w:unhideWhenUsed/>
    <w:pPr>
      <w:pBdr/>
      <w:spacing w:after="100"/>
      <w:ind w:left="880"/>
    </w:pPr>
  </w:style>
  <w:style w:type="paragraph" w:styleId="939">
    <w:name w:val="toc 6"/>
    <w:basedOn w:val="945"/>
    <w:next w:val="945"/>
    <w:uiPriority w:val="39"/>
    <w:unhideWhenUsed/>
    <w:pPr>
      <w:pBdr/>
      <w:spacing w:after="100"/>
      <w:ind w:left="1100"/>
    </w:pPr>
  </w:style>
  <w:style w:type="paragraph" w:styleId="940">
    <w:name w:val="toc 7"/>
    <w:basedOn w:val="945"/>
    <w:next w:val="945"/>
    <w:uiPriority w:val="39"/>
    <w:unhideWhenUsed/>
    <w:pPr>
      <w:pBdr/>
      <w:spacing w:after="100"/>
      <w:ind w:left="1320"/>
    </w:pPr>
  </w:style>
  <w:style w:type="paragraph" w:styleId="941">
    <w:name w:val="toc 8"/>
    <w:basedOn w:val="945"/>
    <w:next w:val="945"/>
    <w:uiPriority w:val="39"/>
    <w:unhideWhenUsed/>
    <w:pPr>
      <w:pBdr/>
      <w:spacing w:after="100"/>
      <w:ind w:left="1540"/>
    </w:pPr>
  </w:style>
  <w:style w:type="paragraph" w:styleId="942">
    <w:name w:val="toc 9"/>
    <w:basedOn w:val="945"/>
    <w:next w:val="945"/>
    <w:uiPriority w:val="39"/>
    <w:unhideWhenUsed/>
    <w:pPr>
      <w:pBdr/>
      <w:spacing w:after="100"/>
      <w:ind w:left="1760"/>
    </w:pPr>
  </w:style>
  <w:style w:type="paragraph" w:styleId="943">
    <w:name w:val="TOC Heading"/>
    <w:uiPriority w:val="39"/>
    <w:unhideWhenUsed/>
    <w:pPr>
      <w:pBdr/>
      <w:spacing/>
      <w:ind/>
    </w:pPr>
  </w:style>
  <w:style w:type="paragraph" w:styleId="944">
    <w:name w:val="table of figures"/>
    <w:basedOn w:val="945"/>
    <w:next w:val="945"/>
    <w:uiPriority w:val="99"/>
    <w:unhideWhenUsed/>
    <w:pPr>
      <w:pBdr/>
      <w:spacing w:after="0" w:afterAutospacing="0"/>
      <w:ind/>
    </w:pPr>
  </w:style>
  <w:style w:type="paragraph" w:styleId="945" w:default="1">
    <w:name w:val="Normal"/>
    <w:qFormat/>
    <w:pPr>
      <w:pBdr/>
      <w:spacing/>
      <w:ind/>
    </w:pPr>
  </w:style>
  <w:style w:type="paragraph" w:styleId="946">
    <w:name w:val="Heading 1"/>
    <w:basedOn w:val="945"/>
    <w:next w:val="945"/>
    <w:link w:val="95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47">
    <w:name w:val="Heading 2"/>
    <w:basedOn w:val="945"/>
    <w:next w:val="945"/>
    <w:link w:val="95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48">
    <w:name w:val="Heading 3"/>
    <w:basedOn w:val="945"/>
    <w:next w:val="945"/>
    <w:link w:val="96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49">
    <w:name w:val="Heading 4"/>
    <w:basedOn w:val="945"/>
    <w:next w:val="945"/>
    <w:link w:val="96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50">
    <w:name w:val="Heading 5"/>
    <w:basedOn w:val="945"/>
    <w:next w:val="945"/>
    <w:link w:val="96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51">
    <w:name w:val="Heading 6"/>
    <w:basedOn w:val="945"/>
    <w:next w:val="945"/>
    <w:link w:val="96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52">
    <w:name w:val="Heading 7"/>
    <w:basedOn w:val="945"/>
    <w:next w:val="945"/>
    <w:link w:val="96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53">
    <w:name w:val="Heading 8"/>
    <w:basedOn w:val="945"/>
    <w:next w:val="945"/>
    <w:link w:val="96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54">
    <w:name w:val="Heading 9"/>
    <w:basedOn w:val="945"/>
    <w:next w:val="945"/>
    <w:link w:val="96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55" w:default="1">
    <w:name w:val="Default Paragraph Font"/>
    <w:uiPriority w:val="1"/>
    <w:semiHidden/>
    <w:unhideWhenUsed/>
    <w:pPr>
      <w:pBdr/>
      <w:spacing/>
      <w:ind/>
    </w:pPr>
  </w:style>
  <w:style w:type="table" w:styleId="95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7" w:default="1">
    <w:name w:val="No List"/>
    <w:uiPriority w:val="99"/>
    <w:semiHidden/>
    <w:unhideWhenUsed/>
    <w:pPr>
      <w:pBdr/>
      <w:spacing/>
      <w:ind/>
    </w:pPr>
  </w:style>
  <w:style w:type="character" w:styleId="958" w:customStyle="1">
    <w:name w:val="Heading 1 Char"/>
    <w:basedOn w:val="955"/>
    <w:link w:val="94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59" w:customStyle="1">
    <w:name w:val="Heading 2 Char"/>
    <w:basedOn w:val="955"/>
    <w:link w:val="94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60" w:customStyle="1">
    <w:name w:val="Heading 3 Char"/>
    <w:basedOn w:val="955"/>
    <w:link w:val="948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61" w:customStyle="1">
    <w:name w:val="Heading 4 Char"/>
    <w:basedOn w:val="955"/>
    <w:link w:val="94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62" w:customStyle="1">
    <w:name w:val="Heading 5 Char"/>
    <w:basedOn w:val="955"/>
    <w:link w:val="95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63" w:customStyle="1">
    <w:name w:val="Heading 6 Char"/>
    <w:basedOn w:val="955"/>
    <w:link w:val="95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64" w:customStyle="1">
    <w:name w:val="Heading 7 Char"/>
    <w:basedOn w:val="955"/>
    <w:link w:val="95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65" w:customStyle="1">
    <w:name w:val="Heading 8 Char"/>
    <w:basedOn w:val="955"/>
    <w:link w:val="95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66" w:customStyle="1">
    <w:name w:val="Heading 9 Char"/>
    <w:basedOn w:val="955"/>
    <w:link w:val="95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67">
    <w:name w:val="Title"/>
    <w:basedOn w:val="945"/>
    <w:next w:val="945"/>
    <w:link w:val="96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68" w:customStyle="1">
    <w:name w:val="Title Char"/>
    <w:basedOn w:val="955"/>
    <w:link w:val="96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69">
    <w:name w:val="Subtitle"/>
    <w:basedOn w:val="945"/>
    <w:next w:val="945"/>
    <w:link w:val="97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70" w:customStyle="1">
    <w:name w:val="Subtitle Char"/>
    <w:basedOn w:val="955"/>
    <w:link w:val="96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71">
    <w:name w:val="Quote"/>
    <w:basedOn w:val="945"/>
    <w:next w:val="945"/>
    <w:link w:val="97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2" w:customStyle="1">
    <w:name w:val="Quote Char"/>
    <w:basedOn w:val="955"/>
    <w:link w:val="97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3">
    <w:name w:val="List Paragraph"/>
    <w:basedOn w:val="945"/>
    <w:uiPriority w:val="34"/>
    <w:qFormat/>
    <w:pPr>
      <w:pBdr/>
      <w:spacing/>
      <w:ind w:left="720"/>
      <w:contextualSpacing w:val="true"/>
    </w:pPr>
  </w:style>
  <w:style w:type="character" w:styleId="974">
    <w:name w:val="Intense Emphasis"/>
    <w:basedOn w:val="9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5">
    <w:name w:val="Intense Quote"/>
    <w:basedOn w:val="945"/>
    <w:next w:val="945"/>
    <w:link w:val="9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6" w:customStyle="1">
    <w:name w:val="Intense Quote Char"/>
    <w:basedOn w:val="955"/>
    <w:link w:val="9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7">
    <w:name w:val="Intense Reference"/>
    <w:basedOn w:val="9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78">
    <w:name w:val="Normal (Web)"/>
    <w:basedOn w:val="94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979">
    <w:name w:val="Strong"/>
    <w:basedOn w:val="955"/>
    <w:uiPriority w:val="22"/>
    <w:qFormat/>
    <w:pPr>
      <w:pBdr/>
      <w:spacing/>
      <w:ind/>
    </w:pPr>
    <w:rPr>
      <w:b/>
      <w:bCs/>
    </w:rPr>
  </w:style>
  <w:style w:type="character" w:styleId="980">
    <w:name w:val="Hyperlink"/>
    <w:basedOn w:val="955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981">
    <w:name w:val="Header"/>
    <w:basedOn w:val="945"/>
    <w:link w:val="98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2" w:customStyle="1">
    <w:name w:val="Header Char"/>
    <w:basedOn w:val="955"/>
    <w:link w:val="981"/>
    <w:uiPriority w:val="99"/>
    <w:pPr>
      <w:pBdr/>
      <w:spacing/>
      <w:ind/>
    </w:pPr>
  </w:style>
  <w:style w:type="paragraph" w:styleId="983">
    <w:name w:val="Footer"/>
    <w:basedOn w:val="945"/>
    <w:link w:val="98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4" w:customStyle="1">
    <w:name w:val="Footer Char"/>
    <w:basedOn w:val="955"/>
    <w:link w:val="98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6</cp:revision>
  <dcterms:created xsi:type="dcterms:W3CDTF">2025-03-13T00:36:00Z</dcterms:created>
  <dcterms:modified xsi:type="dcterms:W3CDTF">2025-03-27T05:00:55Z</dcterms:modified>
</cp:coreProperties>
</file>