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89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89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8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8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4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8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s-ES"/>
        </w:rPr>
      </w:r>
      <w:r/>
    </w:p>
    <w:p>
      <w:pPr>
        <w:pStyle w:val="1095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DualStack, DHCP</w:t>
      </w:r>
      <w:r>
        <w:rPr>
          <w:highlight w:val="none"/>
          <w:lang w:val="en-AU"/>
        </w:rPr>
      </w:r>
      <w:r/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 OSPF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 Implement WAN protocols: </w:t>
      </w:r>
      <w:r>
        <w:rPr>
          <w:highlight w:val="none"/>
          <w:lang w:val="en-AU"/>
        </w:rPr>
        <w:t xml:space="preserve">Extended Access Control List (ACL)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</w:t>
      </w:r>
      <w:r>
        <w:rPr>
          <w:highlight w:val="none"/>
          <w:lang w:val="en-AU"/>
        </w:rPr>
        <w:t xml:space="preserve">WAN Protocols: VPN Site-To-Site over IPv4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9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lang w:val="en-AU"/>
        </w:rPr>
      </w:r>
      <w:r>
        <w:rPr>
          <w:lang w:val="en-AU"/>
        </w:rPr>
      </w:r>
    </w:p>
    <w:p>
      <w:pPr>
        <w:pStyle w:val="1069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0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RT3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2001:a::1/64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2001:a::10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1/0/22 &lt;—&gt;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all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1 (swm1)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2 (swm2)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3 (swm3)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4 (swm4)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</w:t>
      </w:r>
      <w:r>
        <w:rPr>
          <w:highlight w:val="none"/>
          <w:lang w:val="en-AU"/>
        </w:rPr>
        <w:t xml:space="preserve">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2 (RT2)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RT2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2001:a::1/64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ipv6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ipv6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ipv6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0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Main (RT-Main)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2.2.2.2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RT1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RT3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0"/>
        <w:pBdr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/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3.3.3.3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</w:t>
      </w:r>
      <w:r>
        <w:rPr>
          <w:rFonts w:ascii="Terminal" w:hAnsi="Terminal" w:cs="Terminal"/>
          <w:b/>
          <w:bCs/>
          <w:highlight w:val="none"/>
          <w14:ligatures w14:val="none"/>
        </w:rPr>
        <w:t xml:space="preserve">RT3 and RT-Main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hd w:val="nil" w:color="auto"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69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8. Implement Additional Protocols: DualStack, DHCP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highlight w:val="none"/>
          <w:lang w:val="en-AU" w:eastAsia="en-GB"/>
          <w14:ligatures w14:val="none"/>
        </w:rPr>
      </w:pPr>
      <w:r>
        <w:rPr>
          <w:highlight w:val="none"/>
          <w:lang w:val="en-AU" w:eastAsia="en-GB"/>
        </w:rPr>
        <w:t xml:space="preserve">Router 1 (RT1)</w:t>
      </w:r>
      <w:r>
        <w:rPr>
          <w:highlight w:val="none"/>
          <w:lang w:val="en-AU" w:eastAsia="en-GB"/>
          <w14:ligatures w14:val="none"/>
        </w:rPr>
      </w:r>
      <w:r>
        <w:rPr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192.168.10.1 255.255.255.0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192.168.10.0 255.255.255.0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192.168.10.1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192.168.10.10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  <w:t xml:space="preserve">, dhcp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192.168.30.1 255.255.255.0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192.168.30.0 255.255.255.0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192.168.30.1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192.168.30.10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rPr>
          <w:lang w:val="en-AU"/>
        </w:rPr>
      </w:pPr>
      <w:r>
        <w:rPr>
          <w:lang w:val="en-AU"/>
        </w:rPr>
        <w:t xml:space="preserve">Enabling IPv4 to ensure full compatibility with DSL protocol connection.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RT4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192.168.40.1 255.255.255.0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192.168.40.0 255.255.255.0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192.168.40.1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192.168.40.10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  <w:lang w:val="en-AU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  <w:t xml:space="preserve">9.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gigabitEthernet 0/1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192.168.10.1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s-ES"/>
        </w:rPr>
        <w:t xml:space="preserve">192.168.70.1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</w:t>
      </w:r>
      <w:r>
        <w:rPr>
          <w:highlight w:val="none"/>
          <w:lang w:val="es-ES"/>
        </w:rPr>
        <w:t xml:space="preserve">192.168.70.2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8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192.168.30.1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</w:t>
      </w:r>
      <w:r>
        <w:rPr>
          <w:highlight w:val="none"/>
          <w:lang w:val="es-ES"/>
        </w:rPr>
        <w:t xml:space="preserve">192.168.60.2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</w:t>
      </w:r>
      <w:r>
        <w:rPr>
          <w:highlight w:val="none"/>
          <w:lang w:val="es-ES"/>
        </w:rPr>
        <w:t xml:space="preserve"> 192.168.60.1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192.168.40.1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RT4, </w:t>
      </w:r>
      <w:r>
        <w:rPr>
          <w:highlight w:val="none"/>
          <w:lang w:val="es-ES"/>
        </w:rPr>
        <w:t xml:space="preserve">192.168.50.1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RT3, </w:t>
      </w:r>
      <w:r>
        <w:rPr>
          <w:highlight w:val="none"/>
          <w:lang w:val="es-ES"/>
        </w:rPr>
        <w:t xml:space="preserve">192.168.50.2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0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1 (RT1)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</w: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192.168.70.1 255.255.255.0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192.168.10.0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</w:rPr>
        <w:br/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Main (RT-M)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3 (RT3)</w:t>
      </w: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</w:rPr>
      </w:r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192.168.60.1 255.255.255.0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192.168.50.2 255.255.255.0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192.168.30.0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Router 4 (RT4)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enable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configure terminal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 w:val="0"/>
          <w:bCs w:val="0"/>
          <w:highlight w:val="none"/>
          <w14:ligatures w14:val="none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ip address 192.168.50.1 255.255.255.0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4.4.4.4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lang w:val="en-AU" w:eastAsia="en-GB"/>
        </w:rPr>
      </w:r>
      <w:r>
        <w:rPr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11.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VPN Site-To-Site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over IPv4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highlight w:val="none"/>
          <w:lang w:val="en-AU" w:eastAsia="en-GB"/>
        </w:rPr>
      </w:pPr>
      <w:r>
        <w:rPr>
          <w:lang w:val="en-AU" w:eastAsia="en-GB"/>
        </w:rPr>
        <w:t xml:space="preserve">IPsec VPN will be used to implement VPN site to site on this network.</w:t>
      </w:r>
      <w:r>
        <w:rPr>
          <w:highlight w:val="none"/>
          <w:lang w:val="en-AU" w:eastAsia="en-GB"/>
        </w:rPr>
      </w:r>
      <w:r>
        <w:rPr>
          <w:highlight w:val="none"/>
          <w:lang w:val="en-AU" w:eastAsia="en-GB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Compatible hardware:</w:t>
      </w:r>
      <w:r/>
    </w:p>
    <w:p>
      <w:pPr>
        <w:pStyle w:val="1095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model No 2911</w:t>
      </w:r>
      <w:r>
        <w:rPr>
          <w:rFonts w:ascii="Arial" w:hAnsi="Arial" w:cs="Arial"/>
          <w:highlight w:val="none"/>
          <w:lang w:val="en-AU"/>
        </w:rPr>
      </w:r>
      <w:r>
        <w:rPr>
          <w:rFonts w:ascii="Arial" w:hAnsi="Arial" w:cs="Arial"/>
          <w:highlight w:val="none"/>
          <w:lang w:val="en-AU"/>
        </w:rPr>
      </w:r>
    </w:p>
    <w:p>
      <w:pPr>
        <w:pStyle w:val="1095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Switche model No 2690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checking VPN Ipsec: look for technology: ipbasek9:permanent and secirityk9:evaluation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version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cryto IPsec sa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/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/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rStyle w:val="1082"/>
          <w:rFonts w:ascii="Arial" w:hAnsi="Arial" w:cs="Arial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</w:t>
      </w:r>
      <w:r>
        <w:rPr>
          <w:rStyle w:val="1082"/>
          <w:rFonts w:ascii="Arial" w:hAnsi="Arial" w:cs="Arial"/>
          <w:lang w:val="en-AU"/>
        </w:rPr>
        <w:t xml:space="preserve">r 4 (RT4)</w:t>
      </w:r>
      <w:r>
        <w:rPr>
          <w:rStyle w:val="1082"/>
          <w:rFonts w:ascii="Arial" w:hAnsi="Arial" w:cs="Arial"/>
          <w14:ligatures w14:val="none"/>
        </w:rPr>
      </w:r>
      <w:r>
        <w:rPr>
          <w:rStyle w:val="1082"/>
          <w:rFonts w:ascii="Arial" w:hAnsi="Arial" w:cs="Arial"/>
          <w14:ligatures w14:val="none"/>
        </w:rPr>
      </w:r>
    </w:p>
    <w:p>
      <w:pPr>
        <w:pBdr/>
        <w:spacing w:line="283" w:lineRule="exact"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/>
      <w:r>
        <w:rPr>
          <w:rFonts w:ascii="Terminal" w:hAnsi="Terminal" w:eastAsia="Terminal" w:cs="Terminal"/>
          <w:highlight w:val="none"/>
          <w:lang w:val="en-AU"/>
          <w14:ligatures w14:val="none"/>
        </w:rPr>
        <w:tab/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8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10.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  <w:t xml:space="preserve">Implementing ALC over IPv4 networks.</w:t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</w:r>
      <w:r>
        <w:rPr>
          <w:lang w:val="en-AU"/>
        </w:rPr>
        <w:t xml:space="preserve">Checking: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92"/>
        </w:numPr>
        <w:pBdr/>
        <w:spacing/>
        <w:ind/>
        <w:rPr>
          <w:lang w:val="en-AU"/>
          <w14:ligatures w14:val="none"/>
        </w:rPr>
      </w:pPr>
      <w:r>
        <w:rPr>
          <w:lang w:val="en-AU"/>
        </w:rPr>
      </w:r>
      <w:r>
        <w:rPr>
          <w:lang w:val="en-AU"/>
        </w:rPr>
        <w:t xml:space="preserve">do show start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1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0.0.0.255 192.168.40.0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3 (RT3)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0.0.0.255 192.168.40.0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0.0.0.255 192.168.10.0 0.0.0.255</w:t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0.0.0.255 192.168.30.0 0.0.0.255</w:t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0.0.0.255 192.168.40.0 0.0.0.255</w:t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0.0.0.255 192.168.40.0 0.0.0.255</w:t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1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2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  <w:lang w:val="en-AU"/>
        </w:rPr>
        <w:t xml:space="preserve">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5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1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2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6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sw6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7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sw7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8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sw8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</w:rPr>
        <w:t xml:space="preserve">9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sw9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68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69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8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102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0" w:tooltip="Computer Networking - OSPF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Computer Networking - OSPF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IPsec tunnel (site-to-site):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1" w:tooltip="Abdullah Irfan, Medium, VPN tunnel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Abdullah Irfan, Medium, VPN tunnel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site-to-site, IPsec: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2" w:tooltip="Gurutech Networking Training - VPN IPsec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Gurutech Networking Training - VPN IPsec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03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17">
    <w:name w:val="Table Grid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Table Grid Light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Plain Table 1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Plain Table 2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Plain Table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Plain Table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Plain Table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1 Light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1 Light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1 Light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1 Light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1 Light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1 Light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1 Light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2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2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2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2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2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2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3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3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3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3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3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3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4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4 - Accent 1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4 - Accent 2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4 - Accent 3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4 - Accent 4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4 - Accent 5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4 - Accent 6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5 Dark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5 Dark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5 Dark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5 Dark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5 Dark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5 Dark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5 Dark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6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6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6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6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6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6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6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7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7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7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7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7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7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7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1 Light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1 Light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1 Light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1 Light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1 Light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1 Light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1 Light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2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2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2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2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2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2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3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3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3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3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3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3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4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4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4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4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4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4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5 Dark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5 Dark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5 Dark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5 Dark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5 Dark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5 Dark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5 Dark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6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6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6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6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6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6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6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7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7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7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7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7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7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7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ned - Accent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ned - Accent 1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ned - Accent 2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ned - Accent 3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ned - Accent 4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ned - Accent 5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ned - Accent 6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 &amp; Lined - Accent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&amp; Lined - Accent 1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&amp; Lined - Accent 2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&amp; Lined - Accent 3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&amp; Lined - Accent 4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&amp; Lined - Accent 5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&amp; Lined - Accent 6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Bordered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Bordered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Bordered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Bordered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Bordered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Bordered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Bordered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43">
    <w:name w:val="No Spacing"/>
    <w:basedOn w:val="1067"/>
    <w:uiPriority w:val="1"/>
    <w:qFormat/>
    <w:pPr>
      <w:pBdr/>
      <w:spacing w:after="0" w:line="240" w:lineRule="auto"/>
      <w:ind/>
    </w:pPr>
  </w:style>
  <w:style w:type="character" w:styleId="1044">
    <w:name w:val="Subtle Emphasis"/>
    <w:basedOn w:val="10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5">
    <w:name w:val="Emphasis"/>
    <w:basedOn w:val="1077"/>
    <w:uiPriority w:val="20"/>
    <w:qFormat/>
    <w:pPr>
      <w:pBdr/>
      <w:spacing/>
      <w:ind/>
    </w:pPr>
    <w:rPr>
      <w:i/>
      <w:iCs/>
    </w:rPr>
  </w:style>
  <w:style w:type="character" w:styleId="1046">
    <w:name w:val="Subtle Reference"/>
    <w:basedOn w:val="10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7">
    <w:name w:val="Book Title"/>
    <w:basedOn w:val="107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48">
    <w:name w:val="Caption"/>
    <w:basedOn w:val="1067"/>
    <w:next w:val="106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49">
    <w:name w:val="footnote text"/>
    <w:basedOn w:val="1067"/>
    <w:link w:val="10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0">
    <w:name w:val="Footnote Text Char"/>
    <w:basedOn w:val="1077"/>
    <w:link w:val="1049"/>
    <w:uiPriority w:val="99"/>
    <w:semiHidden/>
    <w:pPr>
      <w:pBdr/>
      <w:spacing/>
      <w:ind/>
    </w:pPr>
    <w:rPr>
      <w:sz w:val="20"/>
      <w:szCs w:val="20"/>
    </w:rPr>
  </w:style>
  <w:style w:type="character" w:styleId="1051">
    <w:name w:val="footnote reference"/>
    <w:basedOn w:val="1077"/>
    <w:uiPriority w:val="99"/>
    <w:semiHidden/>
    <w:unhideWhenUsed/>
    <w:pPr>
      <w:pBdr/>
      <w:spacing/>
      <w:ind/>
    </w:pPr>
    <w:rPr>
      <w:vertAlign w:val="superscript"/>
    </w:rPr>
  </w:style>
  <w:style w:type="paragraph" w:styleId="1052">
    <w:name w:val="endnote text"/>
    <w:basedOn w:val="1067"/>
    <w:link w:val="105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3">
    <w:name w:val="Endnote Text Char"/>
    <w:basedOn w:val="1077"/>
    <w:link w:val="1052"/>
    <w:uiPriority w:val="99"/>
    <w:semiHidden/>
    <w:pPr>
      <w:pBdr/>
      <w:spacing/>
      <w:ind/>
    </w:pPr>
    <w:rPr>
      <w:sz w:val="20"/>
      <w:szCs w:val="20"/>
    </w:rPr>
  </w:style>
  <w:style w:type="character" w:styleId="1054">
    <w:name w:val="endnote reference"/>
    <w:basedOn w:val="1077"/>
    <w:uiPriority w:val="99"/>
    <w:semiHidden/>
    <w:unhideWhenUsed/>
    <w:pPr>
      <w:pBdr/>
      <w:spacing/>
      <w:ind/>
    </w:pPr>
    <w:rPr>
      <w:vertAlign w:val="superscript"/>
    </w:rPr>
  </w:style>
  <w:style w:type="character" w:styleId="1055">
    <w:name w:val="FollowedHyperlink"/>
    <w:basedOn w:val="107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6">
    <w:name w:val="toc 1"/>
    <w:basedOn w:val="1067"/>
    <w:next w:val="1067"/>
    <w:uiPriority w:val="39"/>
    <w:unhideWhenUsed/>
    <w:pPr>
      <w:pBdr/>
      <w:spacing w:after="100"/>
      <w:ind/>
    </w:pPr>
  </w:style>
  <w:style w:type="paragraph" w:styleId="1057">
    <w:name w:val="toc 2"/>
    <w:basedOn w:val="1067"/>
    <w:next w:val="1067"/>
    <w:uiPriority w:val="39"/>
    <w:unhideWhenUsed/>
    <w:pPr>
      <w:pBdr/>
      <w:spacing w:after="100"/>
      <w:ind w:left="220"/>
    </w:pPr>
  </w:style>
  <w:style w:type="paragraph" w:styleId="1058">
    <w:name w:val="toc 3"/>
    <w:basedOn w:val="1067"/>
    <w:next w:val="1067"/>
    <w:uiPriority w:val="39"/>
    <w:unhideWhenUsed/>
    <w:pPr>
      <w:pBdr/>
      <w:spacing w:after="100"/>
      <w:ind w:left="440"/>
    </w:pPr>
  </w:style>
  <w:style w:type="paragraph" w:styleId="1059">
    <w:name w:val="toc 4"/>
    <w:basedOn w:val="1067"/>
    <w:next w:val="1067"/>
    <w:uiPriority w:val="39"/>
    <w:unhideWhenUsed/>
    <w:pPr>
      <w:pBdr/>
      <w:spacing w:after="100"/>
      <w:ind w:left="660"/>
    </w:pPr>
  </w:style>
  <w:style w:type="paragraph" w:styleId="1060">
    <w:name w:val="toc 5"/>
    <w:basedOn w:val="1067"/>
    <w:next w:val="1067"/>
    <w:uiPriority w:val="39"/>
    <w:unhideWhenUsed/>
    <w:pPr>
      <w:pBdr/>
      <w:spacing w:after="100"/>
      <w:ind w:left="880"/>
    </w:pPr>
  </w:style>
  <w:style w:type="paragraph" w:styleId="1061">
    <w:name w:val="toc 6"/>
    <w:basedOn w:val="1067"/>
    <w:next w:val="1067"/>
    <w:uiPriority w:val="39"/>
    <w:unhideWhenUsed/>
    <w:pPr>
      <w:pBdr/>
      <w:spacing w:after="100"/>
      <w:ind w:left="1100"/>
    </w:pPr>
  </w:style>
  <w:style w:type="paragraph" w:styleId="1062">
    <w:name w:val="toc 7"/>
    <w:basedOn w:val="1067"/>
    <w:next w:val="1067"/>
    <w:uiPriority w:val="39"/>
    <w:unhideWhenUsed/>
    <w:pPr>
      <w:pBdr/>
      <w:spacing w:after="100"/>
      <w:ind w:left="1320"/>
    </w:pPr>
  </w:style>
  <w:style w:type="paragraph" w:styleId="1063">
    <w:name w:val="toc 8"/>
    <w:basedOn w:val="1067"/>
    <w:next w:val="1067"/>
    <w:uiPriority w:val="39"/>
    <w:unhideWhenUsed/>
    <w:pPr>
      <w:pBdr/>
      <w:spacing w:after="100"/>
      <w:ind w:left="1540"/>
    </w:pPr>
  </w:style>
  <w:style w:type="paragraph" w:styleId="1064">
    <w:name w:val="toc 9"/>
    <w:basedOn w:val="1067"/>
    <w:next w:val="1067"/>
    <w:uiPriority w:val="39"/>
    <w:unhideWhenUsed/>
    <w:pPr>
      <w:pBdr/>
      <w:spacing w:after="100"/>
      <w:ind w:left="1760"/>
    </w:pPr>
  </w:style>
  <w:style w:type="paragraph" w:styleId="1065">
    <w:name w:val="TOC Heading"/>
    <w:uiPriority w:val="39"/>
    <w:unhideWhenUsed/>
    <w:pPr>
      <w:pBdr/>
      <w:spacing/>
      <w:ind/>
    </w:pPr>
  </w:style>
  <w:style w:type="paragraph" w:styleId="1066">
    <w:name w:val="table of figures"/>
    <w:basedOn w:val="1067"/>
    <w:next w:val="1067"/>
    <w:uiPriority w:val="99"/>
    <w:unhideWhenUsed/>
    <w:pPr>
      <w:pBdr/>
      <w:spacing w:after="0" w:afterAutospacing="0"/>
      <w:ind/>
    </w:pPr>
  </w:style>
  <w:style w:type="paragraph" w:styleId="1067" w:default="1">
    <w:name w:val="Normal"/>
    <w:qFormat/>
    <w:pPr>
      <w:pBdr/>
      <w:spacing/>
      <w:ind/>
    </w:pPr>
  </w:style>
  <w:style w:type="paragraph" w:styleId="1068">
    <w:name w:val="Heading 1"/>
    <w:basedOn w:val="1067"/>
    <w:next w:val="1067"/>
    <w:link w:val="108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1069">
    <w:name w:val="Heading 2"/>
    <w:basedOn w:val="1067"/>
    <w:next w:val="1067"/>
    <w:link w:val="108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1070">
    <w:name w:val="Heading 3"/>
    <w:basedOn w:val="1067"/>
    <w:next w:val="1067"/>
    <w:link w:val="108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1071">
    <w:name w:val="Heading 4"/>
    <w:basedOn w:val="1067"/>
    <w:next w:val="1067"/>
    <w:link w:val="108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1072">
    <w:name w:val="Heading 5"/>
    <w:basedOn w:val="1067"/>
    <w:next w:val="1067"/>
    <w:link w:val="1084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1073">
    <w:name w:val="Heading 6"/>
    <w:basedOn w:val="1067"/>
    <w:next w:val="1067"/>
    <w:link w:val="1085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1074">
    <w:name w:val="Heading 7"/>
    <w:basedOn w:val="1067"/>
    <w:next w:val="1067"/>
    <w:link w:val="1086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1075">
    <w:name w:val="Heading 8"/>
    <w:basedOn w:val="1067"/>
    <w:next w:val="1067"/>
    <w:link w:val="1087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76">
    <w:name w:val="Heading 9"/>
    <w:basedOn w:val="1067"/>
    <w:next w:val="1067"/>
    <w:link w:val="1088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77" w:default="1">
    <w:name w:val="Default Paragraph Font"/>
    <w:uiPriority w:val="1"/>
    <w:semiHidden/>
    <w:unhideWhenUsed/>
    <w:pPr>
      <w:pBdr/>
      <w:spacing/>
      <w:ind/>
    </w:pPr>
  </w:style>
  <w:style w:type="table" w:styleId="10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79" w:default="1">
    <w:name w:val="No List"/>
    <w:uiPriority w:val="99"/>
    <w:semiHidden/>
    <w:unhideWhenUsed/>
    <w:pPr>
      <w:pBdr/>
      <w:spacing/>
      <w:ind/>
    </w:pPr>
  </w:style>
  <w:style w:type="character" w:styleId="1080" w:customStyle="1">
    <w:name w:val="Heading 1 Char"/>
    <w:basedOn w:val="1077"/>
    <w:link w:val="1068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81" w:customStyle="1">
    <w:name w:val="Heading 2 Char"/>
    <w:basedOn w:val="1077"/>
    <w:link w:val="1069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82" w:customStyle="1">
    <w:name w:val="Heading 3 Char"/>
    <w:basedOn w:val="1077"/>
    <w:link w:val="1070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83" w:customStyle="1">
    <w:name w:val="Heading 4 Char"/>
    <w:basedOn w:val="1077"/>
    <w:link w:val="1071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84" w:customStyle="1">
    <w:name w:val="Heading 5 Char"/>
    <w:basedOn w:val="1077"/>
    <w:link w:val="107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85" w:customStyle="1">
    <w:name w:val="Heading 6 Char"/>
    <w:basedOn w:val="1077"/>
    <w:link w:val="107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86" w:customStyle="1">
    <w:name w:val="Heading 7 Char"/>
    <w:basedOn w:val="1077"/>
    <w:link w:val="107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87" w:customStyle="1">
    <w:name w:val="Heading 8 Char"/>
    <w:basedOn w:val="1077"/>
    <w:link w:val="107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88" w:customStyle="1">
    <w:name w:val="Heading 9 Char"/>
    <w:basedOn w:val="1077"/>
    <w:link w:val="107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89">
    <w:name w:val="Title"/>
    <w:basedOn w:val="1067"/>
    <w:next w:val="1067"/>
    <w:link w:val="1090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90" w:customStyle="1">
    <w:name w:val="Title Char"/>
    <w:basedOn w:val="1077"/>
    <w:link w:val="108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91">
    <w:name w:val="Subtitle"/>
    <w:basedOn w:val="1067"/>
    <w:next w:val="1067"/>
    <w:link w:val="1092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92" w:customStyle="1">
    <w:name w:val="Subtitle Char"/>
    <w:basedOn w:val="1077"/>
    <w:link w:val="109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93">
    <w:name w:val="Quote"/>
    <w:basedOn w:val="1067"/>
    <w:next w:val="1067"/>
    <w:link w:val="109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94" w:customStyle="1">
    <w:name w:val="Quote Char"/>
    <w:basedOn w:val="1077"/>
    <w:link w:val="109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95">
    <w:name w:val="List Paragraph"/>
    <w:basedOn w:val="1067"/>
    <w:uiPriority w:val="34"/>
    <w:qFormat/>
    <w:pPr>
      <w:pBdr/>
      <w:spacing/>
      <w:ind w:left="720"/>
      <w:contextualSpacing w:val="true"/>
    </w:pPr>
  </w:style>
  <w:style w:type="character" w:styleId="1096">
    <w:name w:val="Intense Emphasis"/>
    <w:basedOn w:val="10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97">
    <w:name w:val="Intense Quote"/>
    <w:basedOn w:val="1067"/>
    <w:next w:val="1067"/>
    <w:link w:val="109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98" w:customStyle="1">
    <w:name w:val="Intense Quote Char"/>
    <w:basedOn w:val="1077"/>
    <w:link w:val="109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99">
    <w:name w:val="Intense Reference"/>
    <w:basedOn w:val="10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00">
    <w:name w:val="Normal (Web)"/>
    <w:basedOn w:val="1067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101">
    <w:name w:val="Strong"/>
    <w:basedOn w:val="1077"/>
    <w:uiPriority w:val="22"/>
    <w:qFormat/>
    <w:pPr>
      <w:pBdr/>
      <w:spacing/>
      <w:ind/>
    </w:pPr>
    <w:rPr>
      <w:b/>
      <w:bCs/>
    </w:rPr>
  </w:style>
  <w:style w:type="character" w:styleId="1102">
    <w:name w:val="Hyperlink"/>
    <w:basedOn w:val="1077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103">
    <w:name w:val="Header"/>
    <w:basedOn w:val="1067"/>
    <w:link w:val="1104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4" w:customStyle="1">
    <w:name w:val="Header Char"/>
    <w:basedOn w:val="1077"/>
    <w:link w:val="1103"/>
    <w:uiPriority w:val="99"/>
    <w:pPr>
      <w:pBdr/>
      <w:spacing/>
      <w:ind/>
    </w:pPr>
  </w:style>
  <w:style w:type="paragraph" w:styleId="1105">
    <w:name w:val="Footer"/>
    <w:basedOn w:val="1067"/>
    <w:link w:val="1106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6" w:customStyle="1">
    <w:name w:val="Footer Char"/>
    <w:basedOn w:val="1077"/>
    <w:link w:val="1105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Relationship Id="rId20" Type="http://schemas.openxmlformats.org/officeDocument/2006/relationships/hyperlink" Target="https://computernetworking747640215.wordpress.com/2018/05/24/ospf-configuration-in-packet-tracer/" TargetMode="External"/><Relationship Id="rId21" Type="http://schemas.openxmlformats.org/officeDocument/2006/relationships/hyperlink" Target="https://dingavinga.medium.com/setting-up-site-to-site-ipsec-on-cisco-packet-tracer-1349890ff3fb" TargetMode="External"/><Relationship Id="rId22" Type="http://schemas.openxmlformats.org/officeDocument/2006/relationships/hyperlink" Target="https://www.youtube.com/watch?v=CsAROSbZF-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23</cp:revision>
  <dcterms:created xsi:type="dcterms:W3CDTF">2025-03-13T00:36:00Z</dcterms:created>
  <dcterms:modified xsi:type="dcterms:W3CDTF">2025-04-14T09:02:37Z</dcterms:modified>
</cp:coreProperties>
</file>