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91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97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97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934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570"/>
        <w:gridCol w:w="1225"/>
        <w:gridCol w:w="1225"/>
        <w:gridCol w:w="1510"/>
        <w:gridCol w:w="1225"/>
        <w:gridCol w:w="122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Device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Name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Network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Sydney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sw10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Switch ML4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sw14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Brisbane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Router Main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RT-M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ISP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-</w:t>
            </w:r>
            <w:r/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0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  <w:t xml:space="preserve"> &amp; Telnet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s-ES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DualStack, DHCP</w:t>
      </w:r>
      <w:r>
        <w:rPr>
          <w:highlight w:val="none"/>
          <w:lang w:val="en-AU"/>
        </w:rPr>
      </w:r>
      <w:r/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 OSPF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 Implement WAN protocols: </w:t>
      </w:r>
      <w:r>
        <w:rPr>
          <w:highlight w:val="none"/>
          <w:lang w:val="en-AU"/>
        </w:rPr>
        <w:t xml:space="preserve">Extended Access Control List (ACL)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</w:t>
      </w:r>
      <w:r>
        <w:rPr>
          <w:highlight w:val="none"/>
          <w:lang w:val="en-AU"/>
        </w:rPr>
        <w:t xml:space="preserve">WAN Protocols: VPN Site-To-Site over IPv4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Legal &amp; security: </w:t>
      </w:r>
      <w:r>
        <w:rPr>
          <w:highlight w:val="none"/>
          <w:lang w:val="en-AU"/>
        </w:rPr>
        <w:t xml:space="preserve">Policies and Procedures 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</w:r>
      <w:r>
        <w:rPr>
          <w:highlight w:val="none"/>
          <w:lang w:val="en-AU"/>
        </w:rPr>
        <w:br/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tbl>
      <w:tblPr>
        <w:tblStyle w:val="934"/>
        <w:tblW w:w="0" w:type="auto"/>
        <w:tblBorders/>
        <w:tblLayout w:type="autofit"/>
        <w:tblLook w:val="04A0" w:firstRow="1" w:lastRow="0" w:firstColumn="1" w:lastColumn="0" w:noHBand="0" w:noVBand="1"/>
      </w:tblPr>
      <w:tblGrid>
        <w:gridCol w:w="1515"/>
        <w:gridCol w:w="920"/>
        <w:gridCol w:w="1237"/>
        <w:gridCol w:w="920"/>
      </w:tblGrid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Device Type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Quantity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Router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Switch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PC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Laptop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Smartphone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Tablet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Server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Printer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/>
            <w:tcW w:w="15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 Access Point</w:t>
            </w:r>
            <w:r/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  <w:tc>
          <w:tcPr>
            <w:tcBorders/>
            <w:tcW w:w="12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</w:rPr>
              <w:t xml:space="preserve">Modem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9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</w:tbl>
    <w:p>
      <w:pPr>
        <w:pBdr/>
        <w:shd w:val="nil" w:color="000000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highlight w:val="none"/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RT3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2001:a::1/64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2001:a::10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  <w:br w:type="page" w:clear="all"/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1/0/22 &lt;—&gt;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71"/>
        </w:numPr>
        <w:pBdr/>
        <w:spacing/>
        <w:ind/>
        <w:rPr>
          <w:lang w:val="en-AU"/>
        </w:rPr>
      </w:pPr>
      <w:r>
        <w:rPr>
          <w:lang w:val="en-AU"/>
        </w:rPr>
        <w:t xml:space="preserve">swm3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swm4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all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1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2 (swm2)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Main 3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Main 4 (swm4)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</w:t>
      </w:r>
      <w:r>
        <w:rPr>
          <w:highlight w:val="none"/>
          <w:lang w:val="en-AU"/>
        </w:rPr>
        <w:t xml:space="preserve">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2 (RT2)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RT2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323" w:afterAutospacing="0" w:before="0" w:line="240" w:lineRule="auto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2001:a::1/64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ipv6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ipv6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7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ipv6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</w:t>
      </w:r>
      <w:r>
        <w:rPr>
          <w:rFonts w:ascii="Terminal" w:hAnsi="Terminal" w:cs="Terminal"/>
          <w:b/>
          <w:bCs/>
          <w:highlight w:val="none"/>
          <w:lang w:val="en-AU"/>
        </w:rPr>
        <w:t xml:space="preserve">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1.1.1.1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RT1 and RT-M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Main (RT-Main)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2001:c::2/64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2001:b::2/64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2.2.2.2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RT1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RT-Main and RT3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2"/>
        <w:pBdr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/>
    </w:p>
    <w:p>
      <w:pPr>
        <w:pBdr/>
        <w:spacing/>
        <w:ind/>
        <w:rPr/>
      </w:pPr>
      <w:r/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address 2001:b::1/64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unicast and giving router id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unicast-routing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router OSPF 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3.3.3.3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on network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/>
        </w:rPr>
        <w:t xml:space="preserve">!enabling OSPF between </w:t>
      </w:r>
      <w:r>
        <w:rPr>
          <w:rFonts w:ascii="Terminal" w:hAnsi="Terminal" w:cs="Terminal"/>
          <w:b/>
          <w:bCs/>
          <w:highlight w:val="none"/>
          <w14:ligatures w14:val="none"/>
        </w:rPr>
        <w:t xml:space="preserve">RT3 and RT-Main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ipv6 OSPF 10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pacing w:line="283" w:lineRule="exact"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8. Implement Additional Protocols: DualStack, DHCP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highlight w:val="none"/>
          <w:lang w:val="en-AU" w:eastAsia="en-GB"/>
          <w14:ligatures w14:val="none"/>
        </w:rPr>
      </w:pPr>
      <w:r>
        <w:rPr>
          <w:highlight w:val="none"/>
          <w:lang w:val="en-AU" w:eastAsia="en-GB"/>
        </w:rPr>
        <w:t xml:space="preserve">Router 1 (RT1)</w:t>
      </w:r>
      <w:r>
        <w:rPr>
          <w:highlight w:val="none"/>
          <w:lang w:val="en-AU" w:eastAsia="en-GB"/>
          <w14:ligatures w14:val="none"/>
        </w:rPr>
      </w:r>
      <w:r>
        <w:rPr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192.168.10.1 255.255.255.0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192.168.10.0 255.255.255.0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192.168.10.1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192.168.10.10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lang w:val="en-AU"/>
          <w14:ligatures w14:val="none"/>
        </w:rPr>
      </w:pPr>
      <w:r>
        <w:rPr>
          <w:lang w:val="en-AU"/>
        </w:rPr>
        <w:t xml:space="preserve">Router 3 (RT3)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  <w:t xml:space="preserve">, dhcp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0/2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192.168.30.1 255.255.255.0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192.168.30.0 255.255.255.0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192.168.30.1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192.168.30.10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rPr>
          <w:lang w:val="en-AU"/>
        </w:rPr>
      </w:pPr>
      <w:r>
        <w:rPr>
          <w:lang w:val="en-AU"/>
        </w:rPr>
        <w:t xml:space="preserve">Enabling IPv4 to ensure full compatibility with DSL protocol connection.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</w:rPr>
        <w:t xml:space="preserve">!setting up IPv4, dhcp 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RT4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address 192.168.40.1 255.255.255.0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 dhcp pool STATEFUL_POOL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network 192.168.40.0 255.255.255.0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default-router 192.168.40.1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dns-server 192.168.40.10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  <w:t xml:space="preserve">9.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RT1 Network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RT3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0/2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Network </w:t>
      </w:r>
      <w:r>
        <w:rPr>
          <w:lang w:val="en-AU"/>
        </w:rPr>
        <w:t xml:space="preserve">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192.168.10.1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s-ES"/>
        </w:rPr>
        <w:t xml:space="preserve">192.168.70.1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2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</w:t>
      </w:r>
      <w:r>
        <w:rPr>
          <w:highlight w:val="none"/>
          <w:lang w:val="es-ES"/>
        </w:rPr>
        <w:t xml:space="preserve">192.168.70.2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8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192.168.30.1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</w:t>
      </w:r>
      <w:r>
        <w:rPr>
          <w:highlight w:val="none"/>
          <w:lang w:val="es-ES"/>
        </w:rPr>
        <w:t xml:space="preserve">192.168.60.2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RT-M,</w:t>
      </w:r>
      <w:r>
        <w:rPr>
          <w:highlight w:val="none"/>
          <w:lang w:val="es-ES"/>
        </w:rPr>
        <w:t xml:space="preserve"> 192.168.60.1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192.168.40.1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RT4, </w:t>
      </w:r>
      <w:r>
        <w:rPr>
          <w:highlight w:val="none"/>
          <w:lang w:val="es-ES"/>
        </w:rPr>
        <w:t xml:space="preserve">192.168.50.1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6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RT4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RT3, </w:t>
      </w:r>
      <w:r>
        <w:rPr>
          <w:highlight w:val="none"/>
          <w:lang w:val="es-ES"/>
        </w:rPr>
        <w:t xml:space="preserve">192.168.50.2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Checking, reload: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ip ospf neighbor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show ip ospf database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87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clear ip ospf process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1 (RT1)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</w: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192.168.70.1 255.255.255.0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192.168.10.0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</w:rPr>
        <w:br/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Main (RT-M)</w:t>
      </w:r>
      <w:r/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192.168.70.2 255.255.255.0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0/2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192.168.60.2 255.255.255.0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192.168.70.0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Router 3 (RT3)</w:t>
      </w: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</w:rPr>
      </w:r>
    </w:p>
    <w:p>
      <w:pPr>
        <w:pBdr/>
        <w:shd w:val="nil" w:color="000000"/>
        <w:spacing/>
        <w:ind/>
        <w:outlineLvl w:val="2"/>
        <w:rPr/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enable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configure terminal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192.168.60.1 255.255.255.0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interface gigabitEthernet 0/0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ip address 192.168.50.2 255.255.255.0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b/>
          <w:bCs/>
          <w:highlight w:val="none"/>
          <w14:ligatures w14:val="none"/>
        </w:rPr>
      </w:pPr>
      <w:r>
        <w:rPr>
          <w:rFonts w:ascii="Terminal" w:hAnsi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cs="Terminal"/>
          <w:b/>
          <w:bCs/>
          <w:highlight w:val="none"/>
          <w14:ligatures w14:val="none"/>
        </w:rPr>
      </w:r>
      <w:r>
        <w:rPr>
          <w:rFonts w:ascii="Terminal" w:hAnsi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192.168.60.0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192.168.30.0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cs="Terminal"/>
          <w:highlight w:val="none"/>
          <w:lang w:val="en-AU" w:eastAsia="en-GB"/>
          <w14:ligatures w14:val="none"/>
        </w:rPr>
      </w:r>
    </w:p>
    <w:p>
      <w:pPr>
        <w:pBdr/>
        <w:shd w:val="nil" w:color="000000"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2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Router 4 (RT4)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lang w:val="en-AU" w:eastAsia="en-GB"/>
        </w:rPr>
      </w:pPr>
      <w:r>
        <w:rPr>
          <w:lang w:val="en-AU" w:eastAsia="en-GB"/>
        </w:rPr>
      </w:r>
      <w:r>
        <w:rPr>
          <w:lang w:val="en-AU" w:eastAsia="en-GB"/>
        </w:rPr>
      </w:r>
      <w:r>
        <w:rPr>
          <w:lang w:val="en-AU" w:eastAsia="en-GB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!general config, IP link</w:t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enable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b w:val="0"/>
          <w:bCs w:val="0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configure terminal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 w:val="0"/>
          <w:bCs w:val="0"/>
          <w:highlight w:val="none"/>
          <w14:ligatures w14:val="none"/>
        </w:rPr>
      </w:pPr>
      <w:r>
        <w:rPr>
          <w:rFonts w:ascii="Terminal" w:hAnsi="Terminal" w:eastAsia="Terminal" w:cs="Terminal"/>
          <w:b w:val="0"/>
          <w:bCs w:val="0"/>
          <w:highlight w:val="none"/>
          <w:lang w:val="en-AU" w:eastAsia="en-GB"/>
        </w:rPr>
        <w:t xml:space="preserve">interface gigabitEthernet 0/1</w:t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  <w:r>
        <w:rPr>
          <w:rFonts w:ascii="Terminal" w:hAnsi="Terminal" w:eastAsia="Terminal" w:cs="Terminal"/>
          <w:b w:val="0"/>
          <w:bCs w:val="0"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ip address 192.168.50.1 255.255.255.0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  <w:r>
        <w:rPr>
          <w:rFonts w:ascii="Terminal" w:hAnsi="Terminal" w:eastAsia="Terminal" w:cs="Terminal"/>
          <w:highlight w:val="none"/>
          <w:lang w:val="en-AU" w:eastAsia="en-GB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 w:eastAsia="en-GB"/>
        </w:rPr>
      </w:r>
      <w:r>
        <w:rPr>
          <w:rFonts w:ascii="Terminal" w:hAnsi="Terminal" w:eastAsia="Terminal" w:cs="Terminal"/>
          <w:b/>
          <w:bCs/>
          <w:highlight w:val="none"/>
          <w:lang w:val="en-AU" w:eastAsia="en-GB"/>
        </w:rPr>
        <w:t xml:space="preserve">!enabling OSPF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router ospf 20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  <w:t xml:space="preserve">router-id 4.4.4.4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192.168.50.0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network 192.168.40.0 0.0.0.255 area 0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Terminal" w:hAnsi="Terminal" w:eastAsia="Terminal" w:cs="Terminal"/>
          <w:highlight w:val="none"/>
          <w:lang w:val="en-AU" w:eastAsia="en-GB"/>
        </w:rPr>
        <w:t xml:space="preserve">exit</w:t>
      </w: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71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11.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VPN Site-To-Site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 over IPv4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/>
        <w:ind/>
        <w:rPr>
          <w:highlight w:val="none"/>
          <w:lang w:val="en-AU" w:eastAsia="en-GB"/>
        </w:rPr>
      </w:pPr>
      <w:r>
        <w:rPr>
          <w:lang w:val="en-AU" w:eastAsia="en-GB"/>
        </w:rPr>
        <w:t xml:space="preserve">IPsec VPN will be used to implement VPN site to site on this network.</w:t>
      </w:r>
      <w:r>
        <w:rPr>
          <w:highlight w:val="none"/>
          <w:lang w:val="en-AU" w:eastAsia="en-GB"/>
        </w:rPr>
      </w:r>
      <w:r>
        <w:rPr>
          <w:highlight w:val="none"/>
          <w:lang w:val="en-AU" w:eastAsia="en-GB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Compatible hardware:</w:t>
      </w:r>
      <w:r/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model No 2911</w:t>
      </w:r>
      <w:r>
        <w:rPr>
          <w:rFonts w:ascii="Arial" w:hAnsi="Arial" w:cs="Arial"/>
          <w:highlight w:val="none"/>
          <w:lang w:val="en-AU"/>
        </w:rPr>
      </w:r>
      <w:r>
        <w:rPr>
          <w:rFonts w:ascii="Arial" w:hAnsi="Arial" w:cs="Arial"/>
          <w:highlight w:val="none"/>
          <w:lang w:val="en-AU"/>
        </w:rPr>
      </w:r>
    </w:p>
    <w:p>
      <w:pPr>
        <w:pStyle w:val="1097"/>
        <w:numPr>
          <w:ilvl w:val="0"/>
          <w:numId w:val="90"/>
        </w:num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  <w:t xml:space="preserve">Switche model No 2690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checking VPN Ipsec: look for technology: ipbasek9:permanent and secirityk9:evaluation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version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show cryto IPsec sa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Router 1 (RT1)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</w:rPr>
      </w:r>
      <w:r>
        <w:rPr>
          <w:rFonts w:ascii="Terminal" w:hAnsi="Terminal" w:eastAsia="Terminal" w:cs="Terminal"/>
          <w:b/>
          <w:bCs/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nil" w:color="auto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 3 (RT3)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192.168.50.1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2"/>
        <w:pBdr/>
        <w:spacing/>
        <w:ind/>
        <w:rPr>
          <w:rStyle w:val="1084"/>
          <w:rFonts w:ascii="Arial" w:hAnsi="Arial" w:cs="Arial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</w:t>
      </w:r>
      <w:r>
        <w:rPr>
          <w:rStyle w:val="1084"/>
          <w:rFonts w:ascii="Arial" w:hAnsi="Arial" w:cs="Arial"/>
          <w:lang w:val="en-AU"/>
        </w:rPr>
        <w:t xml:space="preserve">r 4 (RT4)</w:t>
      </w:r>
      <w:r>
        <w:rPr>
          <w:rStyle w:val="1084"/>
          <w:rFonts w:ascii="Arial" w:hAnsi="Arial" w:cs="Arial"/>
          <w14:ligatures w14:val="none"/>
        </w:rPr>
      </w:r>
      <w:r>
        <w:rPr>
          <w:rStyle w:val="1084"/>
          <w:rFonts w:ascii="Arial" w:hAnsi="Arial" w:cs="Arial"/>
          <w14:ligatures w14:val="none"/>
        </w:rPr>
      </w:r>
    </w:p>
    <w:p>
      <w:pPr>
        <w:pBdr/>
        <w:spacing w:line="283" w:lineRule="exact"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:lang w:val="en-AU"/>
          <w14:ligatures w14:val="none"/>
        </w:rPr>
        <w:t xml:space="preserve">!enabling security technology package</w:t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license boot module c2900 technology-package securityk9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do write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reload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policy 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encr aes 256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authentication pre-share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group 5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isakmp key vpnpass address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ipsec transform-set VPN-SET esp-aes esp-sha-hmac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 10 ipsec-isakmp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description VPN connection to Branch_Router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192.168.70.1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peer 192.168.60.1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set transform-set VPN-SET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match address 110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interface GigabitEthernet0/1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crypto map VPN-MAP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end</w:t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  <w:tab/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0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1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10.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  <w:t xml:space="preserve">Implementing ALC over IPv4 networks.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2"/>
        </w:numPr>
        <w:pBdr/>
        <w:spacing/>
        <w:ind/>
        <w:rPr>
          <w:lang w:val="en-AU"/>
          <w14:ligatures w14:val="none"/>
        </w:rPr>
      </w:pPr>
      <w:r>
        <w:rPr>
          <w:lang w:val="en-AU"/>
        </w:rPr>
      </w:r>
      <w:r>
        <w:rPr>
          <w:lang w:val="en-AU"/>
        </w:rPr>
        <w:t xml:space="preserve">do show start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1 (RT1)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3 (RT3)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0.0.0.255 192.168.10.0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/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/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587"/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eastAsia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eastAsia="Terminal" w:cs="Terminal"/>
          <w:b/>
          <w:bCs/>
          <w:highlight w:val="none"/>
          <w14:ligatures w14:val="none"/>
        </w:rPr>
      </w:pP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  <w:r>
        <w:rPr>
          <w:rFonts w:ascii="Terminal" w:hAnsi="Terminal" w:eastAsia="Terminal" w:cs="Terminal"/>
          <w:b/>
          <w:bCs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Router 4 (RT4)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0.0.0.255 192.168.10.0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192.168.40.0 0.0.0.255 192.168.30.0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192.168.10.0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access-list 110 permit ip 192.168.30.0 0.0.0.255 192.168.40.0 0.0.0.255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!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hd w:val="clear" w:color="f2f2f2" w:themeColor="background1" w:themeShade="F2" w:fill="f2f2f2" w:themeFill="background1" w:themeFillShade="F2"/>
        <w:tabs>
          <w:tab w:val="left" w:leader="none" w:pos="857"/>
        </w:tabs>
        <w:spacing w:after="283" w:afterAutospacing="0" w:line="158" w:lineRule="exact"/>
        <w:ind/>
        <w:rPr>
          <w:rFonts w:ascii="Terminal" w:hAnsi="Terminal" w:cs="Terminal"/>
          <w:highlight w:val="none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copy run start</w:t>
      </w:r>
      <w:r>
        <w:rPr>
          <w:rFonts w:ascii="Terminal" w:hAnsi="Terminal" w:cs="Terminal"/>
          <w:highlight w:val="none"/>
          <w14:ligatures w14:val="none"/>
        </w:rPr>
      </w:r>
      <w:r>
        <w:rPr>
          <w:rFonts w:ascii="Terminal" w:hAnsi="Terminal" w:cs="Terminal"/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nil" w:color="auto"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highlight w:val="none"/>
          <w:lang w:val="en-AU"/>
        </w:rPr>
        <w:br w:type="page" w:clear="all"/>
      </w:r>
      <w:r>
        <w:rPr>
          <w:highlight w:val="none"/>
          <w:lang w:val="en-AU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1"/>
        <w:pBdr/>
        <w:spacing/>
        <w:ind/>
        <w:outlineLvl w:val="2"/>
        <w:rPr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lang w:val="en-AU"/>
        </w:rPr>
        <w:t xml:space="preserve"> &amp; Telnet</w:t>
      </w:r>
      <w:r>
        <w:rPr>
          <w:rFonts w:ascii="Arial" w:hAnsi="Arial" w:cs="Arial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lang w:val="en-AU"/>
        </w:rPr>
      </w:r>
      <w:r>
        <w:rPr>
          <w:lang w:val="en-AU"/>
        </w:rPr>
        <w:t xml:space="preserve">service password-encryption</w:t>
      </w:r>
      <w:r>
        <w:rPr>
          <w:lang w:val="en-AU"/>
        </w:rPr>
        <w:t xml:space="preserve"> </w:t>
      </w:r>
      <w:r>
        <w:rPr>
          <w:lang w:val="en-AU"/>
        </w:rPr>
        <w:t xml:space="preserve">enables plain-text password encryption on switches, encrypts information using RSA.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jc w:val="both"/>
        <w:rPr>
          <w:highlight w:val="none"/>
          <w:lang w:val="en-AU"/>
        </w:rPr>
      </w:pPr>
      <w:r>
        <w:rPr>
          <w:highlight w:val="none"/>
          <w:lang w:val="en-AU"/>
        </w:rPr>
        <w:t xml:space="preserve">Checking: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show running-config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ssh -l administrator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  <w:t xml:space="preserve">telnet &lt;ip_vlan1&gt;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93"/>
        </w:numPr>
        <w:pBdr/>
        <w:spacing/>
        <w:ind/>
        <w:jc w:val="both"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service password-encryption</w:t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1</w:t>
      </w:r>
      <w:r>
        <w:rPr>
          <w:highlight w:val="none"/>
          <w14:ligatures w14:val="none"/>
        </w:rPr>
        <w:t xml:space="preserve"> (sw1)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  <w:lang w:val="en-AU"/>
        </w:rPr>
        <w:t xml:space="preserve">4</w:t>
      </w:r>
      <w:r>
        <w:rPr>
          <w:highlight w:val="none"/>
        </w:rPr>
        <w:t xml:space="preserve"> (sw4)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5</w:t>
      </w:r>
      <w:r>
        <w:rPr>
          <w:highlight w:val="none"/>
        </w:rPr>
        <w:t xml:space="preserve"> (sw5)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192.168.10.92 255.255.255.0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1</w:t>
      </w:r>
      <w:r>
        <w:rPr>
          <w:highlight w:val="none"/>
        </w:rPr>
        <w:t xml:space="preserve"> (swm1)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2</w:t>
      </w:r>
      <w:r>
        <w:rPr>
          <w:highlight w:val="none"/>
        </w:rPr>
        <w:t xml:space="preserve"> (swm2)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192.168.10.97 255.255.255.0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AU"/>
        </w:rPr>
        <w:t xml:space="preserve">Switch 6</w:t>
      </w:r>
      <w:r>
        <w:rPr>
          <w:highlight w:val="none"/>
          <w14:ligatures w14:val="none"/>
        </w:rPr>
        <w:t xml:space="preserve"> (sw6)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192.168.30.96 255.255.255.0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sw6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7 (sw7)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192.168.30.95 255.255.255.0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sw7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8 (sw8)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192.168.30.94 255.255.255.0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sw8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Switch </w:t>
      </w:r>
      <w:r>
        <w:rPr>
          <w:highlight w:val="none"/>
        </w:rPr>
        <w:t xml:space="preserve">9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192.168.30.93 255.255.255.0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sw9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3</w:t>
      </w:r>
      <w:r>
        <w:rPr>
          <w:highlight w:val="none"/>
        </w:rPr>
        <w:t xml:space="preserve"> (swm3)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Before configure, install AC-POWER-SUPPLY module.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192.168.30.98 255.255.255.0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swm3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1072"/>
        <w:pBdr/>
        <w:spacing/>
        <w:ind/>
        <w:rPr>
          <w:highlight w:val="none"/>
        </w:rPr>
      </w:pPr>
      <w:r>
        <w:rPr>
          <w:highlight w:val="none"/>
          <w:lang w:val="en-AU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2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Multi-layer </w:t>
      </w:r>
      <w:r>
        <w:rPr>
          <w:highlight w:val="none"/>
          <w:lang w:val="en-AU"/>
        </w:rPr>
        <w:t xml:space="preserve">Switch 4</w:t>
      </w:r>
      <w:r>
        <w:rPr>
          <w:highlight w:val="none"/>
        </w:rPr>
        <w:t xml:space="preserve"> (swm4)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auto" w:fill="auto"/>
        <w:spacing w:after="283" w:afterAutospacing="0" w:line="158" w:lineRule="exact"/>
        <w:ind/>
        <w:rPr>
          <w:highlight w:val="none"/>
          <w14:ligatures w14:val="none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configure terminal 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enable password admin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vlan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interface VLAN 1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address 192.168.30.97 255.255.255.0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no shutdown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!enabling password on virtual terminals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service password-encryption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username administrator 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domain-name milestones.com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hostname swm4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crypto key generate rsa  general-keys modulus 1024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ip ssh version 2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5 15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ssh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 local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line vty 0 4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transport input telnet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password cisco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login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do wr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exit</w:t>
      </w:r>
      <w:r/>
    </w:p>
    <w:p>
      <w:pPr>
        <w:pBdr/>
        <w:shd w:val="clear" w:color="f2f2f2" w:themeColor="background1" w:themeShade="F2" w:fill="f2f2f2" w:themeFill="background1" w:themeFillShade="F2"/>
        <w:spacing w:after="283" w:afterAutospacing="0" w:line="158" w:lineRule="exact"/>
        <w:ind/>
        <w:rPr/>
      </w:pPr>
      <w:r>
        <w:rPr>
          <w:rFonts w:ascii="Terminal" w:hAnsi="Terminal" w:cs="Terminal"/>
          <w:highlight w:val="none"/>
          <w:lang w:val="en-AU"/>
        </w:rPr>
        <w:t xml:space="preserve">!</w:t>
      </w:r>
      <w:r>
        <w:rPr>
          <w:rFonts w:ascii="Terminal" w:hAnsi="Terminal" w:cs="Terminal"/>
          <w:highlight w:val="lightGray"/>
          <w:lang w:val="en-AU"/>
        </w:rPr>
      </w:r>
      <w:r/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hd w:val="nil" w:color="auto"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  <w:t xml:space="preserve">Legal &amp; security: Policies and Procedures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1071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70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104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104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0" w:tooltip="Computer Networking - OSPF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Computer Networking - OSPF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IPsec tunnel (site-to-site):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1" w:tooltip="Abdullah Irfan, Medium, VPN tunnel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Abdullah Irfan, Medium, VPN tunnel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VPN site-to-site, IPsec: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2" w:tooltip="Gurutech Networking Training - VPN IPsec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Gurutech Networking Training - VPN IPsec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SSH: 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3" w:tooltip=" Sheffer Kimanzi, Configuring ssh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ssh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97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Telnet: </w:t>
      </w:r>
      <w:r>
        <w:rPr>
          <w:rFonts w:ascii="Arial" w:hAnsi="Arial" w:cs="Arial"/>
          <w:highlight w:val="none"/>
          <w:lang w:val="en-AU"/>
          <w14:ligatures w14:val="none"/>
        </w:rPr>
      </w:r>
      <w:hyperlink r:id="rId24" w:tooltip=" Sheffer Kimanzi, Configuring telnet" w:history="1">
        <w:r>
          <w:rPr>
            <w:rStyle w:val="1104"/>
            <w:rFonts w:ascii="Arial" w:hAnsi="Arial" w:cs="Arial"/>
            <w:highlight w:val="none"/>
            <w:lang w:val="en-AU"/>
            <w14:ligatures w14:val="none"/>
          </w:rPr>
          <w:t xml:space="preserve"> Sheffer Kimanzi, Configuring telnet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0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19">
    <w:name w:val="Table Grid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5">
    <w:name w:val="No Spacing"/>
    <w:basedOn w:val="1069"/>
    <w:uiPriority w:val="1"/>
    <w:qFormat/>
    <w:pPr>
      <w:pBdr/>
      <w:spacing w:after="0" w:line="240" w:lineRule="auto"/>
      <w:ind/>
    </w:pPr>
  </w:style>
  <w:style w:type="character" w:styleId="1046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7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8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9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050">
    <w:name w:val="Caption"/>
    <w:basedOn w:val="1069"/>
    <w:next w:val="10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1">
    <w:name w:val="footnote text"/>
    <w:basedOn w:val="1069"/>
    <w:link w:val="10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2">
    <w:name w:val="Footnote Text Char"/>
    <w:basedOn w:val="1079"/>
    <w:link w:val="1051"/>
    <w:uiPriority w:val="99"/>
    <w:semiHidden/>
    <w:pPr>
      <w:pBdr/>
      <w:spacing/>
      <w:ind/>
    </w:pPr>
    <w:rPr>
      <w:sz w:val="20"/>
      <w:szCs w:val="20"/>
    </w:rPr>
  </w:style>
  <w:style w:type="character" w:styleId="1053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4">
    <w:name w:val="endnote text"/>
    <w:basedOn w:val="1069"/>
    <w:link w:val="10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5">
    <w:name w:val="Endnote Text Char"/>
    <w:basedOn w:val="1079"/>
    <w:link w:val="1054"/>
    <w:uiPriority w:val="99"/>
    <w:semiHidden/>
    <w:pPr>
      <w:pBdr/>
      <w:spacing/>
      <w:ind/>
    </w:pPr>
    <w:rPr>
      <w:sz w:val="20"/>
      <w:szCs w:val="20"/>
    </w:rPr>
  </w:style>
  <w:style w:type="character" w:styleId="1056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character" w:styleId="1057">
    <w:name w:val="FollowedHyperlink"/>
    <w:basedOn w:val="10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8">
    <w:name w:val="toc 1"/>
    <w:basedOn w:val="1069"/>
    <w:next w:val="1069"/>
    <w:uiPriority w:val="39"/>
    <w:unhideWhenUsed/>
    <w:pPr>
      <w:pBdr/>
      <w:spacing w:after="100"/>
      <w:ind/>
    </w:pPr>
  </w:style>
  <w:style w:type="paragraph" w:styleId="1059">
    <w:name w:val="toc 2"/>
    <w:basedOn w:val="1069"/>
    <w:next w:val="1069"/>
    <w:uiPriority w:val="39"/>
    <w:unhideWhenUsed/>
    <w:pPr>
      <w:pBdr/>
      <w:spacing w:after="100"/>
      <w:ind w:left="220"/>
    </w:pPr>
  </w:style>
  <w:style w:type="paragraph" w:styleId="1060">
    <w:name w:val="toc 3"/>
    <w:basedOn w:val="1069"/>
    <w:next w:val="1069"/>
    <w:uiPriority w:val="39"/>
    <w:unhideWhenUsed/>
    <w:pPr>
      <w:pBdr/>
      <w:spacing w:after="100"/>
      <w:ind w:left="440"/>
    </w:pPr>
  </w:style>
  <w:style w:type="paragraph" w:styleId="1061">
    <w:name w:val="toc 4"/>
    <w:basedOn w:val="1069"/>
    <w:next w:val="1069"/>
    <w:uiPriority w:val="39"/>
    <w:unhideWhenUsed/>
    <w:pPr>
      <w:pBdr/>
      <w:spacing w:after="100"/>
      <w:ind w:left="660"/>
    </w:pPr>
  </w:style>
  <w:style w:type="paragraph" w:styleId="1062">
    <w:name w:val="toc 5"/>
    <w:basedOn w:val="1069"/>
    <w:next w:val="1069"/>
    <w:uiPriority w:val="39"/>
    <w:unhideWhenUsed/>
    <w:pPr>
      <w:pBdr/>
      <w:spacing w:after="100"/>
      <w:ind w:left="880"/>
    </w:pPr>
  </w:style>
  <w:style w:type="paragraph" w:styleId="1063">
    <w:name w:val="toc 6"/>
    <w:basedOn w:val="1069"/>
    <w:next w:val="1069"/>
    <w:uiPriority w:val="39"/>
    <w:unhideWhenUsed/>
    <w:pPr>
      <w:pBdr/>
      <w:spacing w:after="100"/>
      <w:ind w:left="1100"/>
    </w:pPr>
  </w:style>
  <w:style w:type="paragraph" w:styleId="1064">
    <w:name w:val="toc 7"/>
    <w:basedOn w:val="1069"/>
    <w:next w:val="1069"/>
    <w:uiPriority w:val="39"/>
    <w:unhideWhenUsed/>
    <w:pPr>
      <w:pBdr/>
      <w:spacing w:after="100"/>
      <w:ind w:left="1320"/>
    </w:pPr>
  </w:style>
  <w:style w:type="paragraph" w:styleId="1065">
    <w:name w:val="toc 8"/>
    <w:basedOn w:val="1069"/>
    <w:next w:val="1069"/>
    <w:uiPriority w:val="39"/>
    <w:unhideWhenUsed/>
    <w:pPr>
      <w:pBdr/>
      <w:spacing w:after="100"/>
      <w:ind w:left="1540"/>
    </w:pPr>
  </w:style>
  <w:style w:type="paragraph" w:styleId="1066">
    <w:name w:val="toc 9"/>
    <w:basedOn w:val="1069"/>
    <w:next w:val="1069"/>
    <w:uiPriority w:val="39"/>
    <w:unhideWhenUsed/>
    <w:pPr>
      <w:pBdr/>
      <w:spacing w:after="100"/>
      <w:ind w:left="1760"/>
    </w:pPr>
  </w:style>
  <w:style w:type="paragraph" w:styleId="1067">
    <w:name w:val="TOC Heading"/>
    <w:uiPriority w:val="39"/>
    <w:unhideWhenUsed/>
    <w:pPr>
      <w:pBdr/>
      <w:spacing/>
      <w:ind/>
    </w:pPr>
  </w:style>
  <w:style w:type="paragraph" w:styleId="1068">
    <w:name w:val="table of figures"/>
    <w:basedOn w:val="1069"/>
    <w:next w:val="1069"/>
    <w:uiPriority w:val="99"/>
    <w:unhideWhenUsed/>
    <w:pPr>
      <w:pBdr/>
      <w:spacing w:after="0" w:afterAutospacing="0"/>
      <w:ind/>
    </w:pPr>
  </w:style>
  <w:style w:type="paragraph" w:styleId="1069" w:default="1">
    <w:name w:val="Normal"/>
    <w:qFormat/>
    <w:pPr>
      <w:pBdr/>
      <w:spacing/>
      <w:ind/>
    </w:pPr>
  </w:style>
  <w:style w:type="paragraph" w:styleId="1070">
    <w:name w:val="Heading 1"/>
    <w:basedOn w:val="1069"/>
    <w:next w:val="1069"/>
    <w:link w:val="108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1071">
    <w:name w:val="Heading 2"/>
    <w:basedOn w:val="1069"/>
    <w:next w:val="1069"/>
    <w:link w:val="108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1072">
    <w:name w:val="Heading 3"/>
    <w:basedOn w:val="1069"/>
    <w:next w:val="1069"/>
    <w:link w:val="108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1073">
    <w:name w:val="Heading 4"/>
    <w:basedOn w:val="1069"/>
    <w:next w:val="1069"/>
    <w:link w:val="108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1074">
    <w:name w:val="Heading 5"/>
    <w:basedOn w:val="1069"/>
    <w:next w:val="1069"/>
    <w:link w:val="10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1075">
    <w:name w:val="Heading 6"/>
    <w:basedOn w:val="1069"/>
    <w:next w:val="1069"/>
    <w:link w:val="108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1076">
    <w:name w:val="Heading 7"/>
    <w:basedOn w:val="1069"/>
    <w:next w:val="1069"/>
    <w:link w:val="108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1077">
    <w:name w:val="Heading 8"/>
    <w:basedOn w:val="1069"/>
    <w:next w:val="1069"/>
    <w:link w:val="108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78">
    <w:name w:val="Heading 9"/>
    <w:basedOn w:val="1069"/>
    <w:next w:val="1069"/>
    <w:link w:val="109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character" w:styleId="1082" w:customStyle="1">
    <w:name w:val="Heading 1 Char"/>
    <w:basedOn w:val="1079"/>
    <w:link w:val="107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83" w:customStyle="1">
    <w:name w:val="Heading 2 Char"/>
    <w:basedOn w:val="1079"/>
    <w:link w:val="107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84" w:customStyle="1">
    <w:name w:val="Heading 3 Char"/>
    <w:basedOn w:val="1079"/>
    <w:link w:val="107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85" w:customStyle="1">
    <w:name w:val="Heading 4 Char"/>
    <w:basedOn w:val="1079"/>
    <w:link w:val="1073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86" w:customStyle="1">
    <w:name w:val="Heading 5 Char"/>
    <w:basedOn w:val="1079"/>
    <w:link w:val="107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87" w:customStyle="1">
    <w:name w:val="Heading 6 Char"/>
    <w:basedOn w:val="1079"/>
    <w:link w:val="107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88" w:customStyle="1">
    <w:name w:val="Heading 7 Char"/>
    <w:basedOn w:val="1079"/>
    <w:link w:val="107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89" w:customStyle="1">
    <w:name w:val="Heading 8 Char"/>
    <w:basedOn w:val="1079"/>
    <w:link w:val="107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90" w:customStyle="1">
    <w:name w:val="Heading 9 Char"/>
    <w:basedOn w:val="1079"/>
    <w:link w:val="107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91">
    <w:name w:val="Title"/>
    <w:basedOn w:val="1069"/>
    <w:next w:val="1069"/>
    <w:link w:val="109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92" w:customStyle="1">
    <w:name w:val="Title Char"/>
    <w:basedOn w:val="1079"/>
    <w:link w:val="10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93">
    <w:name w:val="Subtitle"/>
    <w:basedOn w:val="1069"/>
    <w:next w:val="1069"/>
    <w:link w:val="10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94" w:customStyle="1">
    <w:name w:val="Subtitle Char"/>
    <w:basedOn w:val="1079"/>
    <w:link w:val="10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95">
    <w:name w:val="Quote"/>
    <w:basedOn w:val="1069"/>
    <w:next w:val="1069"/>
    <w:link w:val="10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96" w:customStyle="1">
    <w:name w:val="Quote Char"/>
    <w:basedOn w:val="1079"/>
    <w:link w:val="109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97">
    <w:name w:val="List Paragraph"/>
    <w:basedOn w:val="1069"/>
    <w:uiPriority w:val="34"/>
    <w:qFormat/>
    <w:pPr>
      <w:pBdr/>
      <w:spacing/>
      <w:ind w:left="720"/>
      <w:contextualSpacing w:val="true"/>
    </w:pPr>
  </w:style>
  <w:style w:type="character" w:styleId="1098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99">
    <w:name w:val="Intense Quote"/>
    <w:basedOn w:val="1069"/>
    <w:next w:val="1069"/>
    <w:link w:val="11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00" w:customStyle="1">
    <w:name w:val="Intense Quote Char"/>
    <w:basedOn w:val="1079"/>
    <w:link w:val="10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01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02">
    <w:name w:val="Normal (Web)"/>
    <w:basedOn w:val="106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103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104">
    <w:name w:val="Hyperlink"/>
    <w:basedOn w:val="1079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105">
    <w:name w:val="Header"/>
    <w:basedOn w:val="1069"/>
    <w:link w:val="1106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6" w:customStyle="1">
    <w:name w:val="Header Char"/>
    <w:basedOn w:val="1079"/>
    <w:link w:val="1105"/>
    <w:uiPriority w:val="99"/>
    <w:pPr>
      <w:pBdr/>
      <w:spacing/>
      <w:ind/>
    </w:pPr>
  </w:style>
  <w:style w:type="paragraph" w:styleId="1107">
    <w:name w:val="Footer"/>
    <w:basedOn w:val="1069"/>
    <w:link w:val="110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108" w:customStyle="1">
    <w:name w:val="Footer Char"/>
    <w:basedOn w:val="1079"/>
    <w:link w:val="110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Relationship Id="rId20" Type="http://schemas.openxmlformats.org/officeDocument/2006/relationships/hyperlink" Target="https://computernetworking747640215.wordpress.com/2018/05/24/ospf-configuration-in-packet-tracer/" TargetMode="External"/><Relationship Id="rId21" Type="http://schemas.openxmlformats.org/officeDocument/2006/relationships/hyperlink" Target="https://dingavinga.medium.com/setting-up-site-to-site-ipsec-on-cisco-packet-tracer-1349890ff3fb" TargetMode="External"/><Relationship Id="rId22" Type="http://schemas.openxmlformats.org/officeDocument/2006/relationships/hyperlink" Target="https://www.youtube.com/watch?v=CsAROSbZF-Y" TargetMode="External"/><Relationship Id="rId23" Type="http://schemas.openxmlformats.org/officeDocument/2006/relationships/hyperlink" Target="https://computernetworking747640215.wordpress.com/2018/07/05/secure-shell-ssh-configuration-on-a-switch-and-router-in-packet-tracer/" TargetMode="External"/><Relationship Id="rId24" Type="http://schemas.openxmlformats.org/officeDocument/2006/relationships/hyperlink" Target="https://computernetworking747640215.wordpress.com/2018/07/05/configuring-telnet-on-a-switch-and-a-router-in-packet-tracer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27</cp:revision>
  <dcterms:created xsi:type="dcterms:W3CDTF">2025-03-13T00:36:00Z</dcterms:created>
  <dcterms:modified xsi:type="dcterms:W3CDTF">2025-04-18T05:00:16Z</dcterms:modified>
</cp:coreProperties>
</file>