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Gulim" w:hAnsi="Gulim" w:eastAsia="Gulim" w:cs="Gulim"/>
          <w:b/>
          <w:color w:val="00667a"/>
          <w:sz w:val="32"/>
          <w:szCs w:val="32"/>
        </w:rPr>
      </w:pPr>
      <w:r>
        <w:rPr>
          <w:rFonts w:ascii="Gulim" w:hAnsi="Gulim" w:eastAsia="Gulim" w:cs="Gulim"/>
          <w:b/>
          <w:color w:val="00667a"/>
          <w:sz w:val="32"/>
          <w:szCs w:val="32"/>
        </w:rPr>
        <w:t xml:space="preserve">ICTTEN622 Simulation Pack</w:t>
      </w:r>
      <w:r>
        <w:rPr>
          <w:rFonts w:ascii="Gulim" w:hAnsi="Gulim" w:eastAsia="Gulim" w:cs="Gulim"/>
          <w:b/>
          <w:color w:val="00667a"/>
          <w:sz w:val="32"/>
          <w:szCs w:val="32"/>
        </w:rPr>
      </w:r>
    </w:p>
    <w:p>
      <w:pPr>
        <w:pBdr>
          <w:top w:val="none" w:color="000000" w:sz="4" w:space="0"/>
          <w:left w:val="none" w:color="000000" w:sz="4" w:space="0"/>
          <w:bottom w:val="none" w:color="000000" w:sz="4" w:space="0"/>
          <w:right w:val="none" w:color="000000" w:sz="4" w:space="0"/>
          <w:between w:val="none" w:color="000000" w:sz="4" w:space="0"/>
        </w:pBdr>
        <w:spacing w:after="120" w:before="360"/>
        <w:ind/>
        <w:rPr>
          <w:rFonts w:ascii="Arial" w:hAnsi="Arial" w:eastAsia="Arial" w:cs="Arial"/>
          <w:b/>
          <w:color w:val="000000"/>
          <w:sz w:val="28"/>
          <w:szCs w:val="28"/>
        </w:rPr>
      </w:pPr>
      <w:r>
        <w:rPr>
          <w:rFonts w:ascii="Arial" w:hAnsi="Arial" w:eastAsia="Arial" w:cs="Arial"/>
          <w:b/>
          <w:color w:val="000000"/>
          <w:sz w:val="28"/>
          <w:szCs w:val="28"/>
        </w:rPr>
        <w:t xml:space="preserve">Simulation 1: Aussie Home Essentials</w:t>
      </w:r>
      <w:r>
        <w:rPr>
          <w:rFonts w:ascii="Arial" w:hAnsi="Arial" w:eastAsia="Arial" w:cs="Arial"/>
          <w:b/>
          <w:color w:val="000000"/>
          <w:sz w:val="28"/>
          <w:szCs w:val="28"/>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Aussie Home Essentials is a small retail chain with</w:t>
      </w:r>
      <w:r>
        <w:rPr>
          <w:rFonts w:ascii="Arial" w:hAnsi="Arial" w:eastAsia="Arial" w:cs="Arial"/>
          <w:color w:val="000000"/>
          <w:sz w:val="20"/>
          <w:szCs w:val="20"/>
          <w:highlight w:val="yellow"/>
        </w:rPr>
        <w:t xml:space="preserve"> 3 stores</w:t>
      </w:r>
      <w:r>
        <w:rPr>
          <w:rFonts w:ascii="Arial" w:hAnsi="Arial" w:eastAsia="Arial" w:cs="Arial"/>
          <w:color w:val="000000"/>
          <w:sz w:val="20"/>
          <w:szCs w:val="20"/>
        </w:rPr>
        <w:t xml:space="preserve"> in suburban areas across </w:t>
      </w:r>
      <w:r>
        <w:rPr>
          <w:rFonts w:ascii="Arial" w:hAnsi="Arial" w:eastAsia="Arial" w:cs="Arial"/>
          <w:color w:val="000000"/>
          <w:sz w:val="20"/>
          <w:szCs w:val="20"/>
          <w:highlight w:val="yellow"/>
        </w:rPr>
        <w:t xml:space="preserve">Brisbane</w:t>
      </w:r>
      <w:r>
        <w:rPr>
          <w:rFonts w:ascii="Arial" w:hAnsi="Arial" w:eastAsia="Arial" w:cs="Arial"/>
          <w:color w:val="000000"/>
          <w:sz w:val="20"/>
          <w:szCs w:val="20"/>
        </w:rPr>
        <w:t xml:space="preserve">. They are planning to open </w:t>
      </w:r>
      <w:r>
        <w:rPr>
          <w:rFonts w:ascii="Arial" w:hAnsi="Arial" w:eastAsia="Arial" w:cs="Arial"/>
          <w:color w:val="000000"/>
          <w:sz w:val="20"/>
          <w:szCs w:val="20"/>
          <w:highlight w:val="yellow"/>
        </w:rPr>
        <w:t xml:space="preserve">2 additional stores</w:t>
      </w:r>
      <w:r>
        <w:rPr>
          <w:rFonts w:ascii="Arial" w:hAnsi="Arial" w:eastAsia="Arial" w:cs="Arial"/>
          <w:color w:val="000000"/>
          <w:sz w:val="20"/>
          <w:szCs w:val="20"/>
        </w:rPr>
        <w:t xml:space="preserve"> over the next year. </w:t>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b/>
          <w:color w:val="000000"/>
          <w:sz w:val="20"/>
          <w:szCs w:val="20"/>
        </w:rPr>
        <w:t xml:space="preserve">Overall objective:</w:t>
      </w:r>
      <w:r>
        <w:rPr>
          <w:rFonts w:ascii="Arial" w:hAnsi="Arial" w:eastAsia="Arial" w:cs="Arial"/>
          <w:color w:val="000000"/>
          <w:sz w:val="20"/>
          <w:szCs w:val="20"/>
        </w:rPr>
        <w:t xml:space="preserve"> </w:t>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The company needs an ICT network architecture design that supports its current operations and can scale to meet future needs. The network should handle basic point-of-sale (POS) systems, inventory management, and internal communication between the stores.</w:t>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Business problem:</w:t>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Some stores experience </w:t>
      </w:r>
      <w:r>
        <w:rPr>
          <w:rFonts w:ascii="Arial" w:hAnsi="Arial" w:eastAsia="Arial" w:cs="Arial"/>
          <w:color w:val="000000"/>
          <w:sz w:val="20"/>
          <w:szCs w:val="20"/>
          <w:highlight w:val="red"/>
        </w:rPr>
        <w:t xml:space="preserve">slow POS transactions</w:t>
      </w:r>
      <w:r>
        <w:rPr>
          <w:rFonts w:ascii="Arial" w:hAnsi="Arial" w:eastAsia="Arial" w:cs="Arial"/>
          <w:color w:val="000000"/>
          <w:sz w:val="20"/>
          <w:szCs w:val="20"/>
        </w:rPr>
        <w:t xml:space="preserve">,</w:t>
      </w:r>
      <w:r>
        <w:rPr>
          <w:rFonts w:ascii="Arial" w:hAnsi="Arial" w:eastAsia="Arial" w:cs="Arial"/>
          <w:color w:val="000000"/>
          <w:sz w:val="20"/>
          <w:szCs w:val="20"/>
          <w:highlight w:val="red"/>
        </w:rPr>
        <w:t xml:space="preserve"> poor connectivity </w:t>
      </w:r>
      <w:r>
        <w:rPr>
          <w:rFonts w:ascii="Arial" w:hAnsi="Arial" w:eastAsia="Arial" w:cs="Arial"/>
          <w:color w:val="000000"/>
          <w:sz w:val="20"/>
          <w:szCs w:val="20"/>
        </w:rPr>
        <w:t xml:space="preserve">for inventory management, and </w:t>
      </w:r>
      <w:r>
        <w:rPr>
          <w:rFonts w:ascii="Arial" w:hAnsi="Arial" w:eastAsia="Arial" w:cs="Arial"/>
          <w:color w:val="000000"/>
          <w:sz w:val="20"/>
          <w:szCs w:val="20"/>
          <w:highlight w:val="red"/>
        </w:rPr>
        <w:t xml:space="preserve">frequent downtimes</w:t>
      </w:r>
      <w:r>
        <w:rPr>
          <w:rFonts w:ascii="Arial" w:hAnsi="Arial" w:eastAsia="Arial" w:cs="Arial"/>
          <w:color w:val="000000"/>
          <w:sz w:val="20"/>
          <w:szCs w:val="20"/>
        </w:rPr>
        <w:t xml:space="preserve">, especially </w:t>
      </w:r>
      <w:r>
        <w:rPr>
          <w:rFonts w:ascii="Arial" w:hAnsi="Arial" w:eastAsia="Arial" w:cs="Arial"/>
          <w:color w:val="000000"/>
          <w:sz w:val="20"/>
          <w:szCs w:val="20"/>
          <w:highlight w:val="darkMagenta"/>
        </w:rPr>
        <w:t xml:space="preserve">during peak shopping hours</w:t>
      </w:r>
      <w:r>
        <w:rPr>
          <w:rFonts w:ascii="Arial" w:hAnsi="Arial" w:eastAsia="Arial" w:cs="Arial"/>
          <w:color w:val="000000"/>
          <w:sz w:val="20"/>
          <w:szCs w:val="20"/>
        </w:rPr>
        <w:t xml:space="preserve">. This inconsistency causes delays, frustration among staff, and a poor customer experience.</w:t>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Business opportunity:</w:t>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A centralised </w:t>
      </w:r>
      <w:r>
        <w:rPr>
          <w:rFonts w:ascii="Arial" w:hAnsi="Arial" w:eastAsia="Arial" w:cs="Arial"/>
          <w:color w:val="000000"/>
          <w:sz w:val="20"/>
          <w:szCs w:val="20"/>
          <w:highlight w:val="green"/>
        </w:rPr>
        <w:t xml:space="preserve">cloud-based network</w:t>
      </w:r>
      <w:r>
        <w:rPr>
          <w:rFonts w:ascii="Arial" w:hAnsi="Arial" w:eastAsia="Arial" w:cs="Arial"/>
          <w:color w:val="000000"/>
          <w:sz w:val="20"/>
          <w:szCs w:val="20"/>
        </w:rPr>
        <w:t xml:space="preserve"> a</w:t>
      </w:r>
      <w:r>
        <w:rPr>
          <w:rFonts w:ascii="Arial" w:hAnsi="Arial" w:eastAsia="Arial" w:cs="Arial"/>
          <w:color w:val="000000"/>
          <w:sz w:val="20"/>
          <w:szCs w:val="20"/>
        </w:rPr>
        <w:t xml:space="preserve">rchitecture could give all stores consistent access to real-time inventory data, improving stock management and customer satisfaction. A centralised system also simplifies updates, maintenance, and security management, reducing long-term operational costs.</w:t>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Budget:</w:t>
      </w:r>
      <w:r>
        <w:rPr>
          <w:rFonts w:ascii="Arial" w:hAnsi="Arial" w:eastAsia="Arial" w:cs="Arial"/>
          <w:color w:val="000000"/>
          <w:sz w:val="20"/>
          <w:szCs w:val="20"/>
        </w:rPr>
        <w:t xml:space="preserve"> $50,000–$75,000</w:t>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b/>
          <w:color w:val="000000"/>
          <w:sz w:val="20"/>
          <w:szCs w:val="20"/>
        </w:rPr>
        <w:t xml:space="preserve">Timeline: </w:t>
      </w:r>
      <w:r>
        <w:rPr>
          <w:rFonts w:ascii="Arial" w:hAnsi="Arial" w:eastAsia="Arial" w:cs="Arial"/>
          <w:color w:val="000000"/>
          <w:sz w:val="20"/>
          <w:szCs w:val="20"/>
        </w:rPr>
        <w:t xml:space="preserve">8 weeks</w:t>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240" w:line="276" w:lineRule="auto"/>
        <w:ind/>
        <w:rPr>
          <w:rFonts w:ascii="Arial" w:hAnsi="Arial" w:eastAsia="Arial" w:cs="Arial"/>
          <w:b/>
          <w:color w:val="000000"/>
          <w:sz w:val="24"/>
          <w:szCs w:val="24"/>
        </w:rPr>
      </w:pPr>
      <w:r>
        <w:rPr>
          <w:rFonts w:ascii="Arial" w:hAnsi="Arial" w:eastAsia="Arial" w:cs="Arial"/>
          <w:b/>
          <w:color w:val="000000"/>
          <w:sz w:val="24"/>
          <w:szCs w:val="24"/>
        </w:rPr>
        <w:t xml:space="preserve">Details and specifications</w:t>
      </w:r>
      <w:r>
        <w:rPr>
          <w:rFonts w:ascii="Arial" w:hAnsi="Arial" w:eastAsia="Arial" w:cs="Arial"/>
          <w:b/>
          <w:color w:val="000000"/>
          <w:sz w:val="24"/>
          <w:szCs w:val="24"/>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18"/>
          <w:szCs w:val="18"/>
          <w:highlight w:val="none"/>
        </w:rPr>
      </w:pPr>
      <w:r>
        <w:rPr>
          <w:rFonts w:ascii="Arial" w:hAnsi="Arial" w:eastAsia="Arial" w:cs="Arial"/>
          <w:color w:val="000000"/>
          <w:sz w:val="20"/>
          <w:szCs w:val="20"/>
          <w:highlight w:val="none"/>
        </w:rPr>
        <w:t xml:space="preserve">Existing network type: basic LAN in each store, no centralised WAN.</w:t>
      </w:r>
      <w:r>
        <w:rPr>
          <w:rFonts w:ascii="Arial" w:hAnsi="Arial" w:eastAsia="Arial" w:cs="Arial"/>
          <w:color w:val="000000"/>
          <w:sz w:val="20"/>
          <w:szCs w:val="20"/>
          <w:highlight w:val="none"/>
        </w:rPr>
        <w:t xml:space="preserve"> </w:t>
      </w:r>
      <w:r>
        <w:rPr>
          <w:rFonts w:ascii="Arial" w:hAnsi="Arial" w:eastAsia="Arial" w:cs="Arial"/>
          <w:color w:val="000000"/>
          <w:sz w:val="18"/>
          <w:szCs w:val="18"/>
          <w:highlight w:val="yellow"/>
        </w:rPr>
        <w:t xml:space="preserve">(NON EXIST WAN CONNECTION)</w:t>
      </w:r>
      <w:r>
        <w:rPr>
          <w:rFonts w:ascii="Arial" w:hAnsi="Arial" w:eastAsia="Arial" w:cs="Arial"/>
          <w:color w:val="000000"/>
          <w:sz w:val="18"/>
          <w:szCs w:val="18"/>
          <w:highlight w:val="non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Number of users: 45 existing users (15 per store), expanding to 75 users.</w:t>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Existing devices: 3 POS terminals per store, 10 desktop computers, 3 wireless routers, 1 printer per store.</w:t>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Coverage requirements: Each store needs coverage for 200 square metres.</w:t>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Number of rooms: 3 rooms per store (retail, storage, office).</w:t>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Access points: 2 access points per store.</w:t>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Uses: Messaging, emails, web browsing, basic file sharing.</w:t>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Traffic demands:</w:t>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Current:</w:t>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Data traffic: Primarily generated by POS systems, inventory management, and internal communications (emails, messaging).</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Peak times: During business hours, especially weekends and public holidays when customer traffic is high.</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Bandwidth usage: Moderate, primarily supporting sales transactions, inventory updates, and basic file sharing between stores.</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Applications: Cloud-based inventory systems, web browsing for product look-up, internal email, and occasional video calls between store managers.</w:t>
      </w: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Estimated data usage:</w:t>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Per Store: 50–100 GB per month</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Overall: 150–300 GB per month for all existing stores</w:t>
      </w: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Future traffic demands:</w:t>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highlight w:val="green"/>
        </w:rPr>
        <w:t xml:space="preserve">Expansion</w:t>
      </w:r>
      <w:r>
        <w:rPr>
          <w:rFonts w:ascii="Arial" w:hAnsi="Arial" w:eastAsia="Arial" w:cs="Arial"/>
          <w:color w:val="000000"/>
          <w:sz w:val="20"/>
          <w:szCs w:val="20"/>
        </w:rPr>
        <w:t xml:space="preserve">: With 2 additional stores, the overall data usage is expected to increase by 30-40%.</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Increased cloud usage: More reliance on cloud services for real-time inventory management and customer data processing.</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POS system upgrades: Potentially higher data traffic due to the implementation of more advanced POS features, like integrated customer loyalty programs.</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Additional services: Introduction of in-store digital marketing (e.g., video streaming for promotions), increasing bandwidth requirements.</w:t>
      </w: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Projected Data Usage:</w:t>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Per Store: 75–125 GB per month</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Overall: 375–625 GB per month for all stores after expansion</w:t>
      </w: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Site access arrangements:</w:t>
      </w:r>
      <w:r>
        <w:rPr>
          <w:rFonts w:ascii="Arial" w:hAnsi="Arial" w:eastAsia="Arial" w:cs="Arial"/>
          <w:b/>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Existing stores: Access during non-business hours (evenings or weekends) to minimise disruption to operations.</w:t>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New stores: Access during the fit-out phase, before the store is open to the public.</w:t>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Key personnel: Store managers and IT staff should be available for consultation during installation.</w:t>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hanging="425" w:left="425"/>
        <w:rPr>
          <w:rFonts w:ascii="Arial" w:hAnsi="Arial" w:eastAsia="Arial" w:cs="Arial"/>
          <w:color w:val="000000"/>
          <w:sz w:val="20"/>
          <w:szCs w:val="20"/>
        </w:rPr>
      </w:pP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240" w:line="276" w:lineRule="auto"/>
        <w:ind/>
        <w:rPr>
          <w:rFonts w:ascii="Arial" w:hAnsi="Arial" w:eastAsia="Arial" w:cs="Arial"/>
          <w:b/>
          <w:sz w:val="24"/>
          <w:szCs w:val="24"/>
        </w:rPr>
      </w:pPr>
      <w:r>
        <w:rPr>
          <w:rFonts w:ascii="Arial" w:hAnsi="Arial" w:eastAsia="Arial" w:cs="Arial"/>
          <w:b/>
          <w:sz w:val="24"/>
          <w:szCs w:val="24"/>
        </w:rPr>
      </w:r>
      <w:r>
        <w:rPr>
          <w:rFonts w:ascii="Arial" w:hAnsi="Arial" w:eastAsia="Arial" w:cs="Arial"/>
          <w:b/>
          <w:sz w:val="24"/>
          <w:szCs w:val="24"/>
        </w:rPr>
      </w:r>
    </w:p>
    <w:p>
      <w:pPr>
        <w:pBdr>
          <w:top w:val="none" w:color="000000" w:sz="4" w:space="0"/>
          <w:left w:val="none" w:color="000000" w:sz="4" w:space="0"/>
          <w:bottom w:val="none" w:color="000000" w:sz="4" w:space="0"/>
          <w:right w:val="none" w:color="000000" w:sz="4" w:space="0"/>
          <w:between w:val="none" w:color="000000" w:sz="4" w:space="0"/>
        </w:pBdr>
        <w:spacing w:after="120" w:before="240" w:line="276" w:lineRule="auto"/>
        <w:ind/>
        <w:rPr>
          <w:rFonts w:ascii="Arial" w:hAnsi="Arial" w:eastAsia="Arial" w:cs="Arial"/>
          <w:b/>
          <w:sz w:val="24"/>
          <w:szCs w:val="24"/>
        </w:rPr>
      </w:pPr>
      <w:r>
        <w:rPr>
          <w:rFonts w:ascii="Arial" w:hAnsi="Arial" w:eastAsia="Arial" w:cs="Arial"/>
          <w:b/>
          <w:sz w:val="24"/>
          <w:szCs w:val="24"/>
        </w:rPr>
      </w:r>
      <w:r>
        <w:rPr>
          <w:rFonts w:ascii="Arial" w:hAnsi="Arial" w:eastAsia="Arial" w:cs="Arial"/>
          <w:b/>
          <w:sz w:val="24"/>
          <w:szCs w:val="24"/>
        </w:rPr>
      </w:r>
    </w:p>
    <w:p>
      <w:pPr>
        <w:pBdr>
          <w:top w:val="none" w:color="000000" w:sz="4" w:space="0"/>
          <w:left w:val="none" w:color="000000" w:sz="4" w:space="0"/>
          <w:bottom w:val="none" w:color="000000" w:sz="4" w:space="0"/>
          <w:right w:val="none" w:color="000000" w:sz="4" w:space="0"/>
          <w:between w:val="none" w:color="000000" w:sz="4" w:space="0"/>
        </w:pBdr>
        <w:spacing w:after="120" w:before="240" w:line="276" w:lineRule="auto"/>
        <w:ind/>
        <w:rPr>
          <w:rFonts w:ascii="Arial" w:hAnsi="Arial" w:eastAsia="Arial" w:cs="Arial"/>
          <w:b/>
          <w:color w:val="000000"/>
          <w:sz w:val="24"/>
          <w:szCs w:val="24"/>
        </w:rPr>
      </w:pPr>
      <w:r>
        <w:rPr>
          <w:rFonts w:ascii="Arial" w:hAnsi="Arial" w:eastAsia="Arial" w:cs="Arial"/>
          <w:b/>
          <w:color w:val="000000"/>
          <w:sz w:val="24"/>
          <w:szCs w:val="24"/>
        </w:rPr>
        <w:t xml:space="preserve">Security arrangements</w:t>
      </w:r>
      <w:r>
        <w:rPr>
          <w:rFonts w:ascii="Arial" w:hAnsi="Arial" w:eastAsia="Arial" w:cs="Arial"/>
          <w:b/>
          <w:color w:val="000000"/>
          <w:sz w:val="24"/>
          <w:szCs w:val="24"/>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Physical Security:</w:t>
      </w:r>
      <w:r>
        <w:rPr>
          <w:rFonts w:ascii="Arial" w:hAnsi="Arial" w:eastAsia="Arial" w:cs="Arial"/>
          <w:b/>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Secure site access by using keycards or PIN codes for authorised personnel only. Contractors and IT staff will have limited access during installation times, with access restricted to specific areas (e.g., server rooms).</w:t>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All store entrances, exits, and key areas (e.g., POS stations, storage rooms) are monitored by security cameras, especially during after-hours installations.</w:t>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Existing alarm systems to alert store managers or security personnel in case of unauthorised access during network installations.</w:t>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Network Security:</w:t>
      </w:r>
      <w:r>
        <w:rPr>
          <w:rFonts w:ascii="Arial" w:hAnsi="Arial" w:eastAsia="Arial" w:cs="Arial"/>
          <w:b/>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During installation, contractors must isolate the store’s network from the main</w:t>
      </w:r>
      <w:r>
        <w:rPr>
          <w:rFonts w:ascii="Arial" w:hAnsi="Arial" w:eastAsia="Arial" w:cs="Arial"/>
          <w:color w:val="000000"/>
          <w:sz w:val="20"/>
          <w:szCs w:val="20"/>
          <w:highlight w:val="green"/>
        </w:rPr>
        <w:t xml:space="preserve"> network to prevent unauthorised </w:t>
      </w:r>
      <w:r>
        <w:rPr>
          <w:rFonts w:ascii="Arial" w:hAnsi="Arial" w:eastAsia="Arial" w:cs="Arial"/>
          <w:color w:val="000000"/>
          <w:sz w:val="20"/>
          <w:szCs w:val="20"/>
          <w:highlight w:val="green"/>
        </w:rPr>
        <w:t xml:space="preserve">access </w:t>
      </w:r>
      <w:r>
        <w:rPr>
          <w:rFonts w:ascii="Arial" w:hAnsi="Arial" w:eastAsia="Arial" w:cs="Arial"/>
          <w:color w:val="000000"/>
          <w:sz w:val="20"/>
          <w:szCs w:val="20"/>
        </w:rPr>
        <w:t xml:space="preserve">or data breaches. Once installation is complete, test and securely reintegrate the store's network.</w:t>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Ensure that any data migrations or system updates conducted during site visits are encrypted and backed up to prevent data loss or unauthorised access.</w:t>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Personnel Security:</w:t>
      </w:r>
      <w:r>
        <w:rPr>
          <w:rFonts w:ascii="Arial" w:hAnsi="Arial" w:eastAsia="Arial" w:cs="Arial"/>
          <w:b/>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Background checks are required on any third-party contractors or IT personnel involved in the installation process.</w:t>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All external personnel to sign NDAs to protect the company’s confidential data and network design details.</w:t>
      </w:r>
      <w:r>
        <w:rPr>
          <w:rFonts w:ascii="Arial" w:hAnsi="Arial" w:eastAsia="Arial" w:cs="Arial"/>
          <w:color w:val="000000"/>
          <w:sz w:val="20"/>
          <w:szCs w:val="20"/>
        </w:rPr>
      </w:r>
    </w:p>
    <w:p>
      <w:pPr>
        <w:pBdr/>
        <w:spacing/>
        <w:ind/>
        <w:rPr>
          <w:rFonts w:ascii="Arial" w:hAnsi="Arial" w:eastAsia="Arial" w:cs="Arial"/>
          <w:sz w:val="20"/>
          <w:szCs w:val="20"/>
        </w:rPr>
      </w:pPr>
      <w:r>
        <w:br w:type="page" w:clear="all"/>
      </w:r>
      <w:r>
        <w:rPr>
          <w:rFonts w:ascii="Arial" w:hAnsi="Arial" w:eastAsia="Arial" w:cs="Arial"/>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360"/>
        <w:ind/>
        <w:rPr>
          <w:rFonts w:ascii="Arial" w:hAnsi="Arial" w:eastAsia="Arial" w:cs="Arial"/>
          <w:b/>
          <w:color w:val="000000"/>
          <w:sz w:val="28"/>
          <w:szCs w:val="28"/>
        </w:rPr>
      </w:pPr>
      <w:r>
        <w:rPr>
          <w:rFonts w:ascii="Arial" w:hAnsi="Arial" w:eastAsia="Arial" w:cs="Arial"/>
          <w:b/>
          <w:color w:val="000000"/>
          <w:sz w:val="28"/>
          <w:szCs w:val="28"/>
        </w:rPr>
        <w:t xml:space="preserve">Simulation 2: Urban Accountancy Solutions</w:t>
      </w:r>
      <w:r>
        <w:rPr>
          <w:rFonts w:ascii="Arial" w:hAnsi="Arial" w:eastAsia="Arial" w:cs="Arial"/>
          <w:b/>
          <w:color w:val="000000"/>
          <w:sz w:val="28"/>
          <w:szCs w:val="28"/>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Urban Accountancy Solutions is a growing accounting firm moving its main office to a larger space within the same city. The new office will house 30 employees, including accountants, administrative staff, and managers. </w:t>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highlight w:val="green"/>
        </w:rPr>
      </w:pPr>
      <w:r>
        <w:rPr>
          <w:rFonts w:ascii="Arial" w:hAnsi="Arial" w:eastAsia="Arial" w:cs="Arial"/>
          <w:b/>
          <w:color w:val="000000"/>
          <w:sz w:val="20"/>
          <w:szCs w:val="20"/>
        </w:rPr>
        <w:t xml:space="preserve">Overall objective: </w:t>
      </w:r>
      <w:r>
        <w:rPr>
          <w:rFonts w:ascii="Arial" w:hAnsi="Arial" w:eastAsia="Arial" w:cs="Arial"/>
          <w:color w:val="000000"/>
          <w:sz w:val="20"/>
          <w:szCs w:val="20"/>
        </w:rPr>
        <w:t xml:space="preserve">The firm needs an ICT network architecture that </w:t>
      </w:r>
      <w:r>
        <w:rPr>
          <w:rFonts w:ascii="Arial" w:hAnsi="Arial" w:eastAsia="Arial" w:cs="Arial"/>
          <w:color w:val="000000"/>
          <w:sz w:val="20"/>
          <w:szCs w:val="20"/>
          <w:highlight w:val="green"/>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highlight w:val="green"/>
        </w:rPr>
      </w:r>
      <w:r>
        <w:rPr>
          <w:rFonts w:ascii="Arial" w:hAnsi="Arial" w:eastAsia="Arial" w:cs="Arial"/>
          <w:color w:val="000000"/>
          <w:sz w:val="20"/>
          <w:szCs w:val="20"/>
        </w:rPr>
        <w:t xml:space="preserve"> basic video conferencing, and email communication.</w:t>
      </w:r>
      <w:r>
        <w:rPr>
          <w:rFonts w:ascii="Arial" w:hAnsi="Arial" w:eastAsia="Arial" w:cs="Arial"/>
          <w:color w:val="000000"/>
          <w:sz w:val="20"/>
          <w:szCs w:val="20"/>
        </w:rPr>
      </w: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Business problem:</w:t>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The company hand</w:t>
      </w:r>
      <w:r>
        <w:rPr>
          <w:rFonts w:ascii="Arial" w:hAnsi="Arial" w:eastAsia="Arial" w:cs="Arial"/>
          <w:color w:val="000000"/>
          <w:sz w:val="20"/>
          <w:szCs w:val="20"/>
        </w:rPr>
        <w:t xml:space="preserve">les sensitive financial data, including tax returns and client financial statements. Currently, data transmission between the office and remote workers</w:t>
      </w:r>
      <w:r>
        <w:rPr>
          <w:rFonts w:ascii="Arial" w:hAnsi="Arial" w:eastAsia="Arial" w:cs="Arial"/>
          <w:color w:val="000000"/>
          <w:sz w:val="20"/>
          <w:szCs w:val="20"/>
          <w:highlight w:val="red"/>
        </w:rPr>
        <w:t xml:space="preserve"> is not fully secured</w:t>
      </w:r>
      <w:r>
        <w:rPr>
          <w:rFonts w:ascii="Arial" w:hAnsi="Arial" w:eastAsia="Arial" w:cs="Arial"/>
          <w:color w:val="000000"/>
          <w:sz w:val="20"/>
          <w:szCs w:val="20"/>
        </w:rPr>
        <w:t xml:space="preserve">, posing risks of data breaches and non-compliance with data protection regulations.</w:t>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Business opportunity:</w:t>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color w:val="000000"/>
          <w:sz w:val="20"/>
          <w:szCs w:val="20"/>
        </w:rPr>
        <w:t xml:space="preserve">A ro</w:t>
      </w:r>
      <w:r>
        <w:rPr>
          <w:rFonts w:ascii="Arial" w:hAnsi="Arial" w:eastAsia="Arial" w:cs="Arial"/>
          <w:color w:val="000000"/>
          <w:sz w:val="20"/>
          <w:szCs w:val="20"/>
        </w:rPr>
        <w:t xml:space="preserve">bust </w:t>
      </w:r>
      <w:r>
        <w:rPr>
          <w:rFonts w:ascii="Arial" w:hAnsi="Arial" w:eastAsia="Arial" w:cs="Arial"/>
          <w:color w:val="000000"/>
          <w:sz w:val="20"/>
          <w:szCs w:val="20"/>
          <w:highlight w:val="green"/>
        </w:rPr>
        <w:t xml:space="preserve">VPN </w:t>
      </w:r>
      <w:r>
        <w:rPr>
          <w:rFonts w:ascii="Arial" w:hAnsi="Arial" w:eastAsia="Arial" w:cs="Arial"/>
          <w:color w:val="000000"/>
          <w:sz w:val="20"/>
          <w:szCs w:val="20"/>
        </w:rPr>
        <w:t xml:space="preserve">and enhanced encryption could ensure secure communication between the office, remote workers, and clients. This not only addresses current security concerns but also positions the firm as a trustworthy and compliant provider of financial services.</w:t>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Budget:</w:t>
      </w:r>
      <w:r>
        <w:rPr>
          <w:rFonts w:ascii="Arial" w:hAnsi="Arial" w:eastAsia="Arial" w:cs="Arial"/>
          <w:color w:val="000000"/>
          <w:sz w:val="20"/>
          <w:szCs w:val="20"/>
        </w:rPr>
        <w:t xml:space="preserve"> $40,000–$60,000</w:t>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88" w:lineRule="auto"/>
        <w:ind w:hanging="425" w:left="425"/>
        <w:rPr>
          <w:rFonts w:ascii="Arial" w:hAnsi="Arial" w:eastAsia="Arial" w:cs="Arial"/>
          <w:color w:val="000000"/>
          <w:sz w:val="20"/>
          <w:szCs w:val="20"/>
        </w:rPr>
      </w:pPr>
      <w:r>
        <w:rPr>
          <w:rFonts w:ascii="Arial" w:hAnsi="Arial" w:eastAsia="Arial" w:cs="Arial"/>
          <w:b/>
          <w:color w:val="000000"/>
          <w:sz w:val="20"/>
          <w:szCs w:val="20"/>
        </w:rPr>
        <w:t xml:space="preserve">Timeline: </w:t>
      </w:r>
      <w:r>
        <w:rPr>
          <w:rFonts w:ascii="Arial" w:hAnsi="Arial" w:eastAsia="Arial" w:cs="Arial"/>
          <w:color w:val="000000"/>
          <w:sz w:val="20"/>
          <w:szCs w:val="20"/>
        </w:rPr>
        <w:t xml:space="preserve">6 weeks</w:t>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240" w:line="276" w:lineRule="auto"/>
        <w:ind/>
        <w:rPr>
          <w:rFonts w:ascii="Arial" w:hAnsi="Arial" w:eastAsia="Arial" w:cs="Arial"/>
          <w:b/>
          <w:color w:val="000000"/>
          <w:sz w:val="24"/>
          <w:szCs w:val="24"/>
        </w:rPr>
      </w:pPr>
      <w:r>
        <w:rPr>
          <w:rFonts w:ascii="Arial" w:hAnsi="Arial" w:eastAsia="Arial" w:cs="Arial"/>
          <w:b/>
          <w:color w:val="000000"/>
          <w:sz w:val="24"/>
          <w:szCs w:val="24"/>
        </w:rPr>
        <w:t xml:space="preserve">Details and specifications</w:t>
      </w:r>
      <w:r>
        <w:rPr>
          <w:rFonts w:ascii="Arial" w:hAnsi="Arial" w:eastAsia="Arial" w:cs="Arial"/>
          <w:b/>
          <w:color w:val="000000"/>
          <w:sz w:val="24"/>
          <w:szCs w:val="24"/>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Existing network type: small office LAN.</w:t>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Number of users: 20 existing users, expanding to 30 users.</w:t>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Existing devices: 20 desktop computers, 2 printers, 1 video conferencing system, 2 network switches, 1 router, and 1 firewall.</w:t>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Coverage requirements: 500 square metres.</w:t>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Number of rooms: 10 rooms (5 offices, 2 meeting rooms, 3 general areas).</w:t>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Access points: 4 access points needed.</w:t>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Uses: Messaging, emails, video calls, web browsing, file sharing.</w:t>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Traffic demands:</w:t>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Current:</w:t>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Data Traffic: Generated by secure file sharing, emails, web browsing, and video conferencing.</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Peak Times: During normal business hours (Monday to Friday), especially during tax season or client deadlines.</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Bandwidth Usage: Moderate to high due to frequent file transfers of large financial documents and regular video conferencing.</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Applications: Email, secure cloud storage, financial software, web-based research, and internal messaging.</w:t>
      </w: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Estimated Data Usage:</w:t>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Per User: 100–150 GB per month</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Overall: 2,000–3,000 GB per month for all users</w:t>
      </w: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Future Traffic Demands:</w:t>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Expansion: The move to a larger office with more staff will increase data usage proportionately.</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Increased Remote Work: Growing reliance on remote work capabilities could lead to higher VPN and cloud storage traffic.</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Video Conferencing: More frequent use of video calls and conferencing due to client interactions and internal meetings.</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Advanced Security Measures: Implementation of more robust security protocols (e.g., data encryption, intrusion detection) may slightly increase overhead but is necessary to handle sensitive financial data.</w:t>
      </w: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Projected Data Usage:</w:t>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Per User: 125–175 GB per month</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Overall: 3,750–5,250 GB per month for all users after expansion</w:t>
      </w: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Site access arrangements</w:t>
      </w:r>
      <w:r>
        <w:rPr>
          <w:rFonts w:ascii="Arial" w:hAnsi="Arial" w:eastAsia="Arial" w:cs="Arial"/>
          <w:b/>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Current office: Access during after-hours or weekends for minimal disruption.</w:t>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New office: Access during the fit-out phase, before employees move in.</w:t>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Key personnel: IT manager and office manager should be available to coordinate the move.</w:t>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88" w:lineRule="auto"/>
        <w:ind w:hanging="425" w:left="425"/>
        <w:rPr>
          <w:rFonts w:ascii="Arial" w:hAnsi="Arial" w:eastAsia="Arial" w:cs="Arial"/>
          <w:b/>
          <w:color w:val="000000"/>
          <w:sz w:val="20"/>
          <w:szCs w:val="20"/>
        </w:rPr>
      </w:pP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240" w:line="276" w:lineRule="auto"/>
        <w:ind/>
        <w:rPr>
          <w:rFonts w:ascii="Arial" w:hAnsi="Arial" w:eastAsia="Arial" w:cs="Arial"/>
          <w:b/>
          <w:color w:val="000000"/>
          <w:sz w:val="24"/>
          <w:szCs w:val="24"/>
        </w:rPr>
      </w:pPr>
      <w:r>
        <w:rPr>
          <w:rFonts w:ascii="Arial" w:hAnsi="Arial" w:eastAsia="Arial" w:cs="Arial"/>
          <w:b/>
          <w:color w:val="000000"/>
          <w:sz w:val="24"/>
          <w:szCs w:val="24"/>
        </w:rPr>
        <w:t xml:space="preserve">Security arrangements</w:t>
      </w:r>
      <w:r>
        <w:rPr>
          <w:rFonts w:ascii="Arial" w:hAnsi="Arial" w:eastAsia="Arial" w:cs="Arial"/>
          <w:b/>
          <w:color w:val="000000"/>
          <w:sz w:val="24"/>
          <w:szCs w:val="24"/>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Physical Security:</w:t>
      </w:r>
      <w:r>
        <w:rPr>
          <w:rFonts w:ascii="Arial" w:hAnsi="Arial" w:eastAsia="Arial" w:cs="Arial"/>
          <w:b/>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Biometric access controls (e.g., fingerprint or facial recognition) are used for sensitive areas like the server room. Physical access is limited to authorised personnel only, such as IT staff and senior management.</w:t>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All visitors, including contractors, must sign in and be issued temporary access cards with limited permissions.</w:t>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Security cameras and alarm systems are operational in key areas, such as the data centre, IT equipment rooms, and office entrances. </w:t>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Network Security:</w:t>
      </w:r>
      <w:r>
        <w:rPr>
          <w:rFonts w:ascii="Arial" w:hAnsi="Arial" w:eastAsia="Arial" w:cs="Arial"/>
          <w:b/>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The network should be </w:t>
      </w:r>
      <w:r>
        <w:rPr>
          <w:rFonts w:ascii="Arial" w:hAnsi="Arial" w:eastAsia="Arial" w:cs="Arial"/>
          <w:color w:val="000000"/>
          <w:sz w:val="20"/>
          <w:szCs w:val="20"/>
          <w:highlight w:val="green"/>
        </w:rPr>
        <w:t xml:space="preserve">segmented </w:t>
      </w:r>
      <w:r>
        <w:rPr>
          <w:rFonts w:ascii="Arial" w:hAnsi="Arial" w:eastAsia="Arial" w:cs="Arial"/>
          <w:color w:val="000000"/>
          <w:sz w:val="20"/>
          <w:szCs w:val="20"/>
        </w:rPr>
        <w:t xml:space="preserve">during the transition phase to isolate critical systems from the rest of the network. This limits potential security risks while the new network is being set up.</w:t>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Ensure that all data transfers during the move are encrypted and use secure channels like </w:t>
      </w:r>
      <w:r>
        <w:rPr>
          <w:rFonts w:ascii="Arial" w:hAnsi="Arial" w:eastAsia="Arial" w:cs="Arial"/>
          <w:color w:val="000000"/>
          <w:sz w:val="20"/>
          <w:szCs w:val="20"/>
          <w:highlight w:val="green"/>
        </w:rPr>
        <w:t xml:space="preserve">VPNs </w:t>
      </w:r>
      <w:r>
        <w:rPr>
          <w:rFonts w:ascii="Arial" w:hAnsi="Arial" w:eastAsia="Arial" w:cs="Arial"/>
          <w:color w:val="000000"/>
          <w:sz w:val="20"/>
          <w:szCs w:val="20"/>
        </w:rPr>
        <w:t xml:space="preserve">for remote access during the transition period.</w:t>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Conduct a security audit before and after the installation to identify vulnerabilities and ensure compliance with data protection standards.</w:t>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Personnel Security:</w:t>
      </w:r>
      <w:r>
        <w:rPr>
          <w:rFonts w:ascii="Arial" w:hAnsi="Arial" w:eastAsia="Arial" w:cs="Arial"/>
          <w:b/>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Strict access policies are enforced where only authorised IT staff can access the server room and network hardware during the installation process.</w:t>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Two-Factor Authentication (2FA) applies for all IT personnel accessing sensitive systems, ensuring an additional layer of security during installation and setup.</w:t>
      </w:r>
      <w:bookmarkStart w:id="0" w:name="_heading=h.gjdgxs"/>
      <w:r/>
      <w:bookmarkEnd w:id="0"/>
      <w:r/>
      <w:r>
        <w:rPr>
          <w:rFonts w:ascii="Arial" w:hAnsi="Arial" w:eastAsia="Arial" w:cs="Arial"/>
          <w:color w:val="000000"/>
          <w:sz w:val="20"/>
          <w:szCs w:val="20"/>
        </w:rPr>
      </w:r>
    </w:p>
    <w:sectPr>
      <w:headerReference w:type="default" r:id="rId9"/>
      <w:footerReference w:type="default" r:id="rId10"/>
      <w:footnotePr/>
      <w:endnotePr/>
      <w:type w:val="nextPage"/>
      <w:pgSz w:h="16838" w:orient="portrait" w:w="11906"/>
      <w:pgMar w:top="1701" w:right="1274" w:bottom="1701" w:left="1247" w:header="709" w:footer="709" w:gutter="0"/>
      <w:pgNumType w:start="1"/>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Georgia">
    <w:panose1 w:val="02040502050405020303"/>
  </w:font>
  <w:font w:name="Times New Roman">
    <w:panose1 w:val="02020603050405020304"/>
  </w:font>
  <w:font w:name="Noto Sans Symbols">
    <w:panose1 w:val="020B0502040504020204"/>
  </w:font>
  <w:font w:name="Gulim">
    <w:panose1 w:val="020B0509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bottom w:val="single" w:color="000000" w:sz="12" w:space="4"/>
      </w:pBdr>
      <w:tabs>
        <w:tab w:val="right" w:leader="none" w:pos="8565"/>
      </w:tabs>
      <w:spacing w:after="0" w:line="240" w:lineRule="auto"/>
      <w:ind/>
      <w:rPr>
        <w:sz w:val="16"/>
        <w:szCs w:val="16"/>
      </w:rPr>
    </w:pPr>
    <w:r>
      <w:rPr>
        <w:sz w:val="16"/>
        <w:szCs w:val="16"/>
      </w:rPr>
    </w:r>
    <w:r>
      <w:rPr>
        <w:sz w:val="16"/>
        <w:szCs w:val="16"/>
      </w:rPr>
    </w:r>
  </w:p>
  <w:p>
    <w:pPr>
      <w:pBdr/>
      <w:tabs>
        <w:tab w:val="right" w:leader="none" w:pos="8565"/>
      </w:tabs>
      <w:spacing w:after="120" w:line="240" w:lineRule="auto"/>
      <w:ind w:right="-2"/>
      <w:rPr>
        <w:sz w:val="16"/>
        <w:szCs w:val="16"/>
      </w:rPr>
    </w:pPr>
    <w:r>
      <w:rPr>
        <w:sz w:val="16"/>
        <w:szCs w:val="16"/>
      </w:rPr>
      <w:t xml:space="preserve">[ICTTEN622] Simulation Pack </w:t>
    </w:r>
    <w:r>
      <w:rPr>
        <w:sz w:val="16"/>
        <w:szCs w:val="16"/>
      </w:rPr>
    </w:r>
  </w:p>
  <w:p>
    <w:pPr>
      <w:pBdr/>
      <w:tabs>
        <w:tab w:val="right" w:leader="none" w:pos="8565"/>
      </w:tabs>
      <w:spacing w:after="120" w:line="240" w:lineRule="auto"/>
      <w:ind w:right="-2"/>
      <w:rPr>
        <w:sz w:val="16"/>
        <w:szCs w:val="16"/>
      </w:rPr>
    </w:pPr>
    <w:r>
      <w:rPr>
        <w:sz w:val="16"/>
        <w:szCs w:val="16"/>
      </w:rPr>
      <w:t xml:space="preserve">| Trident Education Pty Ltd trading as Milestones International College | TOID 45323|CRICOS 03877M| Level </w:t>
    </w:r>
    <w:r>
      <w:rPr>
        <w:sz w:val="16"/>
        <w:szCs w:val="16"/>
      </w:rPr>
      <w:t xml:space="preserve">3,  252</w:t>
    </w:r>
    <w:r>
      <w:rPr>
        <w:sz w:val="16"/>
        <w:szCs w:val="16"/>
      </w:rPr>
      <w:t xml:space="preserve"> Lygon Street Carlton VIC 3053 | 1300 991 716 | </w:t>
    </w:r>
    <w:hyperlink r:id="rId1" w:tooltip="mailto:info@milestonesenglish.com.au" w:history="1">
      <w:r>
        <w:rPr>
          <w:color w:val="0563c1"/>
          <w:sz w:val="16"/>
          <w:szCs w:val="16"/>
          <w:u w:val="single"/>
        </w:rPr>
        <w:t xml:space="preserve">info@milestones.vic.edu.au</w:t>
      </w:r>
    </w:hyperlink>
    <w:r>
      <w:rPr>
        <w:color w:val="0563c1"/>
        <w:sz w:val="16"/>
        <w:szCs w:val="16"/>
        <w:u w:val="single"/>
      </w:rPr>
      <w:t xml:space="preserve"> </w:t>
    </w:r>
    <w:r>
      <w:rPr>
        <w:sz w:val="16"/>
        <w:szCs w:val="16"/>
      </w:rPr>
      <w:t xml:space="preserve">|</w:t>
    </w:r>
    <w:r>
      <w:rPr>
        <w:sz w:val="16"/>
        <w:szCs w:val="16"/>
      </w:rPr>
    </w:r>
  </w:p>
  <w:p>
    <w:pPr>
      <w:pBdr/>
      <w:tabs>
        <w:tab w:val="center" w:leader="none" w:pos="4513"/>
        <w:tab w:val="right" w:leader="none" w:pos="9026"/>
        <w:tab w:val="right" w:leader="none" w:pos="9356"/>
      </w:tabs>
      <w:spacing w:after="0" w:line="240" w:lineRule="auto"/>
      <w:ind/>
      <w:jc w:val="right"/>
      <w:rPr>
        <w:rFonts w:ascii="Arial" w:hAnsi="Arial" w:eastAsia="Arial" w:cs="Arial"/>
        <w:i/>
        <w:sz w:val="16"/>
        <w:szCs w:val="16"/>
      </w:rPr>
    </w:pPr>
    <w:r>
      <w:rPr>
        <w:rFonts w:ascii="Arial" w:hAnsi="Arial" w:eastAsia="Arial" w:cs="Arial"/>
        <w:b/>
        <w:sz w:val="16"/>
        <w:szCs w:val="16"/>
      </w:rPr>
      <w:t xml:space="preserve">|</w:t>
    </w:r>
    <w:r>
      <w:rPr>
        <w:rFonts w:ascii="Arial" w:hAnsi="Arial" w:eastAsia="Arial" w:cs="Arial"/>
        <w:sz w:val="16"/>
        <w:szCs w:val="16"/>
      </w:rPr>
      <w:t xml:space="preserve"> Page: </w:t>
    </w:r>
    <w:r>
      <w:rPr>
        <w:rFonts w:ascii="Arial" w:hAnsi="Arial" w:eastAsia="Arial" w:cs="Arial"/>
        <w:sz w:val="16"/>
        <w:szCs w:val="16"/>
      </w:rPr>
      <w:fldChar w:fldCharType="begin"/>
    </w:r>
    <w:r>
      <w:rPr>
        <w:rFonts w:ascii="Arial" w:hAnsi="Arial" w:eastAsia="Arial" w:cs="Arial"/>
        <w:sz w:val="16"/>
        <w:szCs w:val="16"/>
      </w:rPr>
      <w:instrText xml:space="preserve">PAGE</w:instrText>
    </w:r>
    <w:r>
      <w:rPr>
        <w:rFonts w:ascii="Arial" w:hAnsi="Arial" w:eastAsia="Arial" w:cs="Arial"/>
        <w:sz w:val="16"/>
        <w:szCs w:val="16"/>
      </w:rPr>
      <w:fldChar w:fldCharType="separate"/>
    </w:r>
    <w:r>
      <w:rPr>
        <w:rFonts w:ascii="Arial" w:hAnsi="Arial" w:eastAsia="Arial" w:cs="Arial"/>
        <w:sz w:val="16"/>
        <w:szCs w:val="16"/>
      </w:rPr>
      <w:t xml:space="preserve">1</w:t>
    </w:r>
    <w:r>
      <w:rPr>
        <w:rFonts w:ascii="Arial" w:hAnsi="Arial" w:eastAsia="Arial" w:cs="Arial"/>
        <w:sz w:val="16"/>
        <w:szCs w:val="16"/>
      </w:rPr>
      <w:fldChar w:fldCharType="end"/>
    </w:r>
    <w:r>
      <w:rPr>
        <w:rFonts w:ascii="Arial" w:hAnsi="Arial" w:eastAsia="Arial" w:cs="Arial"/>
        <w:i/>
        <w:sz w:val="16"/>
        <w:szCs w:val="16"/>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251658240" behindDoc="1" locked="0" layoutInCell="1" allowOverlap="1">
              <wp:simplePos x="0" y="0"/>
              <wp:positionH relativeFrom="column">
                <wp:posOffset>4419600</wp:posOffset>
              </wp:positionH>
              <wp:positionV relativeFrom="paragraph">
                <wp:posOffset>-228599</wp:posOffset>
              </wp:positionV>
              <wp:extent cx="1866900" cy="459422"/>
              <wp:effectExtent l="0" t="0" r="0" b="0"/>
              <wp:wrapNone/>
              <wp:docPr id="1" name="image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logo&#10;&#10;Description automatically generated"/>
                      <pic:cNvPicPr/>
                      <pic:nvPr/>
                    </pic:nvPicPr>
                    <pic:blipFill>
                      <a:blip r:embed="rId1"/>
                      <a:stretch/>
                    </pic:blipFill>
                    <pic:spPr bwMode="auto">
                      <a:xfrm>
                        <a:off x="0" y="0"/>
                        <a:ext cx="1866900" cy="459422"/>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0;o:allowoverlap:true;o:allowincell:true;mso-position-horizontal-relative:text;margin-left:348.00pt;mso-position-horizontal:absolute;mso-position-vertical-relative:text;margin-top:-18.00pt;mso-position-vertical:absolute;width:147.00pt;height:36.17pt;mso-wrap-distance-left:0.00pt;mso-wrap-distance-top:0.00pt;mso-wrap-distance-right:0.00pt;mso-wrap-distance-bottom:0.00pt;z-index:1;">
              <v:imagedata r:id="rId1" o:title=""/>
              <o:lock v:ext="edit" rotation="t"/>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425" w:left="425"/>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1">
    <w:lvl w:ilvl="0">
      <w:isLgl w:val="false"/>
      <w:lvlJc w:val="left"/>
      <w:lvlText w:val="%1."/>
      <w:numFmt w:val="decimal"/>
      <w:pPr>
        <w:pBdr/>
        <w:tabs>
          <w:tab w:val="num" w:leader="none" w:pos="720"/>
        </w:tabs>
        <w:spacing/>
        <w:ind w:hanging="720" w:left="720"/>
      </w:pPr>
      <w:pStyle w:val="773"/>
      <w:rPr/>
      <w:start w:val="1"/>
      <w:suff w:val="tab"/>
    </w:lvl>
    <w:lvl w:ilvl="1">
      <w:isLgl w:val="false"/>
      <w:lvlJc w:val="left"/>
      <w:lvlText w:val="%2."/>
      <w:numFmt w:val="decimal"/>
      <w:pPr>
        <w:pBdr/>
        <w:tabs>
          <w:tab w:val="num" w:leader="none" w:pos="1440"/>
        </w:tabs>
        <w:spacing/>
        <w:ind w:hanging="720" w:left="1440"/>
      </w:pPr>
      <w:pStyle w:val="774"/>
      <w:rPr/>
      <w:start w:val="1"/>
      <w:suff w:val="tab"/>
    </w:lvl>
    <w:lvl w:ilvl="2">
      <w:isLgl w:val="false"/>
      <w:lvlJc w:val="left"/>
      <w:lvlText w:val="%3."/>
      <w:numFmt w:val="decimal"/>
      <w:pPr>
        <w:pBdr/>
        <w:tabs>
          <w:tab w:val="num" w:leader="none" w:pos="2160"/>
        </w:tabs>
        <w:spacing/>
        <w:ind w:hanging="720" w:left="2160"/>
      </w:pPr>
      <w:rPr/>
      <w:start w:val="1"/>
      <w:suff w:val="tab"/>
    </w:lvl>
    <w:lvl w:ilvl="3">
      <w:isLgl w:val="false"/>
      <w:lvlJc w:val="left"/>
      <w:lvlText w:val="%4."/>
      <w:numFmt w:val="decimal"/>
      <w:pPr>
        <w:pBdr/>
        <w:tabs>
          <w:tab w:val="num" w:leader="none" w:pos="2880"/>
        </w:tabs>
        <w:spacing/>
        <w:ind w:hanging="720" w:left="2880"/>
      </w:pPr>
      <w:rPr/>
      <w:start w:val="1"/>
      <w:suff w:val="tab"/>
    </w:lvl>
    <w:lvl w:ilvl="4">
      <w:isLgl w:val="false"/>
      <w:lvlJc w:val="left"/>
      <w:lvlText w:val="%5."/>
      <w:numFmt w:val="decimal"/>
      <w:pPr>
        <w:pBdr/>
        <w:tabs>
          <w:tab w:val="num" w:leader="none" w:pos="3600"/>
        </w:tabs>
        <w:spacing/>
        <w:ind w:hanging="720" w:left="3600"/>
      </w:pPr>
      <w:rPr/>
      <w:start w:val="1"/>
      <w:suff w:val="tab"/>
    </w:lvl>
    <w:lvl w:ilvl="5">
      <w:isLgl w:val="false"/>
      <w:lvlJc w:val="left"/>
      <w:lvlText w:val="%6."/>
      <w:numFmt w:val="decimal"/>
      <w:pPr>
        <w:pBdr/>
        <w:tabs>
          <w:tab w:val="num" w:leader="none" w:pos="4320"/>
        </w:tabs>
        <w:spacing/>
        <w:ind w:hanging="720" w:left="4320"/>
      </w:pPr>
      <w:rPr/>
      <w:start w:val="1"/>
      <w:suff w:val="tab"/>
    </w:lvl>
    <w:lvl w:ilvl="6">
      <w:isLgl w:val="false"/>
      <w:lvlJc w:val="left"/>
      <w:lvlText w:val="%7."/>
      <w:numFmt w:val="decimal"/>
      <w:pPr>
        <w:pBdr/>
        <w:tabs>
          <w:tab w:val="num" w:leader="none" w:pos="5040"/>
        </w:tabs>
        <w:spacing/>
        <w:ind w:hanging="720" w:left="5040"/>
      </w:pPr>
      <w:rPr/>
      <w:start w:val="1"/>
      <w:suff w:val="tab"/>
    </w:lvl>
    <w:lvl w:ilvl="7">
      <w:isLgl w:val="false"/>
      <w:lvlJc w:val="left"/>
      <w:lvlText w:val="%8."/>
      <w:numFmt w:val="decimal"/>
      <w:pPr>
        <w:pBdr/>
        <w:tabs>
          <w:tab w:val="num" w:leader="none" w:pos="5760"/>
        </w:tabs>
        <w:spacing/>
        <w:ind w:hanging="720" w:left="5760"/>
      </w:pPr>
      <w:rPr/>
      <w:start w:val="1"/>
      <w:suff w:val="tab"/>
    </w:lvl>
    <w:lvl w:ilvl="8">
      <w:isLgl w:val="false"/>
      <w:lvlJc w:val="left"/>
      <w:lvlText w:val="%9."/>
      <w:numFmt w:val="decimal"/>
      <w:pPr>
        <w:pBdr/>
        <w:tabs>
          <w:tab w:val="num" w:leader="none" w:pos="6480"/>
        </w:tabs>
        <w:spacing/>
        <w:ind w:hanging="720" w:left="6480"/>
      </w:pPr>
      <w:rPr/>
      <w:start w:val="1"/>
      <w:suff w:val="tab"/>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en-AU" w:eastAsia="zh-CN"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76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76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76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7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7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7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76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6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76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6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6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6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6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76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76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76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6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6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6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6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6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6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7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7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7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76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76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7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76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7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76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76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76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76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76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76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76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76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76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7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76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6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6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6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6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6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6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76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6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6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6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6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76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6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6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6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6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6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6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76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76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6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6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6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6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6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76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76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76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76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76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76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76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76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76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1">
    <w:name w:val="List Table 7 Colorful - Accent 2"/>
    <w:basedOn w:val="76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76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76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76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5">
    <w:name w:val="List Table 7 Colorful - Accent 6"/>
    <w:basedOn w:val="76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7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7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7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7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7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7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7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76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76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76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76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76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76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76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76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76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76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76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76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76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76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4">
    <w:name w:val="Heading 7"/>
    <w:basedOn w:val="761"/>
    <w:next w:val="761"/>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761"/>
    <w:next w:val="761"/>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761"/>
    <w:next w:val="761"/>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2">
    <w:name w:val="Heading 4 Char"/>
    <w:basedOn w:val="768"/>
    <w:link w:val="765"/>
    <w:uiPriority w:val="9"/>
    <w:pPr>
      <w:pBdr/>
      <w:spacing/>
      <w:ind/>
    </w:pPr>
    <w:rPr>
      <w:rFonts w:ascii="Arial" w:hAnsi="Arial" w:eastAsia="Arial" w:cs="Arial"/>
      <w:i/>
      <w:iCs/>
      <w:color w:val="0f4761" w:themeColor="accent1" w:themeShade="BF"/>
    </w:rPr>
  </w:style>
  <w:style w:type="character" w:styleId="153">
    <w:name w:val="Heading 5 Char"/>
    <w:basedOn w:val="768"/>
    <w:link w:val="766"/>
    <w:uiPriority w:val="9"/>
    <w:pPr>
      <w:pBdr/>
      <w:spacing/>
      <w:ind/>
    </w:pPr>
    <w:rPr>
      <w:rFonts w:ascii="Arial" w:hAnsi="Arial" w:eastAsia="Arial" w:cs="Arial"/>
      <w:color w:val="0f4761" w:themeColor="accent1" w:themeShade="BF"/>
    </w:rPr>
  </w:style>
  <w:style w:type="character" w:styleId="154">
    <w:name w:val="Heading 6 Char"/>
    <w:basedOn w:val="768"/>
    <w:link w:val="767"/>
    <w:uiPriority w:val="9"/>
    <w:pPr>
      <w:pBdr/>
      <w:spacing/>
      <w:ind/>
    </w:pPr>
    <w:rPr>
      <w:rFonts w:ascii="Arial" w:hAnsi="Arial" w:eastAsia="Arial" w:cs="Arial"/>
      <w:i/>
      <w:iCs/>
      <w:color w:val="595959" w:themeColor="text1" w:themeTint="A6"/>
    </w:rPr>
  </w:style>
  <w:style w:type="character" w:styleId="155">
    <w:name w:val="Heading 7 Char"/>
    <w:basedOn w:val="768"/>
    <w:link w:val="144"/>
    <w:uiPriority w:val="9"/>
    <w:pPr>
      <w:pBdr/>
      <w:spacing/>
      <w:ind/>
    </w:pPr>
    <w:rPr>
      <w:rFonts w:ascii="Arial" w:hAnsi="Arial" w:eastAsia="Arial" w:cs="Arial"/>
      <w:color w:val="595959" w:themeColor="text1" w:themeTint="A6"/>
    </w:rPr>
  </w:style>
  <w:style w:type="character" w:styleId="156">
    <w:name w:val="Heading 8 Char"/>
    <w:basedOn w:val="768"/>
    <w:link w:val="145"/>
    <w:uiPriority w:val="9"/>
    <w:pPr>
      <w:pBdr/>
      <w:spacing/>
      <w:ind/>
    </w:pPr>
    <w:rPr>
      <w:rFonts w:ascii="Arial" w:hAnsi="Arial" w:eastAsia="Arial" w:cs="Arial"/>
      <w:i/>
      <w:iCs/>
      <w:color w:val="272727" w:themeColor="text1" w:themeTint="D8"/>
    </w:rPr>
  </w:style>
  <w:style w:type="character" w:styleId="157">
    <w:name w:val="Heading 9 Char"/>
    <w:basedOn w:val="768"/>
    <w:link w:val="146"/>
    <w:uiPriority w:val="9"/>
    <w:pPr>
      <w:pBdr/>
      <w:spacing/>
      <w:ind/>
    </w:pPr>
    <w:rPr>
      <w:rFonts w:ascii="Arial" w:hAnsi="Arial" w:eastAsia="Arial" w:cs="Arial"/>
      <w:i/>
      <w:iCs/>
      <w:color w:val="272727" w:themeColor="text1" w:themeTint="D8"/>
    </w:rPr>
  </w:style>
  <w:style w:type="character" w:styleId="159">
    <w:name w:val="Title Char"/>
    <w:basedOn w:val="768"/>
    <w:link w:val="771"/>
    <w:uiPriority w:val="10"/>
    <w:pPr>
      <w:pBdr/>
      <w:spacing/>
      <w:ind/>
    </w:pPr>
    <w:rPr>
      <w:rFonts w:ascii="Arial" w:hAnsi="Arial" w:eastAsia="Arial" w:cs="Arial"/>
      <w:spacing w:val="-10"/>
      <w:sz w:val="56"/>
      <w:szCs w:val="56"/>
    </w:rPr>
  </w:style>
  <w:style w:type="character" w:styleId="161">
    <w:name w:val="Subtitle Char"/>
    <w:basedOn w:val="768"/>
    <w:link w:val="799"/>
    <w:uiPriority w:val="11"/>
    <w:pPr>
      <w:pBdr/>
      <w:spacing/>
      <w:ind/>
    </w:pPr>
    <w:rPr>
      <w:color w:val="595959" w:themeColor="text1" w:themeTint="A6"/>
      <w:spacing w:val="15"/>
      <w:sz w:val="28"/>
      <w:szCs w:val="28"/>
    </w:rPr>
  </w:style>
  <w:style w:type="paragraph" w:styleId="162">
    <w:name w:val="Quote"/>
    <w:basedOn w:val="761"/>
    <w:next w:val="761"/>
    <w:link w:val="163"/>
    <w:uiPriority w:val="29"/>
    <w:qFormat/>
    <w:pPr>
      <w:pBdr/>
      <w:spacing w:before="160"/>
      <w:ind/>
      <w:jc w:val="center"/>
    </w:pPr>
    <w:rPr>
      <w:i/>
      <w:iCs/>
      <w:color w:val="404040" w:themeColor="text1" w:themeTint="BF"/>
    </w:rPr>
  </w:style>
  <w:style w:type="character" w:styleId="163">
    <w:name w:val="Quote Char"/>
    <w:basedOn w:val="768"/>
    <w:link w:val="162"/>
    <w:uiPriority w:val="29"/>
    <w:pPr>
      <w:pBdr/>
      <w:spacing/>
      <w:ind/>
    </w:pPr>
    <w:rPr>
      <w:i/>
      <w:iCs/>
      <w:color w:val="404040" w:themeColor="text1" w:themeTint="BF"/>
    </w:rPr>
  </w:style>
  <w:style w:type="character" w:styleId="165">
    <w:name w:val="Intense Emphasis"/>
    <w:basedOn w:val="768"/>
    <w:uiPriority w:val="21"/>
    <w:qFormat/>
    <w:pPr>
      <w:pBdr/>
      <w:spacing/>
      <w:ind/>
    </w:pPr>
    <w:rPr>
      <w:i/>
      <w:iCs/>
      <w:color w:val="0f4761" w:themeColor="accent1" w:themeShade="BF"/>
    </w:rPr>
  </w:style>
  <w:style w:type="paragraph" w:styleId="166">
    <w:name w:val="Intense Quote"/>
    <w:basedOn w:val="761"/>
    <w:next w:val="761"/>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768"/>
    <w:link w:val="166"/>
    <w:uiPriority w:val="30"/>
    <w:pPr>
      <w:pBdr/>
      <w:spacing/>
      <w:ind/>
    </w:pPr>
    <w:rPr>
      <w:i/>
      <w:iCs/>
      <w:color w:val="0f4761" w:themeColor="accent1" w:themeShade="BF"/>
    </w:rPr>
  </w:style>
  <w:style w:type="character" w:styleId="168">
    <w:name w:val="Intense Reference"/>
    <w:basedOn w:val="768"/>
    <w:uiPriority w:val="32"/>
    <w:qFormat/>
    <w:pPr>
      <w:pBdr/>
      <w:spacing/>
      <w:ind/>
    </w:pPr>
    <w:rPr>
      <w:b/>
      <w:bCs/>
      <w:smallCaps/>
      <w:color w:val="0f4761" w:themeColor="accent1" w:themeShade="BF"/>
      <w:spacing w:val="5"/>
    </w:rPr>
  </w:style>
  <w:style w:type="paragraph" w:styleId="169">
    <w:name w:val="No Spacing"/>
    <w:basedOn w:val="761"/>
    <w:uiPriority w:val="1"/>
    <w:qFormat/>
    <w:pPr>
      <w:pBdr/>
      <w:spacing w:after="0" w:line="240" w:lineRule="auto"/>
      <w:ind/>
    </w:pPr>
  </w:style>
  <w:style w:type="character" w:styleId="170">
    <w:name w:val="Subtle Emphasis"/>
    <w:basedOn w:val="768"/>
    <w:uiPriority w:val="19"/>
    <w:qFormat/>
    <w:pPr>
      <w:pBdr/>
      <w:spacing/>
      <w:ind/>
    </w:pPr>
    <w:rPr>
      <w:i/>
      <w:iCs/>
      <w:color w:val="404040" w:themeColor="text1" w:themeTint="BF"/>
    </w:rPr>
  </w:style>
  <w:style w:type="character" w:styleId="172">
    <w:name w:val="Strong"/>
    <w:basedOn w:val="768"/>
    <w:uiPriority w:val="22"/>
    <w:qFormat/>
    <w:pPr>
      <w:pBdr/>
      <w:spacing/>
      <w:ind/>
    </w:pPr>
    <w:rPr>
      <w:b/>
      <w:bCs/>
    </w:rPr>
  </w:style>
  <w:style w:type="character" w:styleId="173">
    <w:name w:val="Subtle Reference"/>
    <w:basedOn w:val="768"/>
    <w:uiPriority w:val="31"/>
    <w:qFormat/>
    <w:pPr>
      <w:pBdr/>
      <w:spacing/>
      <w:ind/>
    </w:pPr>
    <w:rPr>
      <w:smallCaps/>
      <w:color w:val="5a5a5a" w:themeColor="text1" w:themeTint="A5"/>
    </w:rPr>
  </w:style>
  <w:style w:type="character" w:styleId="174">
    <w:name w:val="Book Title"/>
    <w:basedOn w:val="768"/>
    <w:uiPriority w:val="33"/>
    <w:qFormat/>
    <w:pPr>
      <w:pBdr/>
      <w:spacing/>
      <w:ind/>
    </w:pPr>
    <w:rPr>
      <w:b/>
      <w:bCs/>
      <w:i/>
      <w:iCs/>
      <w:spacing w:val="5"/>
    </w:rPr>
  </w:style>
  <w:style w:type="paragraph" w:styleId="179">
    <w:name w:val="Caption"/>
    <w:basedOn w:val="761"/>
    <w:next w:val="761"/>
    <w:uiPriority w:val="35"/>
    <w:unhideWhenUsed/>
    <w:qFormat/>
    <w:pPr>
      <w:pBdr/>
      <w:spacing w:after="200" w:line="240" w:lineRule="auto"/>
      <w:ind/>
    </w:pPr>
    <w:rPr>
      <w:i/>
      <w:iCs/>
      <w:color w:val="0e2841" w:themeColor="text2"/>
      <w:sz w:val="18"/>
      <w:szCs w:val="18"/>
    </w:rPr>
  </w:style>
  <w:style w:type="paragraph" w:styleId="180">
    <w:name w:val="footnote text"/>
    <w:basedOn w:val="761"/>
    <w:link w:val="181"/>
    <w:uiPriority w:val="99"/>
    <w:semiHidden/>
    <w:unhideWhenUsed/>
    <w:pPr>
      <w:pBdr/>
      <w:spacing w:after="0" w:line="240" w:lineRule="auto"/>
      <w:ind/>
    </w:pPr>
    <w:rPr>
      <w:sz w:val="20"/>
      <w:szCs w:val="20"/>
    </w:rPr>
  </w:style>
  <w:style w:type="character" w:styleId="181">
    <w:name w:val="Footnote Text Char"/>
    <w:basedOn w:val="768"/>
    <w:link w:val="180"/>
    <w:uiPriority w:val="99"/>
    <w:semiHidden/>
    <w:pPr>
      <w:pBdr/>
      <w:spacing/>
      <w:ind/>
    </w:pPr>
    <w:rPr>
      <w:sz w:val="20"/>
      <w:szCs w:val="20"/>
    </w:rPr>
  </w:style>
  <w:style w:type="character" w:styleId="182">
    <w:name w:val="footnote reference"/>
    <w:basedOn w:val="768"/>
    <w:uiPriority w:val="99"/>
    <w:semiHidden/>
    <w:unhideWhenUsed/>
    <w:pPr>
      <w:pBdr/>
      <w:spacing/>
      <w:ind/>
    </w:pPr>
    <w:rPr>
      <w:vertAlign w:val="superscript"/>
    </w:rPr>
  </w:style>
  <w:style w:type="paragraph" w:styleId="183">
    <w:name w:val="endnote text"/>
    <w:basedOn w:val="761"/>
    <w:link w:val="184"/>
    <w:uiPriority w:val="99"/>
    <w:semiHidden/>
    <w:unhideWhenUsed/>
    <w:pPr>
      <w:pBdr/>
      <w:spacing w:after="0" w:line="240" w:lineRule="auto"/>
      <w:ind/>
    </w:pPr>
    <w:rPr>
      <w:sz w:val="20"/>
      <w:szCs w:val="20"/>
    </w:rPr>
  </w:style>
  <w:style w:type="character" w:styleId="184">
    <w:name w:val="Endnote Text Char"/>
    <w:basedOn w:val="768"/>
    <w:link w:val="183"/>
    <w:uiPriority w:val="99"/>
    <w:semiHidden/>
    <w:pPr>
      <w:pBdr/>
      <w:spacing/>
      <w:ind/>
    </w:pPr>
    <w:rPr>
      <w:sz w:val="20"/>
      <w:szCs w:val="20"/>
    </w:rPr>
  </w:style>
  <w:style w:type="character" w:styleId="185">
    <w:name w:val="endnote reference"/>
    <w:basedOn w:val="768"/>
    <w:uiPriority w:val="99"/>
    <w:semiHidden/>
    <w:unhideWhenUsed/>
    <w:pPr>
      <w:pBdr/>
      <w:spacing/>
      <w:ind/>
    </w:pPr>
    <w:rPr>
      <w:vertAlign w:val="superscript"/>
    </w:rPr>
  </w:style>
  <w:style w:type="character" w:styleId="187">
    <w:name w:val="FollowedHyperlink"/>
    <w:basedOn w:val="768"/>
    <w:uiPriority w:val="99"/>
    <w:semiHidden/>
    <w:unhideWhenUsed/>
    <w:pPr>
      <w:pBdr/>
      <w:spacing/>
      <w:ind/>
    </w:pPr>
    <w:rPr>
      <w:color w:val="954f72" w:themeColor="followedHyperlink"/>
      <w:u w:val="single"/>
    </w:rPr>
  </w:style>
  <w:style w:type="paragraph" w:styleId="188">
    <w:name w:val="toc 1"/>
    <w:basedOn w:val="761"/>
    <w:next w:val="761"/>
    <w:uiPriority w:val="39"/>
    <w:unhideWhenUsed/>
    <w:pPr>
      <w:pBdr/>
      <w:spacing w:after="100"/>
      <w:ind/>
    </w:pPr>
  </w:style>
  <w:style w:type="paragraph" w:styleId="190">
    <w:name w:val="toc 3"/>
    <w:basedOn w:val="761"/>
    <w:next w:val="761"/>
    <w:uiPriority w:val="39"/>
    <w:unhideWhenUsed/>
    <w:pPr>
      <w:pBdr/>
      <w:spacing w:after="100"/>
      <w:ind w:left="440"/>
    </w:pPr>
  </w:style>
  <w:style w:type="paragraph" w:styleId="191">
    <w:name w:val="toc 4"/>
    <w:basedOn w:val="761"/>
    <w:next w:val="761"/>
    <w:uiPriority w:val="39"/>
    <w:unhideWhenUsed/>
    <w:pPr>
      <w:pBdr/>
      <w:spacing w:after="100"/>
      <w:ind w:left="660"/>
    </w:pPr>
  </w:style>
  <w:style w:type="paragraph" w:styleId="192">
    <w:name w:val="toc 5"/>
    <w:basedOn w:val="761"/>
    <w:next w:val="761"/>
    <w:uiPriority w:val="39"/>
    <w:unhideWhenUsed/>
    <w:pPr>
      <w:pBdr/>
      <w:spacing w:after="100"/>
      <w:ind w:left="880"/>
    </w:pPr>
  </w:style>
  <w:style w:type="paragraph" w:styleId="193">
    <w:name w:val="toc 6"/>
    <w:basedOn w:val="761"/>
    <w:next w:val="761"/>
    <w:uiPriority w:val="39"/>
    <w:unhideWhenUsed/>
    <w:pPr>
      <w:pBdr/>
      <w:spacing w:after="100"/>
      <w:ind w:left="1100"/>
    </w:pPr>
  </w:style>
  <w:style w:type="paragraph" w:styleId="194">
    <w:name w:val="toc 7"/>
    <w:basedOn w:val="761"/>
    <w:next w:val="761"/>
    <w:uiPriority w:val="39"/>
    <w:unhideWhenUsed/>
    <w:pPr>
      <w:pBdr/>
      <w:spacing w:after="100"/>
      <w:ind w:left="1320"/>
    </w:pPr>
  </w:style>
  <w:style w:type="paragraph" w:styleId="195">
    <w:name w:val="toc 8"/>
    <w:basedOn w:val="761"/>
    <w:next w:val="761"/>
    <w:uiPriority w:val="39"/>
    <w:unhideWhenUsed/>
    <w:pPr>
      <w:pBdr/>
      <w:spacing w:after="100"/>
      <w:ind w:left="1540"/>
    </w:pPr>
  </w:style>
  <w:style w:type="paragraph" w:styleId="196">
    <w:name w:val="toc 9"/>
    <w:basedOn w:val="761"/>
    <w:next w:val="761"/>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761"/>
    <w:next w:val="761"/>
    <w:uiPriority w:val="99"/>
    <w:unhideWhenUsed/>
    <w:pPr>
      <w:pBdr/>
      <w:spacing w:after="0" w:afterAutospacing="0"/>
      <w:ind/>
    </w:pPr>
  </w:style>
  <w:style w:type="paragraph" w:styleId="761" w:default="1">
    <w:name w:val="Normal"/>
    <w:qFormat/>
    <w:pPr>
      <w:pBdr/>
      <w:spacing/>
      <w:ind/>
    </w:pPr>
  </w:style>
  <w:style w:type="paragraph" w:styleId="762">
    <w:name w:val="Heading 1"/>
    <w:basedOn w:val="761"/>
    <w:next w:val="761"/>
    <w:link w:val="792"/>
    <w:uiPriority w:val="9"/>
    <w:qFormat/>
    <w:pPr>
      <w:keepNext w:val="true"/>
      <w:keepLines w:val="true"/>
      <w:pBdr/>
      <w:spacing w:after="0" w:before="240"/>
      <w:ind/>
      <w:outlineLvl w:val="0"/>
    </w:pPr>
    <w:rPr>
      <w:rFonts w:asciiTheme="majorHAnsi" w:hAnsiTheme="majorHAnsi" w:eastAsiaTheme="majorEastAsia" w:cstheme="majorBidi"/>
      <w:color w:val="2f5496" w:themeColor="accent1" w:themeShade="BF"/>
      <w:sz w:val="32"/>
      <w:szCs w:val="32"/>
    </w:rPr>
  </w:style>
  <w:style w:type="paragraph" w:styleId="763">
    <w:name w:val="Heading 2"/>
    <w:basedOn w:val="761"/>
    <w:next w:val="761"/>
    <w:link w:val="789"/>
    <w:uiPriority w:val="9"/>
    <w:semiHidden/>
    <w:unhideWhenUsed/>
    <w:qFormat/>
    <w:pPr>
      <w:pBdr/>
      <w:spacing w:after="120" w:before="60" w:line="276" w:lineRule="auto"/>
      <w:ind/>
      <w:contextualSpacing w:val="true"/>
      <w:outlineLvl w:val="1"/>
    </w:pPr>
    <w:rPr>
      <w:rFonts w:ascii="Arial" w:hAnsi="Arial" w:cs="Arial"/>
      <w:b/>
      <w:color w:val="000000" w:themeColor="text1"/>
      <w:sz w:val="24"/>
      <w:szCs w:val="20"/>
      <w:lang w:eastAsia="en-AU"/>
    </w:rPr>
  </w:style>
  <w:style w:type="paragraph" w:styleId="764">
    <w:name w:val="Heading 3"/>
    <w:basedOn w:val="761"/>
    <w:next w:val="761"/>
    <w:link w:val="793"/>
    <w:uiPriority w:val="9"/>
    <w:semiHidden/>
    <w:unhideWhenUsed/>
    <w:qFormat/>
    <w:pPr>
      <w:keepNext w:val="true"/>
      <w:keepLines w:val="true"/>
      <w:pBdr/>
      <w:spacing w:after="0" w:before="40"/>
      <w:ind/>
      <w:outlineLvl w:val="2"/>
    </w:pPr>
    <w:rPr>
      <w:rFonts w:asciiTheme="majorHAnsi" w:hAnsiTheme="majorHAnsi" w:eastAsiaTheme="majorEastAsia" w:cstheme="majorBidi"/>
      <w:color w:val="1f3763" w:themeColor="accent1" w:themeShade="7F"/>
      <w:sz w:val="24"/>
      <w:szCs w:val="24"/>
    </w:rPr>
  </w:style>
  <w:style w:type="paragraph" w:styleId="765">
    <w:name w:val="Heading 4"/>
    <w:basedOn w:val="761"/>
    <w:next w:val="761"/>
    <w:uiPriority w:val="9"/>
    <w:semiHidden/>
    <w:unhideWhenUsed/>
    <w:qFormat/>
    <w:pPr>
      <w:keepNext w:val="true"/>
      <w:keepLines w:val="true"/>
      <w:pBdr/>
      <w:spacing w:after="40" w:before="240"/>
      <w:ind/>
      <w:outlineLvl w:val="3"/>
    </w:pPr>
    <w:rPr>
      <w:b/>
      <w:sz w:val="24"/>
      <w:szCs w:val="24"/>
    </w:rPr>
  </w:style>
  <w:style w:type="paragraph" w:styleId="766">
    <w:name w:val="Heading 5"/>
    <w:basedOn w:val="761"/>
    <w:next w:val="761"/>
    <w:uiPriority w:val="9"/>
    <w:semiHidden/>
    <w:unhideWhenUsed/>
    <w:qFormat/>
    <w:pPr>
      <w:keepNext w:val="true"/>
      <w:keepLines w:val="true"/>
      <w:pBdr/>
      <w:spacing w:after="40" w:before="220"/>
      <w:ind/>
      <w:outlineLvl w:val="4"/>
    </w:pPr>
    <w:rPr>
      <w:b/>
    </w:rPr>
  </w:style>
  <w:style w:type="paragraph" w:styleId="767">
    <w:name w:val="Heading 6"/>
    <w:basedOn w:val="761"/>
    <w:next w:val="761"/>
    <w:uiPriority w:val="9"/>
    <w:semiHidden/>
    <w:unhideWhenUsed/>
    <w:qFormat/>
    <w:pPr>
      <w:keepNext w:val="true"/>
      <w:keepLines w:val="true"/>
      <w:pBdr/>
      <w:spacing w:after="40" w:before="200"/>
      <w:ind/>
      <w:outlineLvl w:val="5"/>
    </w:pPr>
    <w:rPr>
      <w:b/>
      <w:sz w:val="20"/>
      <w:szCs w:val="20"/>
    </w:rPr>
  </w:style>
  <w:style w:type="character" w:styleId="768" w:default="1">
    <w:name w:val="Default Paragraph Font"/>
    <w:uiPriority w:val="1"/>
    <w:semiHidden/>
    <w:unhideWhenUsed/>
    <w:pPr>
      <w:pBdr/>
      <w:spacing/>
      <w:ind/>
    </w:pPr>
  </w:style>
  <w:style w:type="table" w:styleId="76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70" w:default="1">
    <w:name w:val="No List"/>
    <w:uiPriority w:val="99"/>
    <w:semiHidden/>
    <w:unhideWhenUsed/>
    <w:pPr>
      <w:pBdr/>
      <w:spacing/>
      <w:ind/>
    </w:pPr>
  </w:style>
  <w:style w:type="paragraph" w:styleId="771">
    <w:name w:val="Title"/>
    <w:basedOn w:val="761"/>
    <w:next w:val="761"/>
    <w:uiPriority w:val="10"/>
    <w:qFormat/>
    <w:pPr>
      <w:keepNext w:val="true"/>
      <w:keepLines w:val="true"/>
      <w:pBdr/>
      <w:spacing w:after="120" w:before="480"/>
      <w:ind/>
    </w:pPr>
    <w:rPr>
      <w:b/>
      <w:sz w:val="72"/>
      <w:szCs w:val="72"/>
    </w:rPr>
  </w:style>
  <w:style w:type="paragraph" w:styleId="772">
    <w:name w:val="List Paragraph"/>
    <w:basedOn w:val="761"/>
    <w:uiPriority w:val="34"/>
    <w:semiHidden/>
    <w:qFormat/>
    <w:pPr>
      <w:pBdr/>
      <w:spacing/>
      <w:ind w:left="720"/>
      <w:contextualSpacing w:val="true"/>
    </w:pPr>
  </w:style>
  <w:style w:type="paragraph" w:styleId="773" w:customStyle="1">
    <w:name w:val="RTO Works Element"/>
    <w:qFormat/>
    <w:pPr>
      <w:numPr>
        <w:numId w:val="2"/>
      </w:numPr>
      <w:pBdr/>
      <w:spacing w:after="120" w:before="120" w:line="276" w:lineRule="auto"/>
      <w:ind/>
    </w:pPr>
    <w:rPr>
      <w:rFonts w:ascii="Arial" w:hAnsi="Arial" w:cs="Arial"/>
      <w:sz w:val="20"/>
      <w:szCs w:val="20"/>
    </w:rPr>
  </w:style>
  <w:style w:type="paragraph" w:styleId="774" w:customStyle="1">
    <w:name w:val="RTO Works Performance Critieria"/>
    <w:qFormat/>
    <w:pPr>
      <w:numPr>
        <w:ilvl w:val="1"/>
        <w:numId w:val="2"/>
      </w:numPr>
      <w:pBdr/>
      <w:spacing w:after="120" w:before="120" w:line="240" w:lineRule="auto"/>
      <w:ind w:left="425"/>
    </w:pPr>
    <w:rPr>
      <w:rFonts w:ascii="Arial" w:hAnsi="Arial" w:cs="Arial"/>
      <w:sz w:val="20"/>
      <w:szCs w:val="20"/>
    </w:rPr>
  </w:style>
  <w:style w:type="paragraph" w:styleId="775">
    <w:name w:val="Header"/>
    <w:link w:val="776"/>
    <w:uiPriority w:val="99"/>
    <w:semiHidden/>
    <w:pPr>
      <w:pBdr/>
      <w:tabs>
        <w:tab w:val="center" w:leader="none" w:pos="4513"/>
        <w:tab w:val="right" w:leader="none" w:pos="9026"/>
      </w:tabs>
      <w:spacing w:after="0" w:line="240" w:lineRule="auto"/>
      <w:ind/>
    </w:pPr>
  </w:style>
  <w:style w:type="character" w:styleId="776" w:customStyle="1">
    <w:name w:val="Header Char"/>
    <w:basedOn w:val="768"/>
    <w:link w:val="775"/>
    <w:uiPriority w:val="99"/>
    <w:semiHidden/>
    <w:pPr>
      <w:pBdr/>
      <w:spacing/>
      <w:ind/>
    </w:pPr>
  </w:style>
  <w:style w:type="paragraph" w:styleId="777">
    <w:name w:val="Footer"/>
    <w:link w:val="778"/>
    <w:uiPriority w:val="99"/>
    <w:semiHidden/>
    <w:pPr>
      <w:pBdr/>
      <w:tabs>
        <w:tab w:val="center" w:leader="none" w:pos="4513"/>
        <w:tab w:val="right" w:leader="none" w:pos="9026"/>
      </w:tabs>
      <w:spacing w:after="0" w:line="240" w:lineRule="auto"/>
      <w:ind/>
    </w:pPr>
  </w:style>
  <w:style w:type="character" w:styleId="778" w:customStyle="1">
    <w:name w:val="Footer Char"/>
    <w:basedOn w:val="768"/>
    <w:link w:val="777"/>
    <w:uiPriority w:val="99"/>
    <w:semiHidden/>
    <w:pPr>
      <w:pBdr/>
      <w:spacing/>
      <w:ind/>
    </w:pPr>
  </w:style>
  <w:style w:type="numbering" w:styleId="779" w:customStyle="1">
    <w:name w:val="RTO Works Element and Performance Criteria"/>
    <w:uiPriority w:val="99"/>
    <w:pPr>
      <w:pBdr/>
      <w:spacing/>
      <w:ind/>
    </w:pPr>
  </w:style>
  <w:style w:type="paragraph" w:styleId="780" w:customStyle="1">
    <w:name w:val="RTO Works Heading 1"/>
    <w:next w:val="781"/>
    <w:qFormat/>
    <w:pPr>
      <w:pBdr/>
      <w:spacing w:after="120" w:before="120" w:line="276" w:lineRule="auto"/>
      <w:ind/>
      <w:outlineLvl w:val="0"/>
    </w:pPr>
    <w:rPr>
      <w:rFonts w:ascii="Gulim" w:hAnsi="Gulim" w:eastAsia="Gulim" w:cs="Arial"/>
      <w:b/>
      <w:bCs/>
      <w:color w:val="00667a"/>
      <w:spacing w:val="24"/>
      <w:sz w:val="32"/>
      <w:szCs w:val="32"/>
      <w:lang w:eastAsia="en-AU"/>
    </w:rPr>
  </w:style>
  <w:style w:type="paragraph" w:styleId="781" w:customStyle="1">
    <w:name w:val="RTO Works Body Text"/>
    <w:qFormat/>
    <w:pPr>
      <w:pBdr/>
      <w:spacing w:after="120" w:before="120" w:line="276" w:lineRule="auto"/>
      <w:ind/>
    </w:pPr>
    <w:rPr>
      <w:rFonts w:ascii="Arial" w:hAnsi="Arial" w:cs="Arial"/>
      <w:sz w:val="20"/>
      <w:szCs w:val="20"/>
    </w:rPr>
  </w:style>
  <w:style w:type="paragraph" w:styleId="782" w:customStyle="1">
    <w:name w:val="RTO Works Heading 2"/>
    <w:next w:val="781"/>
    <w:qFormat/>
    <w:pPr>
      <w:pBdr/>
      <w:spacing w:after="120" w:before="360"/>
      <w:ind/>
      <w:outlineLvl w:val="1"/>
    </w:pPr>
    <w:rPr>
      <w:rFonts w:ascii="Arial" w:hAnsi="Arial" w:cs="Arial"/>
      <w:b/>
      <w:bCs/>
      <w:sz w:val="28"/>
      <w:szCs w:val="28"/>
    </w:rPr>
  </w:style>
  <w:style w:type="paragraph" w:styleId="783" w:customStyle="1">
    <w:name w:val="RTO Works Heading 3"/>
    <w:next w:val="781"/>
    <w:qFormat/>
    <w:pPr>
      <w:pBdr/>
      <w:spacing w:after="120" w:before="240" w:line="276" w:lineRule="auto"/>
      <w:ind/>
      <w:outlineLvl w:val="2"/>
    </w:pPr>
    <w:rPr>
      <w:rFonts w:ascii="Arial" w:hAnsi="Arial" w:cs="Arial"/>
      <w:b/>
      <w:bCs/>
      <w:sz w:val="24"/>
      <w:szCs w:val="24"/>
    </w:rPr>
  </w:style>
  <w:style w:type="table" w:styleId="784">
    <w:name w:val="Table Grid"/>
    <w:basedOn w:val="769"/>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85" w:customStyle="1">
    <w:name w:val="RTO Works Elements and Performance Criteria"/>
    <w:uiPriority w:val="99"/>
    <w:pPr>
      <w:pBdr/>
      <w:spacing/>
      <w:ind/>
    </w:pPr>
  </w:style>
  <w:style w:type="paragraph" w:styleId="786" w:customStyle="1">
    <w:name w:val="RTO Works Bullet 1"/>
    <w:qFormat/>
    <w:pPr>
      <w:pBdr/>
      <w:tabs>
        <w:tab w:val="num" w:leader="none" w:pos="720"/>
      </w:tabs>
      <w:spacing w:after="120" w:before="120" w:line="276" w:lineRule="auto"/>
      <w:ind w:hanging="720" w:left="720"/>
    </w:pPr>
    <w:rPr>
      <w:rFonts w:ascii="Arial" w:hAnsi="Arial" w:cs="Arial"/>
      <w:sz w:val="20"/>
      <w:szCs w:val="20"/>
    </w:rPr>
  </w:style>
  <w:style w:type="numbering" w:styleId="787" w:customStyle="1">
    <w:name w:val="Style1"/>
    <w:uiPriority w:val="99"/>
    <w:pPr>
      <w:pBdr/>
      <w:spacing/>
      <w:ind/>
    </w:pPr>
  </w:style>
  <w:style w:type="character" w:styleId="788">
    <w:name w:val="Emphasis"/>
    <w:basedOn w:val="768"/>
    <w:uiPriority w:val="20"/>
    <w:semiHidden/>
    <w:qFormat/>
    <w:pPr>
      <w:pBdr/>
      <w:spacing/>
      <w:ind/>
    </w:pPr>
    <w:rPr>
      <w:i/>
      <w:iCs/>
    </w:rPr>
  </w:style>
  <w:style w:type="character" w:styleId="789" w:customStyle="1">
    <w:name w:val="Heading 2 Char"/>
    <w:basedOn w:val="768"/>
    <w:link w:val="763"/>
    <w:uiPriority w:val="9"/>
    <w:semiHidden/>
    <w:pPr>
      <w:pBdr/>
      <w:spacing/>
      <w:ind/>
    </w:pPr>
    <w:rPr>
      <w:rFonts w:ascii="Arial" w:hAnsi="Arial" w:eastAsia="Calibri" w:cs="Arial"/>
      <w:b/>
      <w:color w:val="000000" w:themeColor="text1"/>
      <w:sz w:val="24"/>
      <w:szCs w:val="20"/>
      <w:lang w:eastAsia="en-AU"/>
    </w:rPr>
  </w:style>
  <w:style w:type="paragraph" w:styleId="790" w:customStyle="1">
    <w:name w:val="RTO Works Bullet 2"/>
    <w:qFormat/>
    <w:pPr>
      <w:pBdr/>
      <w:tabs>
        <w:tab w:val="num" w:leader="none" w:pos="720"/>
      </w:tabs>
      <w:spacing w:after="120" w:before="120" w:line="276" w:lineRule="auto"/>
      <w:ind w:hanging="425" w:left="850"/>
    </w:pPr>
    <w:rPr>
      <w:rFonts w:ascii="Arial" w:hAnsi="Arial" w:cs="Arial"/>
      <w:sz w:val="20"/>
      <w:szCs w:val="20"/>
    </w:rPr>
  </w:style>
  <w:style w:type="paragraph" w:styleId="791" w:customStyle="1">
    <w:name w:val="RTO Works Bullet 3"/>
    <w:qFormat/>
    <w:pPr>
      <w:pBdr/>
      <w:tabs>
        <w:tab w:val="num" w:leader="none" w:pos="720"/>
      </w:tabs>
      <w:spacing w:after="120" w:before="120" w:line="276" w:lineRule="auto"/>
      <w:ind w:hanging="425" w:left="1276"/>
    </w:pPr>
    <w:rPr>
      <w:rFonts w:ascii="Arial" w:hAnsi="Arial" w:cs="Arial"/>
      <w:sz w:val="20"/>
      <w:szCs w:val="20"/>
    </w:rPr>
  </w:style>
  <w:style w:type="character" w:styleId="792" w:customStyle="1">
    <w:name w:val="Heading 1 Char"/>
    <w:basedOn w:val="768"/>
    <w:link w:val="762"/>
    <w:uiPriority w:val="9"/>
    <w:semiHidden/>
    <w:pPr>
      <w:pBdr/>
      <w:spacing/>
      <w:ind/>
    </w:pPr>
    <w:rPr>
      <w:rFonts w:asciiTheme="majorHAnsi" w:hAnsiTheme="majorHAnsi" w:eastAsiaTheme="majorEastAsia" w:cstheme="majorBidi"/>
      <w:color w:val="2f5496" w:themeColor="accent1" w:themeShade="BF"/>
      <w:sz w:val="32"/>
      <w:szCs w:val="32"/>
    </w:rPr>
  </w:style>
  <w:style w:type="character" w:styleId="793" w:customStyle="1">
    <w:name w:val="Heading 3 Char"/>
    <w:basedOn w:val="768"/>
    <w:link w:val="764"/>
    <w:uiPriority w:val="9"/>
    <w:semiHidden/>
    <w:pPr>
      <w:pBdr/>
      <w:spacing/>
      <w:ind/>
    </w:pPr>
    <w:rPr>
      <w:rFonts w:asciiTheme="majorHAnsi" w:hAnsiTheme="majorHAnsi" w:eastAsiaTheme="majorEastAsia" w:cstheme="majorBidi"/>
      <w:color w:val="1f3763" w:themeColor="accent1" w:themeShade="7F"/>
      <w:sz w:val="24"/>
      <w:szCs w:val="24"/>
    </w:rPr>
  </w:style>
  <w:style w:type="character" w:styleId="794">
    <w:name w:val="Hyperlink"/>
    <w:basedOn w:val="768"/>
    <w:uiPriority w:val="99"/>
    <w:semiHidden/>
    <w:pPr>
      <w:pBdr/>
      <w:spacing/>
      <w:ind/>
    </w:pPr>
    <w:rPr>
      <w:color w:val="0563c1" w:themeColor="hyperlink"/>
      <w:u w:val="single"/>
    </w:rPr>
  </w:style>
  <w:style w:type="paragraph" w:styleId="795">
    <w:name w:val="toc 2"/>
    <w:basedOn w:val="761"/>
    <w:next w:val="761"/>
    <w:uiPriority w:val="39"/>
    <w:semiHidden/>
    <w:pPr>
      <w:pBdr/>
      <w:spacing w:after="100"/>
      <w:ind w:left="220"/>
    </w:pPr>
  </w:style>
  <w:style w:type="numbering" w:styleId="796" w:customStyle="1">
    <w:name w:val="Body Text Bullets"/>
    <w:uiPriority w:val="99"/>
    <w:pPr>
      <w:pBdr/>
      <w:spacing/>
      <w:ind/>
    </w:pPr>
  </w:style>
  <w:style w:type="paragraph" w:styleId="797" w:customStyle="1">
    <w:name w:val="Normal Questions"/>
    <w:basedOn w:val="761"/>
    <w:qFormat/>
    <w:pPr>
      <w:pBdr/>
      <w:spacing w:after="0" w:line="276" w:lineRule="auto"/>
      <w:ind w:left="1049"/>
    </w:pPr>
    <w:rPr>
      <w:rFonts w:ascii="Arial" w:hAnsi="Arial" w:eastAsia="Times New Roman" w:cs="Arial"/>
      <w:sz w:val="20"/>
      <w:szCs w:val="20"/>
      <w:lang w:eastAsia="en-AU"/>
    </w:rPr>
  </w:style>
  <w:style w:type="paragraph" w:styleId="798" w:customStyle="1">
    <w:name w:val="RTO Works Assessor Guidance"/>
    <w:qFormat/>
    <w:pPr>
      <w:pBdr/>
      <w:spacing w:after="120" w:before="120" w:line="288" w:lineRule="auto"/>
      <w:ind/>
    </w:pPr>
    <w:rPr>
      <w:rFonts w:ascii="Arial" w:hAnsi="Arial" w:cs="Arial"/>
      <w:color w:val="ff0000"/>
      <w:sz w:val="20"/>
      <w:szCs w:val="20"/>
    </w:rPr>
  </w:style>
  <w:style w:type="paragraph" w:styleId="799">
    <w:name w:val="Subtitle"/>
    <w:basedOn w:val="761"/>
    <w:next w:val="761"/>
    <w:uiPriority w:val="11"/>
    <w:qFormat/>
    <w:pPr>
      <w:keepNext w:val="true"/>
      <w:keepLines w:val="true"/>
      <w:pBdr/>
      <w:spacing w:after="80" w:before="360"/>
      <w:ind/>
    </w:pPr>
    <w:rPr>
      <w:rFonts w:ascii="Georgia" w:hAnsi="Georgia" w:eastAsia="Georgia" w:cs="Georgia"/>
      <w:i/>
      <w:color w:val="666666"/>
      <w:sz w:val="48"/>
      <w:szCs w:val="4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hyperlink" Target="mailto:info@milestonesenglish.com.au" TargetMode="External"/></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4JtTsKVBI0xzhaL9+AlEqRbN8Q==">CgMxLjAyCGguZ2pkZ3hzOAByITE1UFBubEpXYnRWcFFtTDg1aXNjX0dHYlB2bFV1Q0w2Rg==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RTO Works</dc:creator>
  <cp:revision>4</cp:revision>
  <dcterms:created xsi:type="dcterms:W3CDTF">2024-08-20T04:08:00Z</dcterms:created>
  <dcterms:modified xsi:type="dcterms:W3CDTF">2025-05-04T12:46:02Z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0x01010055C80B126816A9409F2C6B4A1A06B318</vt:lpwstr>
  </property>
  <property fmtid="{D5CDD505-2E9C-101B-9397-08002B2CF9AE}" pid="3" name="Order">
    <vt:r8>35974000.000000</vt:r8>
  </property>
  <property fmtid="{D5CDD505-2E9C-101B-9397-08002B2CF9AE}" pid="4" name="TriggerFlowInfo">
    <vt:lpwstr/>
  </property>
  <property fmtid="{D5CDD505-2E9C-101B-9397-08002B2CF9AE}" pid="5" name="ComplianceAssetId">
    <vt:lpwstr/>
  </property>
  <property fmtid="{D5CDD505-2E9C-101B-9397-08002B2CF9AE}" pid="6" name="_ExtendedDescription">
    <vt:lpwstr/>
  </property>
</Properties>
</file>