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300941">
              <w:rPr>
                <w:rFonts w:ascii="Arial" w:hAnsi="Arial" w:cs="Arial"/>
                <w:u w:val="single"/>
              </w:rPr>
              <w:t>Assume</w:t>
            </w:r>
            <w:r w:rsidRPr="0002740E">
              <w:rPr>
                <w:rFonts w:ascii="Arial" w:hAnsi="Arial" w:cs="Arial"/>
              </w:rPr>
              <w:t xml:space="preserv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You have been contracted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proofErr w:type="spellStart"/>
            <w:r w:rsidR="007D3EEE" w:rsidRPr="0002740E">
              <w:rPr>
                <w:rFonts w:ascii="Arial" w:hAnsi="Arial" w:cs="Arial"/>
              </w:rPr>
              <w:t>Lebara</w:t>
            </w:r>
            <w:proofErr w:type="spellEnd"/>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some own backhaul)</w:t>
      </w:r>
    </w:p>
    <w:p w14:paraId="4CC0263E" w14:textId="6DDA1236" w:rsidR="00793813" w:rsidRPr="0002740E" w:rsidRDefault="007D3EEE" w:rsidP="00793813">
      <w:pPr>
        <w:numPr>
          <w:ilvl w:val="0"/>
          <w:numId w:val="2"/>
        </w:numPr>
        <w:jc w:val="both"/>
        <w:rPr>
          <w:rFonts w:ascii="Arial" w:hAnsi="Arial" w:cs="Arial"/>
        </w:rPr>
      </w:pPr>
      <w:proofErr w:type="spellStart"/>
      <w:r w:rsidRPr="0002740E">
        <w:rPr>
          <w:rFonts w:ascii="Arial" w:hAnsi="Arial" w:cs="Arial"/>
          <w:b/>
          <w:bCs/>
        </w:rPr>
        <w:t>Lebara</w:t>
      </w:r>
      <w:proofErr w:type="spellEnd"/>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Key telecommunications laws, regulations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Ways available to keep your legislative and regulatory knowledge up to date</w:t>
      </w:r>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1. Subscribe to newsletters: I usually subscribe to newsletters from my company and suppliers to stay informed of the latest or most important changes.</w:t>
      </w:r>
    </w:p>
    <w:p w14:paraId="444AB7F8" w14:textId="77777777" w:rsidR="005E6A97" w:rsidRPr="0002740E" w:rsidRDefault="005E6A97" w:rsidP="005E6A97">
      <w:pPr>
        <w:jc w:val="both"/>
        <w:rPr>
          <w:rFonts w:ascii="Arial" w:hAnsi="Arial" w:cs="Arial"/>
        </w:rPr>
      </w:pPr>
      <w:r w:rsidRPr="0002740E">
        <w:rPr>
          <w:rFonts w:ascii="Arial" w:hAnsi="Arial" w:cs="Arial"/>
        </w:rPr>
        <w:t xml:space="preserve">2. Company training: I usually </w:t>
      </w:r>
      <w:proofErr w:type="gramStart"/>
      <w:r w:rsidRPr="0002740E">
        <w:rPr>
          <w:rFonts w:ascii="Arial" w:hAnsi="Arial" w:cs="Arial"/>
        </w:rPr>
        <w:t>have to</w:t>
      </w:r>
      <w:proofErr w:type="gramEnd"/>
      <w:r w:rsidRPr="0002740E">
        <w:rPr>
          <w:rFonts w:ascii="Arial" w:hAnsi="Arial" w:cs="Arial"/>
        </w:rPr>
        <w:t xml:space="preserve"> take refresher courses where I've worked.</w:t>
      </w:r>
    </w:p>
    <w:p w14:paraId="678618D7" w14:textId="01808AA0" w:rsidR="005E6A97" w:rsidRPr="0002740E" w:rsidRDefault="005E6A97" w:rsidP="005E6A97">
      <w:pPr>
        <w:jc w:val="both"/>
        <w:rPr>
          <w:rFonts w:ascii="Arial" w:hAnsi="Arial" w:cs="Arial"/>
        </w:rPr>
      </w:pPr>
      <w:r w:rsidRPr="0002740E">
        <w:rPr>
          <w:rFonts w:ascii="Arial" w:hAnsi="Arial" w:cs="Arial"/>
        </w:rPr>
        <w:t>3. Social gatherings with colleagues: Some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4.2 Identify the telecommunications carriers and service providers in Australia</w:t>
      </w:r>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r w:rsidRPr="0002740E">
        <w:rPr>
          <w:rFonts w:ascii="Arial" w:hAnsi="Arial" w:cs="Arial"/>
          <w:b/>
          <w:bCs/>
        </w:rPr>
        <w:t>Some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proofErr w:type="spellStart"/>
      <w:r w:rsidRPr="0002740E">
        <w:rPr>
          <w:rFonts w:ascii="Arial" w:hAnsi="Arial" w:cs="Arial"/>
        </w:rPr>
        <w:t>EscapeNet</w:t>
      </w:r>
      <w:proofErr w:type="spellEnd"/>
      <w:r w:rsidRPr="0002740E">
        <w:rPr>
          <w:rFonts w:ascii="Arial" w:hAnsi="Arial" w:cs="Arial"/>
        </w:rPr>
        <w:t xml:space="preserve">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 xml:space="preserve">Optus Mobile Pty Ltd (formerly </w:t>
      </w:r>
      <w:proofErr w:type="spellStart"/>
      <w:r w:rsidRPr="0002740E">
        <w:rPr>
          <w:rFonts w:ascii="Arial" w:hAnsi="Arial" w:cs="Arial"/>
        </w:rPr>
        <w:t>Mobilcom</w:t>
      </w:r>
      <w:proofErr w:type="spellEnd"/>
      <w:r w:rsidRPr="0002740E">
        <w:rPr>
          <w:rFonts w:ascii="Arial" w:hAnsi="Arial" w:cs="Arial"/>
        </w:rPr>
        <w:t xml:space="preserve">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r w:rsidRPr="0002740E">
        <w:rPr>
          <w:rFonts w:ascii="Arial" w:hAnsi="Arial" w:cs="Arial"/>
          <w:b/>
          <w:bCs/>
        </w:rPr>
        <w:t>Some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MeU</w:t>
      </w:r>
      <w:proofErr w:type="spellEnd"/>
      <w:r w:rsidRPr="0002740E">
        <w:rPr>
          <w:rFonts w:ascii="Arial" w:hAnsi="Arial" w:cs="Arial"/>
        </w:rPr>
        <w:t xml:space="preserve"> Mobile</w:t>
      </w:r>
    </w:p>
    <w:p w14:paraId="256E12C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Amaysim</w:t>
      </w:r>
      <w:proofErr w:type="spellEnd"/>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 xml:space="preserve">Strengthens the powers of the </w:t>
            </w:r>
            <w:proofErr w:type="spellStart"/>
            <w:r w:rsidRPr="0002740E">
              <w:rPr>
                <w:rFonts w:ascii="Arial" w:hAnsi="Arial" w:cs="Arial"/>
              </w:rPr>
              <w:t>eSafety</w:t>
            </w:r>
            <w:proofErr w:type="spellEnd"/>
            <w:r w:rsidRPr="0002740E">
              <w:rPr>
                <w:rFonts w:ascii="Arial" w:hAnsi="Arial" w:cs="Arial"/>
              </w:rPr>
              <w:t xml:space="preserve">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 xml:space="preserve">Establishes ACMA, defines its powers over broadcasting, telecoms, and </w:t>
            </w:r>
            <w:proofErr w:type="spellStart"/>
            <w:r w:rsidRPr="0002740E">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Planning: Central for 5G implementation and spectrum allocation. Regulates how spectrum is shared, balancing regulation with flexibility for innovation.</w:t>
            </w:r>
            <w:r w:rsidRPr="0002740E">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Planning: Shapes data handling policies, requiring robust cybersecurity measures in network growth and innovation.</w:t>
            </w:r>
            <w:r w:rsidRPr="0002740E">
              <w:rPr>
                <w:rFonts w:ascii="Arial" w:hAnsi="Arial" w:cs="Arial"/>
              </w:rPr>
              <w:br/>
              <w:t xml:space="preserve">Accessibility: Increases consumer trust, but compliance can raise costs for providers. Privacy concerns are central to </w:t>
            </w:r>
            <w:proofErr w:type="gramStart"/>
            <w:r w:rsidRPr="0002740E">
              <w:rPr>
                <w:rFonts w:ascii="Arial" w:hAnsi="Arial" w:cs="Arial"/>
              </w:rPr>
              <w:t>5G</w:t>
            </w:r>
            <w:proofErr w:type="gramEnd"/>
            <w:r w:rsidRPr="0002740E">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 xml:space="preserve">net service providers to address cyberbullying and harmful content. The </w:t>
            </w:r>
            <w:proofErr w:type="spellStart"/>
            <w:r w:rsidRPr="0002740E">
              <w:rPr>
                <w:rFonts w:ascii="Arial" w:hAnsi="Arial" w:cs="Arial"/>
              </w:rPr>
              <w:t>eSafety</w:t>
            </w:r>
            <w:proofErr w:type="spellEnd"/>
            <w:r w:rsidRPr="0002740E">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They must also acquire licenses and permits to operate. These are some of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These licenses are granted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These are some laws that apply:</w:t>
      </w:r>
    </w:p>
    <w:p w14:paraId="1A58A8A9" w14:textId="77777777" w:rsidR="00123C81" w:rsidRPr="0002740E" w:rsidRDefault="00123C81" w:rsidP="00123C81">
      <w:pPr>
        <w:rPr>
          <w:rFonts w:ascii="Arial" w:hAnsi="Arial" w:cs="Arial"/>
        </w:rPr>
      </w:pPr>
    </w:p>
    <w:p w14:paraId="564B11DE" w14:textId="577BD7F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655060E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schemes, standards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 xml:space="preserve">The rights of carriers and service providers at facility sites are known as "powers and immunities," which allow companies certain freedoms depending on the impact </w:t>
      </w:r>
      <w:proofErr w:type="gramStart"/>
      <w:r w:rsidRPr="0002740E">
        <w:rPr>
          <w:rFonts w:ascii="Arial" w:hAnsi="Arial" w:cs="Arial"/>
        </w:rPr>
        <w:t>as long as</w:t>
      </w:r>
      <w:proofErr w:type="gramEnd"/>
      <w:r w:rsidRPr="0002740E">
        <w:rPr>
          <w:rFonts w:ascii="Arial" w:hAnsi="Arial" w:cs="Arial"/>
        </w:rPr>
        <w:t xml:space="preserve">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These are some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Must provide a minimum 10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Landowners can object to a proposed installation on certain grounds. If an objection can't be resolved, the matter can be referred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r w:rsidRPr="0002740E">
              <w:rPr>
                <w:rFonts w:ascii="Arial" w:hAnsi="Arial" w:cs="Arial"/>
              </w:rPr>
              <w:t>Generally, they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This classification of facility is not relevant to their rights, as they generally don't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Do not have the right to access land for emergencies. This power is reserved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 xml:space="preserve">Establishes ACMA, defines its powers over broadcasting, telecoms, and </w:t>
            </w:r>
            <w:proofErr w:type="spellStart"/>
            <w:r w:rsidRPr="00095E73">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 xml:space="preserve">are central to </w:t>
            </w:r>
            <w:proofErr w:type="gramStart"/>
            <w:r w:rsidRPr="00095E73">
              <w:rPr>
                <w:rFonts w:ascii="Arial" w:hAnsi="Arial" w:cs="Arial"/>
              </w:rPr>
              <w:t>5G</w:t>
            </w:r>
            <w:proofErr w:type="gramEnd"/>
            <w:r w:rsidRPr="00095E73">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proofErr w:type="spellStart"/>
            <w:r w:rsidRPr="00095E73">
              <w:rPr>
                <w:rFonts w:ascii="Arial" w:hAnsi="Arial" w:cs="Arial"/>
                <w:b/>
                <w:bCs/>
              </w:rPr>
              <w:t>eSafety</w:t>
            </w:r>
            <w:proofErr w:type="spellEnd"/>
            <w:r w:rsidRPr="00095E73">
              <w:rPr>
                <w:rFonts w:ascii="Arial" w:hAnsi="Arial" w:cs="Arial"/>
                <w:b/>
                <w:bCs/>
              </w:rPr>
              <w:t xml:space="preserve">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 xml:space="preserve">Imposes obligations on large social media platforms and internet service providers to address cyberbullying and harmful content. The </w:t>
            </w:r>
            <w:proofErr w:type="spellStart"/>
            <w:r w:rsidRPr="00095E73">
              <w:rPr>
                <w:rFonts w:ascii="Arial" w:hAnsi="Arial" w:cs="Arial"/>
              </w:rPr>
              <w:t>eSafety</w:t>
            </w:r>
            <w:proofErr w:type="spellEnd"/>
            <w:r w:rsidRPr="00095E73">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w:t>
            </w:r>
            <w:proofErr w:type="spellStart"/>
            <w:r w:rsidRPr="0002740E">
              <w:rPr>
                <w:rFonts w:ascii="Arial" w:hAnsi="Arial" w:cs="Arial"/>
                <w:b/>
                <w:bCs/>
              </w:rPr>
              <w:t>Cth</w:t>
            </w:r>
            <w:proofErr w:type="spellEnd"/>
            <w:r w:rsidRPr="0002740E">
              <w:rPr>
                <w:rFonts w:ascii="Arial" w:hAnsi="Arial" w:cs="Arial"/>
                <w:b/>
                <w:bC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State police prosecute offences like online harassment, fraud via phone/internet; AFP handles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 xml:space="preserve">Strengthens powers of the </w:t>
            </w:r>
            <w:proofErr w:type="spellStart"/>
            <w:r w:rsidRPr="0002740E">
              <w:rPr>
                <w:rFonts w:ascii="Arial" w:hAnsi="Arial" w:cs="Arial"/>
              </w:rPr>
              <w:t>eSafety</w:t>
            </w:r>
            <w:proofErr w:type="spellEnd"/>
            <w:r w:rsidRPr="0002740E">
              <w:rPr>
                <w:rFonts w:ascii="Arial" w:hAnsi="Arial" w:cs="Arial"/>
              </w:rPr>
              <w:t xml:space="preserve">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 xml:space="preserve">In 2024, the </w:t>
            </w:r>
            <w:proofErr w:type="spellStart"/>
            <w:r w:rsidRPr="0002740E">
              <w:rPr>
                <w:rFonts w:ascii="Arial" w:hAnsi="Arial" w:cs="Arial"/>
              </w:rPr>
              <w:t>eSafety</w:t>
            </w:r>
            <w:proofErr w:type="spellEnd"/>
            <w:r w:rsidRPr="0002740E">
              <w:rPr>
                <w:rFonts w:ascii="Arial" w:hAnsi="Arial" w:cs="Arial"/>
              </w:rPr>
              <w:t xml:space="preserve">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ACMA fines telcos for failing to protect customers from SMS scams.</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Optus was fined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 xml:space="preserve">ACCC, OAIC, </w:t>
            </w:r>
            <w:proofErr w:type="spellStart"/>
            <w:r w:rsidRPr="0002740E">
              <w:rPr>
                <w:rFonts w:ascii="Arial" w:hAnsi="Arial" w:cs="Arial"/>
              </w:rPr>
              <w:t>eSafety</w:t>
            </w:r>
            <w:proofErr w:type="spellEnd"/>
            <w:r w:rsidRPr="0002740E">
              <w:rPr>
                <w:rFonts w:ascii="Arial" w:hAnsi="Arial" w:cs="Arial"/>
              </w:rPr>
              <w:t xml:space="preserve">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 xml:space="preserve">on </w:t>
            </w:r>
            <w:proofErr w:type="gramStart"/>
            <w:r w:rsidRPr="0002740E">
              <w:rPr>
                <w:rFonts w:ascii="Arial" w:hAnsi="Arial" w:cs="Arial"/>
              </w:rPr>
              <w:t>counter-terrorism</w:t>
            </w:r>
            <w:proofErr w:type="gramEnd"/>
            <w:r w:rsidRPr="0002740E">
              <w:rPr>
                <w:rFonts w:ascii="Arial" w:hAnsi="Arial" w:cs="Arial"/>
              </w:rPr>
              <w:t xml:space="preserve"> and </w:t>
            </w:r>
            <w:proofErr w:type="gramStart"/>
            <w:r w:rsidRPr="0002740E">
              <w:rPr>
                <w:rFonts w:ascii="Arial" w:hAnsi="Arial" w:cs="Arial"/>
              </w:rPr>
              <w:t>counter-espionage</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 xml:space="preserve">Counter-terrorism, </w:t>
            </w:r>
            <w:proofErr w:type="gramStart"/>
            <w:r w:rsidRPr="0002740E">
              <w:rPr>
                <w:rFonts w:ascii="Arial" w:hAnsi="Arial" w:cs="Arial"/>
              </w:rPr>
              <w:t>counter-espionage</w:t>
            </w:r>
            <w:proofErr w:type="gramEnd"/>
            <w:r w:rsidRPr="0002740E">
              <w:rPr>
                <w:rFonts w:ascii="Arial" w:hAnsi="Arial" w:cs="Arial"/>
              </w:rPr>
              <w:t>,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 xml:space="preserve">ACMA, ACCC, </w:t>
            </w:r>
            <w:proofErr w:type="spellStart"/>
            <w:r w:rsidRPr="0002740E">
              <w:rPr>
                <w:rFonts w:ascii="Arial" w:hAnsi="Arial" w:cs="Arial"/>
              </w:rPr>
              <w:t>eSafety</w:t>
            </w:r>
            <w:proofErr w:type="spellEnd"/>
            <w:r w:rsidRPr="0002740E">
              <w:rPr>
                <w:rFonts w:ascii="Arial" w:hAnsi="Arial" w:cs="Arial"/>
              </w:rPr>
              <w:t xml:space="preserve">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proofErr w:type="spellStart"/>
      <w:r w:rsidR="007D3EEE" w:rsidRPr="0002740E">
        <w:t>Lebara</w:t>
      </w:r>
      <w:proofErr w:type="spellEnd"/>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Is required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Is required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59EEBAFA"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proofErr w:type="spellStart"/>
      <w:r w:rsidRPr="0002740E">
        <w:rPr>
          <w:rFonts w:ascii="Arial" w:hAnsi="Arial" w:cs="Arial"/>
          <w:b/>
          <w:bCs/>
        </w:rPr>
        <w:t>Lebara</w:t>
      </w:r>
      <w:proofErr w:type="spellEnd"/>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671A9FC0"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noProof/>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proofErr w:type="spellStart"/>
      <w:r w:rsidR="007D3EEE" w:rsidRPr="0002740E">
        <w:t>Lebara</w:t>
      </w:r>
      <w:proofErr w:type="spellEnd"/>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Operate other networks and act as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proofErr w:type="spellStart"/>
      <w:r w:rsidRPr="0002740E">
        <w:rPr>
          <w:rFonts w:ascii="Arial" w:hAnsi="Arial" w:cs="Arial"/>
        </w:rPr>
        <w:lastRenderedPageBreak/>
        <w:t>Lebara</w:t>
      </w:r>
      <w:proofErr w:type="spellEnd"/>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noProof/>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3. What method is used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- 10%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Default="004106C8" w:rsidP="004106C8">
      <w:pPr>
        <w:rPr>
          <w:rFonts w:ascii="Arial" w:hAnsi="Arial" w:cs="Arial"/>
        </w:rPr>
      </w:pPr>
      <w:r w:rsidRPr="0002740E">
        <w:rPr>
          <w:rFonts w:ascii="Arial" w:hAnsi="Arial" w:cs="Arial"/>
        </w:rPr>
        <w:t>By law, companies are prohibited from compensating their officers for the payment of fines or any associated legal costs.</w:t>
      </w:r>
    </w:p>
    <w:p w14:paraId="04E911A8" w14:textId="77777777" w:rsidR="00393A45" w:rsidRDefault="00393A45" w:rsidP="004106C8">
      <w:pPr>
        <w:rPr>
          <w:rFonts w:ascii="Arial" w:hAnsi="Arial" w:cs="Arial"/>
        </w:rPr>
      </w:pPr>
    </w:p>
    <w:tbl>
      <w:tblPr>
        <w:tblW w:w="22700" w:type="dxa"/>
        <w:tblInd w:w="113" w:type="dxa"/>
        <w:tblLook w:val="04A0" w:firstRow="1" w:lastRow="0" w:firstColumn="1" w:lastColumn="0" w:noHBand="0" w:noVBand="1"/>
      </w:tblPr>
      <w:tblGrid>
        <w:gridCol w:w="4300"/>
        <w:gridCol w:w="18400"/>
      </w:tblGrid>
      <w:tr w:rsidR="00393A45" w:rsidRPr="00393A45" w14:paraId="1AC31D91" w14:textId="77777777" w:rsidTr="00393A45">
        <w:trPr>
          <w:trHeight w:val="690"/>
        </w:trPr>
        <w:tc>
          <w:tcPr>
            <w:tcW w:w="22700" w:type="dxa"/>
            <w:gridSpan w:val="2"/>
            <w:tcBorders>
              <w:top w:val="single" w:sz="4" w:space="0" w:color="000000"/>
              <w:left w:val="single" w:sz="4" w:space="0" w:color="000000"/>
              <w:bottom w:val="single" w:sz="4" w:space="0" w:color="000000"/>
              <w:right w:val="single" w:sz="4" w:space="0" w:color="000000"/>
            </w:tcBorders>
            <w:shd w:val="clear" w:color="FF9900" w:fill="FF9900"/>
            <w:hideMark/>
          </w:tcPr>
          <w:p w14:paraId="7E6C45EA" w14:textId="77777777" w:rsidR="00393A45" w:rsidRPr="00393A45" w:rsidRDefault="00393A45" w:rsidP="00393A45">
            <w:pPr>
              <w:jc w:val="center"/>
              <w:rPr>
                <w:rFonts w:ascii="Arial" w:eastAsia="Times New Roman" w:hAnsi="Arial" w:cs="Arial"/>
                <w:b/>
                <w:bCs/>
                <w:color w:val="000000"/>
                <w:sz w:val="28"/>
                <w:szCs w:val="28"/>
                <w:lang w:eastAsia="en-AU" w:bidi="ar-SA"/>
              </w:rPr>
            </w:pPr>
            <w:r w:rsidRPr="00393A45">
              <w:rPr>
                <w:rFonts w:ascii="Arial" w:eastAsia="Times New Roman" w:hAnsi="Arial" w:cs="Arial"/>
                <w:b/>
                <w:bCs/>
                <w:color w:val="000000"/>
                <w:sz w:val="28"/>
                <w:szCs w:val="28"/>
                <w:lang w:eastAsia="en-AU" w:bidi="ar-SA"/>
              </w:rPr>
              <w:t>Consumer Commission (ACCC) to enforce competitive provisions between service providers</w:t>
            </w:r>
          </w:p>
        </w:tc>
      </w:tr>
      <w:tr w:rsidR="00393A45" w:rsidRPr="00393A45" w14:paraId="2B0413F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4A520B62"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Method</w:t>
            </w:r>
          </w:p>
        </w:tc>
        <w:tc>
          <w:tcPr>
            <w:tcW w:w="18400" w:type="dxa"/>
            <w:tcBorders>
              <w:top w:val="single" w:sz="4" w:space="0" w:color="000000"/>
              <w:left w:val="nil"/>
              <w:bottom w:val="single" w:sz="4" w:space="0" w:color="000000"/>
              <w:right w:val="single" w:sz="4" w:space="0" w:color="000000"/>
            </w:tcBorders>
            <w:shd w:val="clear" w:color="C9DAF8" w:fill="C9DAF8"/>
            <w:hideMark/>
          </w:tcPr>
          <w:p w14:paraId="488B81EC"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Details / How ACCC Enforces</w:t>
            </w:r>
          </w:p>
        </w:tc>
      </w:tr>
      <w:tr w:rsidR="00393A45" w:rsidRPr="00393A45" w14:paraId="1C1AF8D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67F1E1C"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Legislative Powers</w:t>
            </w:r>
          </w:p>
        </w:tc>
        <w:tc>
          <w:tcPr>
            <w:tcW w:w="18400" w:type="dxa"/>
            <w:tcBorders>
              <w:top w:val="single" w:sz="4" w:space="0" w:color="000000"/>
              <w:left w:val="nil"/>
              <w:bottom w:val="single" w:sz="4" w:space="0" w:color="000000"/>
              <w:right w:val="single" w:sz="4" w:space="0" w:color="000000"/>
            </w:tcBorders>
            <w:hideMark/>
          </w:tcPr>
          <w:p w14:paraId="65B2EC2A"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Competition and Consumer Act 2010 (CCA)</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key legislation under which the ACCC enforces anti-competitive behaviour provisions.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Prohibits cartel conduct, misuse of market power, exclusive dealing, and anti-competitive mergers.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 xml:space="preserve">Applies equally to large carriers (e.g., Telstra, Optus) and smaller MVNOs (e.g., </w:t>
            </w:r>
            <w:proofErr w:type="spellStart"/>
            <w:r w:rsidRPr="00393A45">
              <w:rPr>
                <w:rFonts w:ascii="Arial" w:eastAsia="Times New Roman" w:hAnsi="Arial" w:cs="Arial"/>
                <w:color w:val="000000"/>
                <w:sz w:val="22"/>
                <w:szCs w:val="22"/>
                <w:lang w:eastAsia="en-AU" w:bidi="ar-SA"/>
              </w:rPr>
              <w:t>Lebara</w:t>
            </w:r>
            <w:proofErr w:type="spellEnd"/>
            <w:r w:rsidRPr="00393A45">
              <w:rPr>
                <w:rFonts w:ascii="Arial" w:eastAsia="Times New Roman" w:hAnsi="Arial" w:cs="Arial"/>
                <w:color w:val="000000"/>
                <w:sz w:val="22"/>
                <w:szCs w:val="22"/>
                <w:lang w:eastAsia="en-AU" w:bidi="ar-SA"/>
              </w:rPr>
              <w:t xml:space="preserve">, </w:t>
            </w:r>
            <w:proofErr w:type="spellStart"/>
            <w:r w:rsidRPr="00393A45">
              <w:rPr>
                <w:rFonts w:ascii="Arial" w:eastAsia="Times New Roman" w:hAnsi="Arial" w:cs="Arial"/>
                <w:color w:val="000000"/>
                <w:sz w:val="22"/>
                <w:szCs w:val="22"/>
                <w:lang w:eastAsia="en-AU" w:bidi="ar-SA"/>
              </w:rPr>
              <w:t>Amaysim</w:t>
            </w:r>
            <w:proofErr w:type="spellEnd"/>
            <w:r w:rsidRPr="00393A45">
              <w:rPr>
                <w:rFonts w:ascii="Arial" w:eastAsia="Times New Roman" w:hAnsi="Arial" w:cs="Arial"/>
                <w:color w:val="000000"/>
                <w:sz w:val="22"/>
                <w:szCs w:val="22"/>
                <w:lang w:eastAsia="en-AU" w:bidi="ar-SA"/>
              </w:rPr>
              <w: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Telecommunications Act 1997</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Grants the ACCC specific powers to regulate access to telecommunications infrastructure, ensuring new entrants can compete fairly.</w:t>
            </w:r>
          </w:p>
        </w:tc>
      </w:tr>
      <w:tr w:rsidR="00393A45" w:rsidRPr="00393A45" w14:paraId="2BA9795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1C984C2"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Access Regulation</w:t>
            </w:r>
          </w:p>
        </w:tc>
        <w:tc>
          <w:tcPr>
            <w:tcW w:w="18400" w:type="dxa"/>
            <w:tcBorders>
              <w:top w:val="single" w:sz="4" w:space="0" w:color="000000"/>
              <w:left w:val="nil"/>
              <w:bottom w:val="single" w:sz="4" w:space="0" w:color="000000"/>
              <w:right w:val="single" w:sz="4" w:space="0" w:color="000000"/>
            </w:tcBorders>
            <w:hideMark/>
          </w:tcPr>
          <w:p w14:paraId="3AF6DDD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can "declare" certain telecommunications services (e.g., wholesale access to fixed-line networks, NBN access, mobile roaming).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Once declared, providers must give competitors access on fair and reasonable terms.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Access Determinations: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sets binding rules on pricing and non-price terms for 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Ensures wholesale providers (e.g., Telstra, NBN Co, Optus) cannot exploit dominance by overcharging or restricting access.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Final Access Determinations (FADs):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Legally binding terms set by the ACCC if commercial negotiations between providers fail.</w:t>
            </w:r>
          </w:p>
        </w:tc>
      </w:tr>
      <w:tr w:rsidR="00393A45" w:rsidRPr="00393A45" w14:paraId="080644A7"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1FA1D31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Price and Tariff Regulation</w:t>
            </w:r>
          </w:p>
        </w:tc>
        <w:tc>
          <w:tcPr>
            <w:tcW w:w="18400" w:type="dxa"/>
            <w:tcBorders>
              <w:top w:val="single" w:sz="4" w:space="0" w:color="000000"/>
              <w:left w:val="nil"/>
              <w:bottom w:val="single" w:sz="4" w:space="0" w:color="000000"/>
              <w:right w:val="single" w:sz="4" w:space="0" w:color="000000"/>
            </w:tcBorders>
            <w:hideMark/>
          </w:tcPr>
          <w:p w14:paraId="1E2B8E7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Wholesale pricing oversight: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monitors and regulates wholesale charges carriers impose on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NBN pricing, mobile roaming, transmission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Retail price controls (historical):</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Used in the past for Telstra to prevent excessive pricing in monopoly areas.</w:t>
            </w:r>
          </w:p>
        </w:tc>
      </w:tr>
      <w:tr w:rsidR="00393A45" w:rsidRPr="00393A45" w14:paraId="53E44896"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3847C14"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Merger Control</w:t>
            </w:r>
          </w:p>
        </w:tc>
        <w:tc>
          <w:tcPr>
            <w:tcW w:w="18400" w:type="dxa"/>
            <w:tcBorders>
              <w:top w:val="single" w:sz="4" w:space="0" w:color="000000"/>
              <w:left w:val="nil"/>
              <w:bottom w:val="single" w:sz="4" w:space="0" w:color="000000"/>
              <w:right w:val="single" w:sz="4" w:space="0" w:color="000000"/>
            </w:tcBorders>
            <w:hideMark/>
          </w:tcPr>
          <w:p w14:paraId="3C98FB0F"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assesses proposed mergers and acquisitions to prevent reduction in competition.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ACCC opposed the TPG–Vodafone merger in 2019 (though later overturned by the Federal Court).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Focus: whether consolidation would substantially lessen competition in mobile, fixed-line, or wholesale markets.</w:t>
            </w:r>
          </w:p>
        </w:tc>
      </w:tr>
      <w:tr w:rsidR="00393A45" w:rsidRPr="00393A45" w14:paraId="6C4BB5E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7C1900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Anti-Competitive Conduct Enforcement</w:t>
            </w:r>
          </w:p>
        </w:tc>
        <w:tc>
          <w:tcPr>
            <w:tcW w:w="18400" w:type="dxa"/>
            <w:tcBorders>
              <w:top w:val="single" w:sz="4" w:space="0" w:color="000000"/>
              <w:left w:val="nil"/>
              <w:bottom w:val="single" w:sz="4" w:space="0" w:color="000000"/>
              <w:right w:val="single" w:sz="4" w:space="0" w:color="000000"/>
            </w:tcBorders>
            <w:hideMark/>
          </w:tcPr>
          <w:p w14:paraId="57BF9889"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Cartel Enforcement: Pursues agreements between providers that fix prices, share markets, or rig bids.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Misuse of Market Power: Prevents dominant carriers from leveraging size to damage smaller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Exclusive Dealing: Stops practices where a carrier limits another provider’s ability to compete (e.g., tying access to network infrastructure with other conditions).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Court Action: The ACCC can take carriers to the Federal Court seeking injunctions, penalties, or compensation.</w:t>
            </w:r>
          </w:p>
        </w:tc>
      </w:tr>
      <w:tr w:rsidR="00393A45" w:rsidRPr="00393A45" w14:paraId="4DEB884B"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8F5676"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Monitoring and Reporting</w:t>
            </w:r>
          </w:p>
        </w:tc>
        <w:tc>
          <w:tcPr>
            <w:tcW w:w="18400" w:type="dxa"/>
            <w:tcBorders>
              <w:top w:val="single" w:sz="4" w:space="0" w:color="000000"/>
              <w:left w:val="nil"/>
              <w:bottom w:val="single" w:sz="4" w:space="0" w:color="000000"/>
              <w:right w:val="single" w:sz="4" w:space="0" w:color="000000"/>
            </w:tcBorders>
            <w:hideMark/>
          </w:tcPr>
          <w:p w14:paraId="28F4AF0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Market Studies &amp; Inquiries: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ACCC regularly conducts market reviews on broadband, mobile, and data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annual Communications Market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NBN Wholesale Market Indicators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Tracks competition by publishing data on wholesale services purchased from NBN Co by retailers.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Price Monitoring: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Monitors prices for fixed-line, mobile, and internet services to ensure competitive trends.</w:t>
            </w:r>
          </w:p>
        </w:tc>
      </w:tr>
      <w:tr w:rsidR="00393A45" w:rsidRPr="00393A45" w14:paraId="06B382D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FD87C8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Authorisations &amp; Exemptions</w:t>
            </w:r>
          </w:p>
        </w:tc>
        <w:tc>
          <w:tcPr>
            <w:tcW w:w="18400" w:type="dxa"/>
            <w:tcBorders>
              <w:top w:val="single" w:sz="4" w:space="0" w:color="000000"/>
              <w:left w:val="nil"/>
              <w:bottom w:val="single" w:sz="4" w:space="0" w:color="000000"/>
              <w:right w:val="single" w:sz="4" w:space="0" w:color="000000"/>
            </w:tcBorders>
            <w:hideMark/>
          </w:tcPr>
          <w:p w14:paraId="0F2E8510"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authorise potentially anti-competitive agreements if the public benefit outweighs detriment.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Allows collaboration in areas like infrastructure sharing (e.g., regional mobile roaming) where consumer benefits are clear.</w:t>
            </w:r>
          </w:p>
        </w:tc>
      </w:tr>
      <w:tr w:rsidR="00393A45" w:rsidRPr="00393A45" w14:paraId="6F7CE18D"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B04023"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Consumer Protection Enforcement</w:t>
            </w:r>
          </w:p>
        </w:tc>
        <w:tc>
          <w:tcPr>
            <w:tcW w:w="18400" w:type="dxa"/>
            <w:tcBorders>
              <w:top w:val="single" w:sz="4" w:space="0" w:color="000000"/>
              <w:left w:val="nil"/>
              <w:bottom w:val="single" w:sz="4" w:space="0" w:color="000000"/>
              <w:right w:val="single" w:sz="4" w:space="0" w:color="000000"/>
            </w:tcBorders>
            <w:hideMark/>
          </w:tcPr>
          <w:p w14:paraId="17994F1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Enforces provisions under the Australian Consumer Law (ACL) against misleading advertising, unfair contract terms, and unconscionable conduct.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Particularly relevant for telcos marketing mobile data inclusions, NBN speeds, or “unlimited” plans.</w:t>
            </w:r>
          </w:p>
        </w:tc>
      </w:tr>
      <w:tr w:rsidR="00393A45" w:rsidRPr="00393A45" w14:paraId="7CBF9C00"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4E5CC2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Undertakings &amp; Compliance Programs</w:t>
            </w:r>
          </w:p>
        </w:tc>
        <w:tc>
          <w:tcPr>
            <w:tcW w:w="18400" w:type="dxa"/>
            <w:tcBorders>
              <w:top w:val="single" w:sz="4" w:space="0" w:color="000000"/>
              <w:left w:val="nil"/>
              <w:bottom w:val="single" w:sz="4" w:space="0" w:color="000000"/>
              <w:right w:val="single" w:sz="4" w:space="0" w:color="000000"/>
            </w:tcBorders>
            <w:hideMark/>
          </w:tcPr>
          <w:p w14:paraId="1ED56CE7"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accept court-enforceable undertakings from providers to change behaviour instead of proceeding with litigation.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Telcos committing to clearer advertising of broadband speeds.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Requires service providers to implement internal compliance programs to prevent recurrence.</w:t>
            </w:r>
          </w:p>
        </w:tc>
      </w:tr>
    </w:tbl>
    <w:p w14:paraId="329FA68C" w14:textId="77777777" w:rsidR="00393A45" w:rsidRPr="0002740E" w:rsidRDefault="00393A45" w:rsidP="004106C8">
      <w:pPr>
        <w:rPr>
          <w:rFonts w:ascii="Arial" w:hAnsi="Arial" w:cs="Arial"/>
        </w:rPr>
      </w:pPr>
    </w:p>
    <w:p w14:paraId="375F59E9" w14:textId="77777777" w:rsidR="00E00D96" w:rsidRPr="0002740E" w:rsidRDefault="00E00D96" w:rsidP="004106C8">
      <w:pPr>
        <w:rPr>
          <w:rFonts w:ascii="Arial" w:hAnsi="Arial" w:cs="Arial"/>
        </w:rPr>
      </w:pPr>
    </w:p>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 xml:space="preserve">This policy establishes priorities to be achieved during the current year </w:t>
      </w:r>
      <w:proofErr w:type="gramStart"/>
      <w:r w:rsidRPr="0002740E">
        <w:rPr>
          <w:rFonts w:ascii="Arial" w:hAnsi="Arial" w:cs="Arial"/>
        </w:rPr>
        <w:t>and also</w:t>
      </w:r>
      <w:proofErr w:type="gramEnd"/>
      <w:r w:rsidRPr="0002740E">
        <w:rPr>
          <w:rFonts w:ascii="Arial" w:hAnsi="Arial" w:cs="Arial"/>
        </w:rPr>
        <w:t xml:space="preserve">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The ACCC has several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1. Administrative Resolution: Mandates the conduct to be stopped</w:t>
      </w:r>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5. Debarment: Officials of the offending company are debarred</w:t>
      </w:r>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 xml:space="preserve">Applies equally to large carriers (e.g., Telstra, Optus) and smaller MVNOs (e.g., </w:t>
            </w:r>
            <w:proofErr w:type="spellStart"/>
            <w:r w:rsidRPr="0002740E">
              <w:rPr>
                <w:rFonts w:ascii="Arial" w:hAnsi="Arial" w:cs="Arial"/>
              </w:rPr>
              <w:t>Lebara</w:t>
            </w:r>
            <w:proofErr w:type="spellEnd"/>
            <w:r w:rsidRPr="0002740E">
              <w:rPr>
                <w:rFonts w:ascii="Arial" w:hAnsi="Arial" w:cs="Arial"/>
              </w:rPr>
              <w:t xml:space="preserve">, </w:t>
            </w:r>
            <w:proofErr w:type="spellStart"/>
            <w:r w:rsidRPr="0002740E">
              <w:rPr>
                <w:rFonts w:ascii="Arial" w:hAnsi="Arial" w:cs="Arial"/>
              </w:rPr>
              <w:t>Amaysim</w:t>
            </w:r>
            <w:proofErr w:type="spellEnd"/>
            <w:r w:rsidRPr="0002740E">
              <w:rPr>
                <w:rFonts w:ascii="Arial" w:hAnsi="Arial" w:cs="Arial"/>
              </w:rPr>
              <w:t>).</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 xml:space="preserve">The USO is a company's obligation to guarantee basic access to essential telecommunications services. Telstra, as the largest company, must comply with the </w:t>
      </w:r>
      <w:proofErr w:type="gramStart"/>
      <w:r w:rsidRPr="0002740E">
        <w:rPr>
          <w:rFonts w:ascii="Arial" w:hAnsi="Arial" w:cs="Arial"/>
        </w:rPr>
        <w:t>USO;</w:t>
      </w:r>
      <w:proofErr w:type="gramEnd"/>
      <w:r w:rsidRPr="0002740E">
        <w:rPr>
          <w:rFonts w:ascii="Arial" w:hAnsi="Arial" w:cs="Arial"/>
        </w:rPr>
        <w:t xml:space="preserve">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proofErr w:type="spellStart"/>
      <w:r w:rsidRPr="0002740E">
        <w:rPr>
          <w:rFonts w:ascii="Arial" w:hAnsi="Arial" w:cs="Arial"/>
        </w:rPr>
        <w:t>Teltra's</w:t>
      </w:r>
      <w:proofErr w:type="spellEnd"/>
      <w:r w:rsidRPr="0002740E">
        <w:rPr>
          <w:rFonts w:ascii="Arial" w:hAnsi="Arial" w:cs="Arial"/>
        </w:rPr>
        <w:t xml:space="preserve">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4. Forward-Looking Plans: Update USO to keep it ahead of new technologies.</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The current government wants to take advantage of new technologies,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xml:space="preserve">- A new consumer safeguards framework is in place following a review and associated public consultation process.  </w:t>
      </w:r>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noProof/>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The procedures that Telstra must follow, which are defined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payphone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r w:rsidRPr="0002740E">
        <w:rPr>
          <w:rFonts w:ascii="Arial" w:hAnsi="Arial" w:cs="Arial"/>
        </w:rPr>
        <w:t>Other services and procedures are also described by Telstra:</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 xml:space="preserve">TTY </w:t>
      </w:r>
      <w:proofErr w:type="gramStart"/>
      <w:r w:rsidRPr="0002740E">
        <w:rPr>
          <w:rFonts w:ascii="Arial" w:hAnsi="Arial" w:cs="Arial"/>
        </w:rPr>
        <w:t>payphones  (</w:t>
      </w:r>
      <w:proofErr w:type="gramEnd"/>
      <w:r w:rsidRPr="0002740E">
        <w:rPr>
          <w:rFonts w:ascii="Arial" w:hAnsi="Arial" w:cs="Arial"/>
        </w:rPr>
        <w:t>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The Department of Infrastructure, Transport, Regional Development, Communications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noProof/>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7677D8FA" w:rsidR="00D362B3" w:rsidRPr="0002740E" w:rsidRDefault="00691789" w:rsidP="00D362B3">
      <w:pPr>
        <w:suppressAutoHyphens/>
        <w:rPr>
          <w:rFonts w:ascii="Arial" w:hAnsi="Arial" w:cs="Arial"/>
        </w:rPr>
      </w:pPr>
      <w:hyperlink r:id="rId26" w:history="1">
        <w:r w:rsidRPr="00865132">
          <w:rPr>
            <w:rStyle w:val="Hyperlink"/>
            <w:rFonts w:ascii="Arial" w:hAnsi="Arial" w:cs="Arial"/>
          </w:rPr>
          <w:t>https://www.oecd.org/en/topics/sub-issues/economic-surveys/Australia-Economic-Snapshot.html</w:t>
        </w:r>
      </w:hyperlink>
      <w:r>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gas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some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05B80A73" w:rsidR="00070A1E" w:rsidRPr="0002740E" w:rsidRDefault="00691789" w:rsidP="00070A1E">
      <w:pPr>
        <w:rPr>
          <w:rFonts w:ascii="Arial" w:hAnsi="Arial" w:cs="Arial"/>
        </w:rPr>
      </w:pPr>
      <w:hyperlink r:id="rId29" w:history="1">
        <w:r w:rsidRPr="00865132">
          <w:rPr>
            <w:rStyle w:val="Hyperlink"/>
            <w:rFonts w:ascii="Arial" w:hAnsi="Arial" w:cs="Arial"/>
          </w:rPr>
          <w:t>https://www.oecd.org/en/publications/oecd-economic-outlook-volume-2025-issue-1_83363382-en/full-report/australia_b563f928.html</w:t>
        </w:r>
      </w:hyperlink>
      <w:r>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fuel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w:t>
      </w:r>
      <w:proofErr w:type="spellStart"/>
      <w:r w:rsidR="007773B1" w:rsidRPr="0002740E">
        <w:rPr>
          <w:rFonts w:ascii="Arial" w:hAnsi="Arial" w:cs="Arial"/>
        </w:rPr>
        <w:t>Lebara</w:t>
      </w:r>
      <w:proofErr w:type="spellEnd"/>
      <w:r w:rsidR="007773B1" w:rsidRPr="0002740E">
        <w:rPr>
          <w:rFonts w:ascii="Arial" w:hAnsi="Arial" w:cs="Arial"/>
        </w:rPr>
        <w:t xml:space="preserve">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 xml:space="preserve">The services </w:t>
      </w:r>
      <w:proofErr w:type="spellStart"/>
      <w:r w:rsidRPr="0002740E">
        <w:rPr>
          <w:rFonts w:ascii="Arial" w:hAnsi="Arial" w:cs="Arial"/>
        </w:rPr>
        <w:t>Lebara</w:t>
      </w:r>
      <w:proofErr w:type="spellEnd"/>
      <w:r w:rsidRPr="0002740E">
        <w:rPr>
          <w:rFonts w:ascii="Arial" w:hAnsi="Arial" w:cs="Arial"/>
        </w:rPr>
        <w:t xml:space="preserve"> offers primarily focus on communication. </w:t>
      </w:r>
      <w:proofErr w:type="spellStart"/>
      <w:r w:rsidRPr="0002740E">
        <w:rPr>
          <w:rFonts w:ascii="Arial" w:hAnsi="Arial" w:cs="Arial"/>
        </w:rPr>
        <w:t>Lebara</w:t>
      </w:r>
      <w:proofErr w:type="spellEnd"/>
      <w:r w:rsidRPr="0002740E">
        <w:rPr>
          <w:rFonts w:ascii="Arial" w:hAnsi="Arial" w:cs="Arial"/>
        </w:rPr>
        <w:t xml:space="preserve">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r w:rsidRPr="0002740E">
        <w:rPr>
          <w:rFonts w:ascii="Arial" w:hAnsi="Arial" w:cs="Arial"/>
        </w:rPr>
        <w:t xml:space="preserve">Some surprising accessibility services from </w:t>
      </w:r>
      <w:proofErr w:type="spellStart"/>
      <w:r w:rsidRPr="0002740E">
        <w:rPr>
          <w:rFonts w:ascii="Arial" w:hAnsi="Arial" w:cs="Arial"/>
        </w:rPr>
        <w:t>Lebara</w:t>
      </w:r>
      <w:proofErr w:type="spellEnd"/>
      <w:r w:rsidRPr="0002740E">
        <w:rPr>
          <w:rFonts w:ascii="Arial" w:hAnsi="Arial" w:cs="Arial"/>
        </w:rPr>
        <w:t>:</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noProof/>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5441D36" w:rsidR="005660F8" w:rsidRPr="0002740E" w:rsidRDefault="005660F8" w:rsidP="008072AA">
      <w:pPr>
        <w:rPr>
          <w:rFonts w:ascii="Arial" w:hAnsi="Arial" w:cs="Arial"/>
        </w:rPr>
      </w:pPr>
      <w:r w:rsidRPr="0002740E">
        <w:rPr>
          <w:rFonts w:ascii="Arial" w:hAnsi="Arial" w:cs="Arial"/>
          <w:noProof/>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7"/>
                    <a:stretch>
                      <a:fillRect/>
                    </a:stretch>
                  </pic:blipFill>
                  <pic:spPr>
                    <a:xfrm>
                      <a:off x="0" y="0"/>
                      <a:ext cx="8560827" cy="5127357"/>
                    </a:xfrm>
                    <a:prstGeom prst="rect">
                      <a:avLst/>
                    </a:prstGeom>
                  </pic:spPr>
                </pic:pic>
              </a:graphicData>
            </a:graphic>
          </wp:inline>
        </w:drawing>
      </w: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proofErr w:type="spellStart"/>
      <w:r w:rsidR="007D3EEE" w:rsidRPr="0002740E">
        <w:t>Lebara</w:t>
      </w:r>
      <w:proofErr w:type="spellEnd"/>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8"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9"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40"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noProof/>
        </w:rPr>
        <w:drawing>
          <wp:anchor distT="0" distB="0" distL="114300" distR="114300" simplePos="0" relativeHeight="251657216"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Class-action lawsuits were also filed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Optus had to cover $140 million in costs to replace documents, such as passports and licenses, whose data was leaked.</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No fines have yet been imposed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proofErr w:type="spellStart"/>
      <w:r w:rsidRPr="0002740E">
        <w:rPr>
          <w:rFonts w:ascii="Arial" w:hAnsi="Arial" w:cs="Arial"/>
          <w:b/>
          <w:bCs/>
        </w:rPr>
        <w:t>Lebara</w:t>
      </w:r>
      <w:proofErr w:type="spellEnd"/>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2"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doesn't have any issues. </w:t>
      </w:r>
      <w:proofErr w:type="gramStart"/>
      <w:r w:rsidRPr="0002740E">
        <w:rPr>
          <w:rFonts w:ascii="Arial" w:hAnsi="Arial" w:cs="Arial"/>
        </w:rPr>
        <w:t>So</w:t>
      </w:r>
      <w:proofErr w:type="gramEnd"/>
      <w:r w:rsidRPr="0002740E">
        <w:rPr>
          <w:rFonts w:ascii="Arial" w:hAnsi="Arial" w:cs="Arial"/>
        </w:rPr>
        <w:t xml:space="preserve"> I'm going to talk about what will likely happen in the future, generally, for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 xml:space="preserve">First, service providers would be required to register with the so-called "Carriage Service Provider Register," managed by ACMA. ACMA will now have the power to </w:t>
      </w:r>
      <w:proofErr w:type="gramStart"/>
      <w:r w:rsidRPr="0002740E">
        <w:rPr>
          <w:rFonts w:ascii="Arial" w:hAnsi="Arial" w:cs="Arial"/>
        </w:rPr>
        <w:t>take action</w:t>
      </w:r>
      <w:proofErr w:type="gramEnd"/>
      <w:r w:rsidRPr="0002740E">
        <w:rPr>
          <w:rFonts w:ascii="Arial" w:hAnsi="Arial" w:cs="Arial"/>
        </w:rPr>
        <w:t xml:space="preserve"> more quickly and impose much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 xml:space="preserve">The Government </w:t>
            </w:r>
            <w:proofErr w:type="gramStart"/>
            <w:r w:rsidRPr="0002740E">
              <w:rPr>
                <w:rFonts w:ascii="Arial" w:hAnsi="Arial" w:cs="Arial"/>
              </w:rPr>
              <w:t>enters into</w:t>
            </w:r>
            <w:proofErr w:type="gramEnd"/>
            <w:r w:rsidRPr="0002740E">
              <w:rPr>
                <w:rFonts w:ascii="Arial" w:hAnsi="Arial" w:cs="Arial"/>
              </w:rPr>
              <w:t xml:space="preserve">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 xml:space="preserve">Telstra receives </w:t>
            </w:r>
            <w:proofErr w:type="spellStart"/>
            <w:r w:rsidRPr="0002740E">
              <w:rPr>
                <w:rFonts w:ascii="Arial" w:hAnsi="Arial" w:cs="Arial"/>
              </w:rPr>
              <w:t>approxily</w:t>
            </w:r>
            <w:proofErr w:type="spellEnd"/>
            <w:r w:rsidRPr="0002740E">
              <w:rPr>
                <w:rFonts w:ascii="Arial" w:hAnsi="Arial" w:cs="Arial"/>
              </w:rPr>
              <w:t xml:space="preserve">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xml:space="preserve">- Part comes directly from the Federal </w:t>
            </w:r>
            <w:proofErr w:type="gramStart"/>
            <w:r w:rsidRPr="0002740E">
              <w:rPr>
                <w:rFonts w:ascii="Arial" w:hAnsi="Arial" w:cs="Arial"/>
              </w:rPr>
              <w:t>Budget.-</w:t>
            </w:r>
            <w:proofErr w:type="gramEnd"/>
            <w:r w:rsidRPr="0002740E">
              <w:rPr>
                <w:rFonts w:ascii="Arial" w:hAnsi="Arial" w:cs="Arial"/>
              </w:rPr>
              <w:t xml:space="preserve"> Another part is raised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w:t>
            </w:r>
            <w:proofErr w:type="gramStart"/>
            <w:r w:rsidRPr="0002740E">
              <w:rPr>
                <w:rFonts w:ascii="Arial" w:hAnsi="Arial" w:cs="Arial"/>
              </w:rPr>
              <w:t>).-</w:t>
            </w:r>
            <w:proofErr w:type="gramEnd"/>
            <w:r w:rsidRPr="0002740E">
              <w:rPr>
                <w:rFonts w:ascii="Arial" w:hAnsi="Arial" w:cs="Arial"/>
              </w:rPr>
              <w:t xml:space="preserve"> Operation and maintenance of </w:t>
            </w:r>
            <w:proofErr w:type="gramStart"/>
            <w:r w:rsidRPr="0002740E">
              <w:rPr>
                <w:rFonts w:ascii="Arial" w:hAnsi="Arial" w:cs="Arial"/>
              </w:rPr>
              <w:t>payphones.-</w:t>
            </w:r>
            <w:proofErr w:type="gramEnd"/>
            <w:r w:rsidRPr="0002740E">
              <w:rPr>
                <w:rFonts w:ascii="Arial" w:hAnsi="Arial" w:cs="Arial"/>
              </w:rPr>
              <w:t xml:space="preserve">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The most recent agreement was established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xml:space="preserve">- Primarily funds fixed-line voice services, which many Australians no longer use as their main </w:t>
            </w:r>
            <w:proofErr w:type="gramStart"/>
            <w:r w:rsidRPr="0002740E">
              <w:rPr>
                <w:rFonts w:ascii="Arial" w:hAnsi="Arial" w:cs="Arial"/>
              </w:rPr>
              <w:t>service.-</w:t>
            </w:r>
            <w:proofErr w:type="gramEnd"/>
            <w:r w:rsidRPr="0002740E">
              <w:rPr>
                <w:rFonts w:ascii="Arial" w:hAnsi="Arial" w:cs="Arial"/>
              </w:rPr>
              <w:t xml:space="preserv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Provides the Standard Telephone Service (STS) to all Australians, including remote and rural areas, upon request — even where it’s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Meets contractual timeframes for connecting new voice services. Urban customers get faster connection commitments; rural and remote areas have longer but defined maximum timeframes.</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Receives government subsidies under contractual agreements. Reports transparently on how funds are used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Provides regular performance reports to the Department of Infrastructure, Transport, Regional Development, Communications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C31F0" w14:textId="77777777" w:rsidR="005E53CD" w:rsidRPr="0002740E" w:rsidRDefault="005E53CD" w:rsidP="00B35E46">
      <w:r w:rsidRPr="0002740E">
        <w:separator/>
      </w:r>
    </w:p>
  </w:endnote>
  <w:endnote w:type="continuationSeparator" w:id="0">
    <w:p w14:paraId="5376D01D" w14:textId="77777777" w:rsidR="005E53CD" w:rsidRPr="0002740E" w:rsidRDefault="005E53CD"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EE5EC" w14:textId="77777777" w:rsidR="005E53CD" w:rsidRPr="0002740E" w:rsidRDefault="005E53CD" w:rsidP="00B35E46">
      <w:r w:rsidRPr="0002740E">
        <w:separator/>
      </w:r>
    </w:p>
  </w:footnote>
  <w:footnote w:type="continuationSeparator" w:id="0">
    <w:p w14:paraId="128794A9" w14:textId="77777777" w:rsidR="005E53CD" w:rsidRPr="0002740E" w:rsidRDefault="005E53CD"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70A1E"/>
    <w:rsid w:val="00086293"/>
    <w:rsid w:val="00095E73"/>
    <w:rsid w:val="000D7A30"/>
    <w:rsid w:val="000F437F"/>
    <w:rsid w:val="00107B0B"/>
    <w:rsid w:val="00123C81"/>
    <w:rsid w:val="00165DE0"/>
    <w:rsid w:val="001734D9"/>
    <w:rsid w:val="001A28FD"/>
    <w:rsid w:val="001B4D90"/>
    <w:rsid w:val="001F6552"/>
    <w:rsid w:val="0024023A"/>
    <w:rsid w:val="00243D4F"/>
    <w:rsid w:val="0029318B"/>
    <w:rsid w:val="002A6EB1"/>
    <w:rsid w:val="00300941"/>
    <w:rsid w:val="0032114B"/>
    <w:rsid w:val="00341FCC"/>
    <w:rsid w:val="00346A83"/>
    <w:rsid w:val="003775B1"/>
    <w:rsid w:val="00384A78"/>
    <w:rsid w:val="00393A45"/>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B0BA6"/>
    <w:rsid w:val="005E53CD"/>
    <w:rsid w:val="005E6A97"/>
    <w:rsid w:val="00614652"/>
    <w:rsid w:val="00635DB2"/>
    <w:rsid w:val="00691789"/>
    <w:rsid w:val="006F21C0"/>
    <w:rsid w:val="00741626"/>
    <w:rsid w:val="00744A07"/>
    <w:rsid w:val="007506AD"/>
    <w:rsid w:val="007714E3"/>
    <w:rsid w:val="007773B1"/>
    <w:rsid w:val="00783197"/>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E5423"/>
    <w:rsid w:val="009F6A0C"/>
    <w:rsid w:val="00A13D64"/>
    <w:rsid w:val="00A51977"/>
    <w:rsid w:val="00A6164E"/>
    <w:rsid w:val="00A667C5"/>
    <w:rsid w:val="00AF7D15"/>
    <w:rsid w:val="00B3383F"/>
    <w:rsid w:val="00B3464F"/>
    <w:rsid w:val="00B35E46"/>
    <w:rsid w:val="00B441DA"/>
    <w:rsid w:val="00B53257"/>
    <w:rsid w:val="00B62771"/>
    <w:rsid w:val="00B6739C"/>
    <w:rsid w:val="00BA2717"/>
    <w:rsid w:val="00BB5840"/>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 w:val="00FC1F7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 TargetMode="External"/><Relationship Id="rId39" Type="http://schemas.openxmlformats.org/officeDocument/2006/relationships/hyperlink" Target="https://en.wikipedia.org/wiki/2022_Optus_data_breach"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hyperlink" Target="https://www.aph.gov.au/Parliamentary_Business/Bills_Legislation/Bills_Search_Results/Result?bId=r7317" TargetMode="Externa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image" Target="media/image5.png"/><Relationship Id="rId40" Type="http://schemas.openxmlformats.org/officeDocument/2006/relationships/hyperlink" Target="https://www.senatorpaterson.com.au/news/millions-at-risk-in-huge-cyberattack-on-optu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fontTable" Target="fontTable.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www.acma.gov.au/sites/default/files/2024-11/Investigation%20report%20-%20Optus%20outage%201Nov23%20%28redacted%29.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4653</TotalTime>
  <Pages>41</Pages>
  <Words>11924</Words>
  <Characters>67969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19</cp:revision>
  <cp:lastPrinted>2025-09-03T06:24:00Z</cp:lastPrinted>
  <dcterms:created xsi:type="dcterms:W3CDTF">2025-05-02T17:00:00Z</dcterms:created>
  <dcterms:modified xsi:type="dcterms:W3CDTF">2025-09-04T15:28:00Z</dcterms:modified>
  <dc:language>en-AU</dc:language>
</cp:coreProperties>
</file>