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18B041" w14:textId="77777777" w:rsidR="00713DC1" w:rsidRDefault="00713DC1"/>
    <w:p w14:paraId="7C2E52B3" w14:textId="77777777" w:rsidR="00713DC1" w:rsidRPr="00296C8D" w:rsidRDefault="00000000" w:rsidP="00296C8D">
      <w:pPr>
        <w:pStyle w:val="Title"/>
      </w:pPr>
      <w:r w:rsidRPr="00296C8D">
        <w:t>Troubleshooting and Monitoring Plan</w:t>
      </w:r>
    </w:p>
    <w:p w14:paraId="767D7001" w14:textId="77777777" w:rsidR="00850D69" w:rsidRDefault="00850D69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eastAsia="Arial"/>
          <w:b/>
          <w:color w:val="000000"/>
          <w:sz w:val="32"/>
          <w:szCs w:val="32"/>
        </w:rPr>
      </w:pPr>
    </w:p>
    <w:p w14:paraId="12D1F76E" w14:textId="5851794D" w:rsidR="00850D69" w:rsidRDefault="00850D69" w:rsidP="00296C8D">
      <w:pPr>
        <w:pStyle w:val="Subtitle"/>
      </w:pPr>
      <w:r>
        <w:t>My RTO Network</w:t>
      </w:r>
      <w:r w:rsidR="004F05DC">
        <w:t xml:space="preserve"> Diagram</w:t>
      </w:r>
      <w:r>
        <w:br/>
      </w:r>
      <w:r>
        <w:br/>
      </w:r>
      <w:r w:rsidR="00F94F52" w:rsidRPr="00F94F52">
        <w:rPr>
          <w:noProof/>
        </w:rPr>
        <w:drawing>
          <wp:inline distT="0" distB="0" distL="0" distR="0" wp14:anchorId="48A75D28" wp14:editId="1A0D1625">
            <wp:extent cx="5972810" cy="3642360"/>
            <wp:effectExtent l="0" t="0" r="0" b="2540"/>
            <wp:docPr id="20325948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259481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72810" cy="3642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D5AB50" w14:textId="77777777" w:rsidR="0016328A" w:rsidRDefault="0016328A">
      <w:pPr>
        <w:rPr>
          <w:rFonts w:eastAsia="Arial"/>
          <w:b/>
          <w:color w:val="000000"/>
          <w:sz w:val="24"/>
          <w:szCs w:val="24"/>
        </w:rPr>
      </w:pPr>
      <w:r>
        <w:rPr>
          <w:rFonts w:eastAsia="Arial"/>
          <w:b/>
          <w:color w:val="000000"/>
          <w:sz w:val="24"/>
          <w:szCs w:val="24"/>
        </w:rPr>
        <w:br w:type="page"/>
      </w:r>
    </w:p>
    <w:p w14:paraId="182799DC" w14:textId="4ABBEF3C" w:rsidR="00713DC1" w:rsidRDefault="00000000" w:rsidP="00296C8D">
      <w:pPr>
        <w:pStyle w:val="Heading1"/>
      </w:pPr>
      <w:r>
        <w:lastRenderedPageBreak/>
        <w:t>Introduction</w:t>
      </w:r>
    </w:p>
    <w:p w14:paraId="1C8B2B59" w14:textId="54E6A7F4" w:rsidR="0016328A" w:rsidRPr="0016328A" w:rsidRDefault="0016328A" w:rsidP="0016328A">
      <w:pPr>
        <w:pStyle w:val="font-claude-response-body"/>
        <w:jc w:val="both"/>
      </w:pPr>
      <w:r w:rsidRPr="0016328A">
        <w:t>The Milestones University network infrastructure is a</w:t>
      </w:r>
      <w:r>
        <w:t xml:space="preserve"> </w:t>
      </w:r>
      <w:r w:rsidRPr="0016328A">
        <w:t>multi-layered IP environment designed to support academic laboratories, administrative operations, and critical server hosting. As the network integrates diverse functional areas</w:t>
      </w:r>
      <w:r>
        <w:t xml:space="preserve">, including </w:t>
      </w:r>
      <w:r w:rsidRPr="0016328A">
        <w:t>Lab</w:t>
      </w:r>
      <w:r>
        <w:t>s and Virtualised E</w:t>
      </w:r>
      <w:r w:rsidRPr="0016328A">
        <w:t>nvironments</w:t>
      </w:r>
      <w:r>
        <w:t>.</w:t>
      </w:r>
      <w:r w:rsidRPr="0016328A">
        <w:t xml:space="preserve"> </w:t>
      </w:r>
      <w:r>
        <w:t xml:space="preserve"> </w:t>
      </w:r>
      <w:r w:rsidRPr="0016328A">
        <w:t xml:space="preserve">Special security is in place in DMZ </w:t>
      </w:r>
      <w:r>
        <w:t>zone</w:t>
      </w:r>
      <w:r w:rsidR="00F84B1C">
        <w:t>, t</w:t>
      </w:r>
      <w:r w:rsidR="00F84B1C" w:rsidRPr="00F84B1C">
        <w:t>herefore, a systematic approach to maintenance and troubleshooting is essential.</w:t>
      </w:r>
      <w:r w:rsidRPr="0016328A">
        <w:t xml:space="preserve"> This document serves as a comprehensive guide to ensuring the network remains resilient, secure, and high-performing.</w:t>
      </w:r>
    </w:p>
    <w:p w14:paraId="0E6DD9B4" w14:textId="77777777" w:rsidR="0016328A" w:rsidRPr="0016328A" w:rsidRDefault="0016328A" w:rsidP="0016328A">
      <w:pPr>
        <w:pStyle w:val="font-claude-response-body"/>
        <w:jc w:val="both"/>
      </w:pPr>
      <w:r w:rsidRPr="0016328A">
        <w:t xml:space="preserve">The primary purpose of this </w:t>
      </w:r>
      <w:r w:rsidRPr="00F84B1C">
        <w:t>Troubleshooting and Monitoring Plan is</w:t>
      </w:r>
      <w:r w:rsidRPr="0016328A">
        <w:t xml:space="preserve"> to establish a standardized framework for the detection, isolation, and resolution of network anomalies within the Milestones University infrastructure.</w:t>
      </w:r>
    </w:p>
    <w:p w14:paraId="73E633CE" w14:textId="77777777" w:rsidR="00F84B1C" w:rsidRDefault="0016328A" w:rsidP="00F84B1C">
      <w:pPr>
        <w:pStyle w:val="font-claude-response-body"/>
        <w:jc w:val="both"/>
      </w:pPr>
      <w:r w:rsidRPr="0016328A">
        <w:t xml:space="preserve">By defining clear methodologies and utilizing specific monitoring tools, this plan aims </w:t>
      </w:r>
      <w:proofErr w:type="gramStart"/>
      <w:r w:rsidRPr="0016328A">
        <w:t>to</w:t>
      </w:r>
      <w:r w:rsidR="00F84B1C">
        <w:t xml:space="preserve">  a</w:t>
      </w:r>
      <w:proofErr w:type="gramEnd"/>
      <w:r w:rsidR="00F84B1C">
        <w:t xml:space="preserve">) </w:t>
      </w:r>
      <w:r w:rsidRPr="00F84B1C">
        <w:t>Minimize Downtime</w:t>
      </w:r>
      <w:r w:rsidR="00F84B1C">
        <w:t xml:space="preserve">, b) </w:t>
      </w:r>
      <w:r w:rsidRPr="00F84B1C">
        <w:t>Ensure Operational Continuity</w:t>
      </w:r>
      <w:r w:rsidR="00F84B1C">
        <w:t xml:space="preserve"> and c) </w:t>
      </w:r>
      <w:r w:rsidRPr="00F84B1C">
        <w:t>Facilitate Proactive Management</w:t>
      </w:r>
      <w:r w:rsidR="00F84B1C">
        <w:t>.</w:t>
      </w:r>
    </w:p>
    <w:p w14:paraId="37DAEC50" w14:textId="4A6F98E5" w:rsidR="0016328A" w:rsidRPr="00F84B1C" w:rsidRDefault="0016328A" w:rsidP="00F84B1C">
      <w:pPr>
        <w:pStyle w:val="font-claude-response-body"/>
        <w:jc w:val="both"/>
      </w:pPr>
      <w:r w:rsidRPr="0016328A">
        <w:t xml:space="preserve">To maintain an "always-on" environment for students and staff, Milestones University will </w:t>
      </w:r>
      <w:r w:rsidRPr="00F84B1C">
        <w:t>implement the following optimi</w:t>
      </w:r>
      <w:r w:rsidR="00F84B1C">
        <w:t>s</w:t>
      </w:r>
      <w:r w:rsidRPr="00F84B1C">
        <w:t>ation and reliability strategies:</w:t>
      </w:r>
    </w:p>
    <w:p w14:paraId="64A87E85" w14:textId="547635A8" w:rsidR="0016328A" w:rsidRPr="00F84B1C" w:rsidRDefault="0016328A" w:rsidP="0016328A">
      <w:pPr>
        <w:pStyle w:val="font-claude-response-body"/>
        <w:numPr>
          <w:ilvl w:val="0"/>
          <w:numId w:val="9"/>
        </w:numPr>
        <w:jc w:val="both"/>
      </w:pPr>
      <w:r w:rsidRPr="00F84B1C">
        <w:t xml:space="preserve">Traffic Segmentation and Load Management: Utilizing </w:t>
      </w:r>
      <w:r w:rsidR="00F84B1C" w:rsidRPr="00F84B1C">
        <w:t>a</w:t>
      </w:r>
      <w:r w:rsidRPr="00F84B1C">
        <w:t xml:space="preserve"> VLAN architecture (</w:t>
      </w:r>
      <w:r w:rsidR="00F84B1C" w:rsidRPr="00F84B1C">
        <w:t>10, 20, 30, 40, 50</w:t>
      </w:r>
      <w:r w:rsidRPr="00F84B1C">
        <w:t xml:space="preserve"> to limit broadcast domains and prevent network congestion. Performance is further optimized by enforcing the L3 Core (MS1) as the STP Root Bridge to ensure the most efficient data paths.</w:t>
      </w:r>
    </w:p>
    <w:p w14:paraId="2F0A9CC5" w14:textId="77777777" w:rsidR="0016328A" w:rsidRPr="00F84B1C" w:rsidRDefault="0016328A" w:rsidP="0016328A">
      <w:pPr>
        <w:pStyle w:val="font-claude-response-body"/>
        <w:numPr>
          <w:ilvl w:val="0"/>
          <w:numId w:val="9"/>
        </w:numPr>
        <w:jc w:val="both"/>
      </w:pPr>
      <w:r w:rsidRPr="00F84B1C">
        <w:t>Proactive Monitoring and Thresholds: Implementation of SNMP-based monitoring tools to track CPU usage, memory allocation on MS1/MS2, and bandwidth saturation on the Firewall interfaces. Alerts will be triggered before performance degradation impacts end-users.</w:t>
      </w:r>
    </w:p>
    <w:p w14:paraId="452CECFC" w14:textId="77777777" w:rsidR="0016328A" w:rsidRPr="00F84B1C" w:rsidRDefault="0016328A" w:rsidP="0016328A">
      <w:pPr>
        <w:pStyle w:val="font-claude-response-body"/>
        <w:numPr>
          <w:ilvl w:val="0"/>
          <w:numId w:val="9"/>
        </w:numPr>
        <w:jc w:val="both"/>
      </w:pPr>
      <w:r w:rsidRPr="00F84B1C">
        <w:t>Redundancy and Failover Readiness: While the current topology relies on static routing and specific L3 links, reliability will be enhanced through regular configuration backups and a documented "Cold Standby" recovery procedure for the ASA Firewall.</w:t>
      </w:r>
    </w:p>
    <w:p w14:paraId="678C5AF5" w14:textId="77777777" w:rsidR="0016328A" w:rsidRPr="00F84B1C" w:rsidRDefault="0016328A" w:rsidP="0016328A">
      <w:pPr>
        <w:pStyle w:val="font-claude-response-body"/>
        <w:numPr>
          <w:ilvl w:val="0"/>
          <w:numId w:val="9"/>
        </w:numPr>
        <w:jc w:val="both"/>
      </w:pPr>
      <w:r w:rsidRPr="00F84B1C">
        <w:t>Security-Centric Reliability: Ensuring that Access Control Lists (ACLs) and Inspection Policies on the Firewall are regularly audited to prevent unauthorized traffic from compromising network stability.</w:t>
      </w:r>
    </w:p>
    <w:p w14:paraId="592EDB00" w14:textId="623AD66C" w:rsidR="00F94F52" w:rsidRPr="00F84B1C" w:rsidRDefault="00F94F52" w:rsidP="00A84472">
      <w:pPr>
        <w:pStyle w:val="font-claude-response-body"/>
        <w:jc w:val="both"/>
      </w:pPr>
    </w:p>
    <w:p w14:paraId="556B3E38" w14:textId="77777777" w:rsidR="00296C8D" w:rsidRDefault="00296C8D">
      <w:pPr>
        <w:rPr>
          <w:rFonts w:eastAsia="Arial"/>
          <w:b/>
          <w:color w:val="000000"/>
          <w:sz w:val="24"/>
          <w:szCs w:val="24"/>
        </w:rPr>
      </w:pPr>
      <w:r>
        <w:rPr>
          <w:rFonts w:eastAsia="Arial"/>
          <w:b/>
          <w:color w:val="000000"/>
          <w:sz w:val="24"/>
          <w:szCs w:val="24"/>
        </w:rPr>
        <w:br w:type="page"/>
      </w:r>
    </w:p>
    <w:p w14:paraId="1FA7F21F" w14:textId="75839EAD" w:rsidR="00713DC1" w:rsidRDefault="00000000" w:rsidP="00296C8D">
      <w:pPr>
        <w:pStyle w:val="RTOWorksHeading1"/>
      </w:pPr>
      <w:r>
        <w:lastRenderedPageBreak/>
        <w:t>Isolation of segments</w:t>
      </w:r>
    </w:p>
    <w:p w14:paraId="324FD20C" w14:textId="4901549B" w:rsidR="00296C8D" w:rsidRDefault="00296C8D" w:rsidP="00296C8D">
      <w:pPr>
        <w:pBdr>
          <w:top w:val="nil"/>
          <w:left w:val="nil"/>
          <w:bottom w:val="nil"/>
          <w:right w:val="nil"/>
          <w:between w:val="nil"/>
        </w:pBdr>
        <w:spacing w:before="360" w:after="120"/>
        <w:jc w:val="both"/>
        <w:rPr>
          <w:rFonts w:eastAsia="Arial"/>
          <w:color w:val="000000"/>
          <w:szCs w:val="20"/>
        </w:rPr>
      </w:pPr>
      <w:r w:rsidRPr="00296C8D">
        <w:rPr>
          <w:rFonts w:eastAsia="Arial"/>
          <w:color w:val="000000"/>
          <w:szCs w:val="20"/>
        </w:rPr>
        <w:t>To ensure systematic testing, the network is divided into four functional segments. Each can be logically isolated to prevent troubleshooting activities from impacting the entire campus.</w:t>
      </w:r>
    </w:p>
    <w:p w14:paraId="22E38267" w14:textId="77777777" w:rsidR="00296C8D" w:rsidRDefault="00296C8D" w:rsidP="00296C8D">
      <w:pPr>
        <w:pBdr>
          <w:top w:val="nil"/>
          <w:left w:val="nil"/>
          <w:bottom w:val="nil"/>
          <w:right w:val="nil"/>
          <w:between w:val="nil"/>
        </w:pBdr>
        <w:spacing w:before="360" w:after="120"/>
        <w:jc w:val="both"/>
        <w:rPr>
          <w:rFonts w:eastAsia="Arial"/>
          <w:color w:val="000000"/>
          <w:szCs w:val="20"/>
        </w:rPr>
      </w:pPr>
    </w:p>
    <w:p w14:paraId="4D26051A" w14:textId="74CFF778" w:rsidR="00296C8D" w:rsidRDefault="00296C8D" w:rsidP="00296C8D">
      <w:pPr>
        <w:pStyle w:val="Heading2"/>
      </w:pPr>
      <w:r w:rsidRPr="00296C8D">
        <w:t>Segment Descriptions and Isolation Methods</w:t>
      </w:r>
    </w:p>
    <w:tbl>
      <w:tblPr>
        <w:tblStyle w:val="GridTable5Dark-Accent1"/>
        <w:tblW w:w="0" w:type="auto"/>
        <w:tblLayout w:type="fixed"/>
        <w:tblLook w:val="04A0" w:firstRow="1" w:lastRow="0" w:firstColumn="1" w:lastColumn="0" w:noHBand="0" w:noVBand="1"/>
      </w:tblPr>
      <w:tblGrid>
        <w:gridCol w:w="1413"/>
        <w:gridCol w:w="1701"/>
        <w:gridCol w:w="1701"/>
        <w:gridCol w:w="1843"/>
        <w:gridCol w:w="2352"/>
      </w:tblGrid>
      <w:tr w:rsidR="00296C8D" w:rsidRPr="00296C8D" w14:paraId="0A31ED73" w14:textId="77777777" w:rsidTr="00D0718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3" w:type="dxa"/>
            <w:hideMark/>
          </w:tcPr>
          <w:p w14:paraId="08206C68" w14:textId="46C190CE" w:rsidR="00296C8D" w:rsidRPr="00296C8D" w:rsidRDefault="00296C8D" w:rsidP="009A68B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60" w:after="120" w:line="276" w:lineRule="auto"/>
              <w:rPr>
                <w:rFonts w:eastAsia="Arial"/>
                <w:color w:val="000000"/>
                <w:szCs w:val="20"/>
              </w:rPr>
            </w:pPr>
            <w:r w:rsidRPr="00296C8D">
              <w:rPr>
                <w:rFonts w:eastAsia="Arial"/>
                <w:color w:val="000000"/>
                <w:szCs w:val="20"/>
              </w:rPr>
              <w:t>Segment</w:t>
            </w:r>
          </w:p>
        </w:tc>
        <w:tc>
          <w:tcPr>
            <w:tcW w:w="1701" w:type="dxa"/>
            <w:hideMark/>
          </w:tcPr>
          <w:p w14:paraId="5EEB92D1" w14:textId="77777777" w:rsidR="00296C8D" w:rsidRPr="00296C8D" w:rsidRDefault="00296C8D" w:rsidP="009A68B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60" w:after="120"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Arial"/>
                <w:color w:val="000000"/>
                <w:szCs w:val="20"/>
              </w:rPr>
            </w:pPr>
            <w:r w:rsidRPr="00296C8D">
              <w:rPr>
                <w:rFonts w:eastAsia="Arial"/>
                <w:color w:val="000000"/>
                <w:szCs w:val="20"/>
              </w:rPr>
              <w:t>Components</w:t>
            </w:r>
          </w:p>
        </w:tc>
        <w:tc>
          <w:tcPr>
            <w:tcW w:w="1701" w:type="dxa"/>
            <w:hideMark/>
          </w:tcPr>
          <w:p w14:paraId="0E6C4F3E" w14:textId="77777777" w:rsidR="00296C8D" w:rsidRPr="00296C8D" w:rsidRDefault="00296C8D" w:rsidP="009A68B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60" w:after="120"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Arial"/>
                <w:color w:val="000000"/>
                <w:szCs w:val="20"/>
              </w:rPr>
            </w:pPr>
            <w:r w:rsidRPr="00296C8D">
              <w:rPr>
                <w:rFonts w:eastAsia="Arial"/>
                <w:color w:val="000000"/>
                <w:szCs w:val="20"/>
              </w:rPr>
              <w:t>Network Range</w:t>
            </w:r>
          </w:p>
        </w:tc>
        <w:tc>
          <w:tcPr>
            <w:tcW w:w="1843" w:type="dxa"/>
            <w:hideMark/>
          </w:tcPr>
          <w:p w14:paraId="6C28C5E7" w14:textId="77777777" w:rsidR="00296C8D" w:rsidRPr="00296C8D" w:rsidRDefault="00296C8D" w:rsidP="009A68B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60" w:after="120"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Arial"/>
                <w:color w:val="000000"/>
                <w:szCs w:val="20"/>
              </w:rPr>
            </w:pPr>
            <w:r w:rsidRPr="00296C8D">
              <w:rPr>
                <w:rFonts w:eastAsia="Arial"/>
                <w:color w:val="000000"/>
                <w:szCs w:val="20"/>
              </w:rPr>
              <w:t>Description</w:t>
            </w:r>
          </w:p>
        </w:tc>
        <w:tc>
          <w:tcPr>
            <w:tcW w:w="2352" w:type="dxa"/>
            <w:hideMark/>
          </w:tcPr>
          <w:p w14:paraId="733D1A96" w14:textId="2D249378" w:rsidR="00296C8D" w:rsidRPr="00296C8D" w:rsidRDefault="00D07186" w:rsidP="009A68B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60" w:after="120"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Arial"/>
                <w:color w:val="000000"/>
                <w:szCs w:val="20"/>
              </w:rPr>
            </w:pPr>
            <w:r w:rsidRPr="00D07186">
              <w:rPr>
                <w:rFonts w:eastAsia="Arial"/>
                <w:color w:val="000000"/>
                <w:szCs w:val="20"/>
              </w:rPr>
              <w:t>I</w:t>
            </w:r>
            <w:r w:rsidR="00296C8D" w:rsidRPr="00296C8D">
              <w:rPr>
                <w:rFonts w:eastAsia="Arial"/>
                <w:color w:val="000000"/>
                <w:szCs w:val="20"/>
              </w:rPr>
              <w:t>solation Method for Testing</w:t>
            </w:r>
          </w:p>
        </w:tc>
      </w:tr>
      <w:tr w:rsidR="00296C8D" w:rsidRPr="00296C8D" w14:paraId="22B38A28" w14:textId="77777777" w:rsidTr="00D0718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3" w:type="dxa"/>
            <w:hideMark/>
          </w:tcPr>
          <w:p w14:paraId="386EF91E" w14:textId="3E0F09C2" w:rsidR="00296C8D" w:rsidRPr="00296C8D" w:rsidRDefault="00D07186" w:rsidP="009A68B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60" w:after="120" w:line="276" w:lineRule="auto"/>
              <w:rPr>
                <w:rFonts w:eastAsia="Arial"/>
                <w:color w:val="000000"/>
                <w:szCs w:val="20"/>
              </w:rPr>
            </w:pPr>
            <w:r>
              <w:rPr>
                <w:rFonts w:eastAsia="Arial"/>
                <w:color w:val="000000"/>
                <w:szCs w:val="20"/>
              </w:rPr>
              <w:t>ACADEMIC</w:t>
            </w:r>
            <w:r w:rsidR="00296C8D" w:rsidRPr="00296C8D">
              <w:rPr>
                <w:rFonts w:eastAsia="Arial"/>
                <w:color w:val="000000"/>
                <w:szCs w:val="20"/>
              </w:rPr>
              <w:t xml:space="preserve"> &amp; </w:t>
            </w:r>
            <w:r>
              <w:rPr>
                <w:rFonts w:eastAsia="Arial"/>
                <w:color w:val="000000"/>
                <w:szCs w:val="20"/>
              </w:rPr>
              <w:t>LABS</w:t>
            </w:r>
          </w:p>
        </w:tc>
        <w:tc>
          <w:tcPr>
            <w:tcW w:w="1701" w:type="dxa"/>
            <w:hideMark/>
          </w:tcPr>
          <w:p w14:paraId="1457D169" w14:textId="77777777" w:rsidR="00296C8D" w:rsidRPr="00296C8D" w:rsidRDefault="00296C8D" w:rsidP="009A68B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60" w:after="12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Arial"/>
                <w:b/>
                <w:bCs/>
                <w:color w:val="000000"/>
                <w:szCs w:val="20"/>
              </w:rPr>
            </w:pPr>
            <w:r w:rsidRPr="00296C8D">
              <w:rPr>
                <w:rFonts w:eastAsia="Arial"/>
                <w:b/>
                <w:bCs/>
                <w:color w:val="000000"/>
                <w:szCs w:val="20"/>
              </w:rPr>
              <w:t>MS4, MS6, MS7, MS0</w:t>
            </w:r>
          </w:p>
        </w:tc>
        <w:tc>
          <w:tcPr>
            <w:tcW w:w="1701" w:type="dxa"/>
            <w:hideMark/>
          </w:tcPr>
          <w:p w14:paraId="08097700" w14:textId="77777777" w:rsidR="00296C8D" w:rsidRPr="00296C8D" w:rsidRDefault="00296C8D" w:rsidP="009A68B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60" w:after="12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Arial"/>
                <w:b/>
                <w:bCs/>
                <w:color w:val="000000"/>
                <w:szCs w:val="20"/>
              </w:rPr>
            </w:pPr>
            <w:r w:rsidRPr="00296C8D">
              <w:rPr>
                <w:rFonts w:eastAsia="Arial"/>
                <w:b/>
                <w:bCs/>
                <w:color w:val="000000"/>
                <w:szCs w:val="20"/>
              </w:rPr>
              <w:t>192.168.10.0/24 192.168.20.0/24 192.168.40.0/24</w:t>
            </w:r>
          </w:p>
        </w:tc>
        <w:tc>
          <w:tcPr>
            <w:tcW w:w="1843" w:type="dxa"/>
            <w:hideMark/>
          </w:tcPr>
          <w:p w14:paraId="7CA25288" w14:textId="77777777" w:rsidR="00D07186" w:rsidRDefault="00296C8D" w:rsidP="009A68B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60" w:after="12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Arial"/>
                <w:b/>
                <w:bCs/>
                <w:color w:val="000000"/>
                <w:szCs w:val="20"/>
              </w:rPr>
            </w:pPr>
            <w:r w:rsidRPr="00296C8D">
              <w:rPr>
                <w:rFonts w:eastAsia="Arial"/>
                <w:b/>
                <w:bCs/>
                <w:color w:val="000000"/>
                <w:szCs w:val="20"/>
              </w:rPr>
              <w:t xml:space="preserve">High-traffic student areas. </w:t>
            </w:r>
          </w:p>
          <w:p w14:paraId="6E26E3E9" w14:textId="34E2D215" w:rsidR="00296C8D" w:rsidRPr="00296C8D" w:rsidRDefault="00296C8D" w:rsidP="009A68B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60" w:after="12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Arial"/>
                <w:b/>
                <w:bCs/>
                <w:color w:val="000000"/>
                <w:szCs w:val="20"/>
              </w:rPr>
            </w:pPr>
            <w:r w:rsidRPr="00296C8D">
              <w:rPr>
                <w:rFonts w:eastAsia="Arial"/>
                <w:b/>
                <w:bCs/>
                <w:color w:val="000000"/>
                <w:szCs w:val="20"/>
              </w:rPr>
              <w:t>Integrated via MS0 trunks to MS1.</w:t>
            </w:r>
          </w:p>
        </w:tc>
        <w:tc>
          <w:tcPr>
            <w:tcW w:w="2352" w:type="dxa"/>
            <w:hideMark/>
          </w:tcPr>
          <w:p w14:paraId="6502423A" w14:textId="77777777" w:rsidR="00296C8D" w:rsidRPr="00296C8D" w:rsidRDefault="00296C8D" w:rsidP="009A68B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60" w:after="12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Arial"/>
                <w:b/>
                <w:bCs/>
                <w:color w:val="000000"/>
                <w:szCs w:val="20"/>
              </w:rPr>
            </w:pPr>
            <w:r w:rsidRPr="00296C8D">
              <w:rPr>
                <w:rFonts w:eastAsia="Arial"/>
                <w:b/>
                <w:bCs/>
                <w:color w:val="000000"/>
                <w:szCs w:val="20"/>
              </w:rPr>
              <w:t xml:space="preserve">VLAN Pruning: </w:t>
            </w:r>
            <w:r w:rsidRPr="00D07186">
              <w:rPr>
                <w:rFonts w:eastAsia="Arial"/>
                <w:color w:val="000000"/>
                <w:szCs w:val="20"/>
              </w:rPr>
              <w:t>Remove specific VLANs from the MS0-MS1 trunk to isolate a lab without dropping the physical link.</w:t>
            </w:r>
          </w:p>
        </w:tc>
      </w:tr>
      <w:tr w:rsidR="00296C8D" w:rsidRPr="00296C8D" w14:paraId="4C11DDD0" w14:textId="77777777" w:rsidTr="00D0718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3" w:type="dxa"/>
            <w:hideMark/>
          </w:tcPr>
          <w:p w14:paraId="5CC7E743" w14:textId="4DC936CE" w:rsidR="00296C8D" w:rsidRPr="00296C8D" w:rsidRDefault="00D07186" w:rsidP="009A68B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60" w:after="120" w:line="276" w:lineRule="auto"/>
              <w:rPr>
                <w:rFonts w:eastAsia="Arial"/>
                <w:color w:val="000000"/>
                <w:szCs w:val="20"/>
              </w:rPr>
            </w:pPr>
            <w:r>
              <w:rPr>
                <w:rFonts w:eastAsia="Arial"/>
                <w:color w:val="000000"/>
                <w:szCs w:val="20"/>
              </w:rPr>
              <w:t>ADMIN</w:t>
            </w:r>
          </w:p>
        </w:tc>
        <w:tc>
          <w:tcPr>
            <w:tcW w:w="1701" w:type="dxa"/>
            <w:hideMark/>
          </w:tcPr>
          <w:p w14:paraId="7BFFE129" w14:textId="77777777" w:rsidR="00296C8D" w:rsidRPr="00296C8D" w:rsidRDefault="00296C8D" w:rsidP="009A68B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60" w:after="12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Arial"/>
                <w:b/>
                <w:bCs/>
                <w:color w:val="000000"/>
                <w:szCs w:val="20"/>
              </w:rPr>
            </w:pPr>
            <w:r w:rsidRPr="00296C8D">
              <w:rPr>
                <w:rFonts w:eastAsia="Arial"/>
                <w:b/>
                <w:bCs/>
                <w:color w:val="000000"/>
                <w:szCs w:val="20"/>
              </w:rPr>
              <w:t>MS3, MS1 (VLAN 30)</w:t>
            </w:r>
          </w:p>
        </w:tc>
        <w:tc>
          <w:tcPr>
            <w:tcW w:w="1701" w:type="dxa"/>
            <w:hideMark/>
          </w:tcPr>
          <w:p w14:paraId="226DCA59" w14:textId="77777777" w:rsidR="00296C8D" w:rsidRPr="00296C8D" w:rsidRDefault="00296C8D" w:rsidP="009A68B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60" w:after="12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Arial"/>
                <w:b/>
                <w:bCs/>
                <w:color w:val="000000"/>
                <w:szCs w:val="20"/>
              </w:rPr>
            </w:pPr>
            <w:r w:rsidRPr="00296C8D">
              <w:rPr>
                <w:rFonts w:eastAsia="Arial"/>
                <w:b/>
                <w:bCs/>
                <w:color w:val="000000"/>
                <w:szCs w:val="20"/>
              </w:rPr>
              <w:t>192.168.30.0/24</w:t>
            </w:r>
          </w:p>
        </w:tc>
        <w:tc>
          <w:tcPr>
            <w:tcW w:w="1843" w:type="dxa"/>
            <w:hideMark/>
          </w:tcPr>
          <w:p w14:paraId="494DE0F0" w14:textId="77777777" w:rsidR="00D07186" w:rsidRDefault="00296C8D" w:rsidP="009A68B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60" w:after="12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Arial"/>
                <w:b/>
                <w:bCs/>
                <w:color w:val="000000"/>
                <w:szCs w:val="20"/>
              </w:rPr>
            </w:pPr>
            <w:r w:rsidRPr="00296C8D">
              <w:rPr>
                <w:rFonts w:eastAsia="Arial"/>
                <w:b/>
                <w:bCs/>
                <w:color w:val="000000"/>
                <w:szCs w:val="20"/>
              </w:rPr>
              <w:t xml:space="preserve">Private staff network. </w:t>
            </w:r>
          </w:p>
          <w:p w14:paraId="68F873BF" w14:textId="7A45229D" w:rsidR="00296C8D" w:rsidRPr="00296C8D" w:rsidRDefault="00296C8D" w:rsidP="009A68B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60" w:after="12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Arial"/>
                <w:b/>
                <w:bCs/>
                <w:color w:val="000000"/>
                <w:szCs w:val="20"/>
              </w:rPr>
            </w:pPr>
            <w:r w:rsidRPr="00296C8D">
              <w:rPr>
                <w:rFonts w:eastAsia="Arial"/>
                <w:b/>
                <w:bCs/>
                <w:color w:val="000000"/>
                <w:szCs w:val="20"/>
              </w:rPr>
              <w:t>Contains sensitive data and management traffic.</w:t>
            </w:r>
          </w:p>
        </w:tc>
        <w:tc>
          <w:tcPr>
            <w:tcW w:w="2352" w:type="dxa"/>
            <w:hideMark/>
          </w:tcPr>
          <w:p w14:paraId="1E7D682A" w14:textId="4CB93717" w:rsidR="00296C8D" w:rsidRPr="00296C8D" w:rsidRDefault="00296C8D" w:rsidP="009A68B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60" w:after="12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Arial"/>
                <w:b/>
                <w:bCs/>
                <w:color w:val="000000"/>
                <w:szCs w:val="20"/>
              </w:rPr>
            </w:pPr>
            <w:r w:rsidRPr="00296C8D">
              <w:rPr>
                <w:rFonts w:eastAsia="Arial"/>
                <w:b/>
                <w:bCs/>
                <w:color w:val="000000"/>
                <w:szCs w:val="20"/>
              </w:rPr>
              <w:t xml:space="preserve">Interface Shutdown: </w:t>
            </w:r>
            <w:r w:rsidRPr="00D07186">
              <w:rPr>
                <w:rFonts w:eastAsia="Arial"/>
                <w:color w:val="000000"/>
                <w:szCs w:val="20"/>
              </w:rPr>
              <w:t xml:space="preserve">Disabling the SVI (Interface </w:t>
            </w:r>
            <w:r w:rsidR="00D07186">
              <w:rPr>
                <w:rFonts w:eastAsia="Arial"/>
                <w:color w:val="000000"/>
                <w:szCs w:val="20"/>
              </w:rPr>
              <w:t>VLAN</w:t>
            </w:r>
            <w:r w:rsidRPr="00D07186">
              <w:rPr>
                <w:rFonts w:eastAsia="Arial"/>
                <w:color w:val="000000"/>
                <w:szCs w:val="20"/>
              </w:rPr>
              <w:t xml:space="preserve"> 30) on MS1 stops all routing for this segment while keeping the L2 </w:t>
            </w:r>
            <w:r w:rsidR="00D07186">
              <w:rPr>
                <w:rFonts w:eastAsia="Arial"/>
                <w:color w:val="000000"/>
                <w:szCs w:val="20"/>
              </w:rPr>
              <w:t>switches (MS4, MS5, MS6, MS7)</w:t>
            </w:r>
            <w:r w:rsidRPr="00D07186">
              <w:rPr>
                <w:rFonts w:eastAsia="Arial"/>
                <w:color w:val="000000"/>
                <w:szCs w:val="20"/>
              </w:rPr>
              <w:t xml:space="preserve"> active.</w:t>
            </w:r>
          </w:p>
        </w:tc>
      </w:tr>
      <w:tr w:rsidR="00296C8D" w:rsidRPr="00296C8D" w14:paraId="2FAB602E" w14:textId="77777777" w:rsidTr="00D0718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3" w:type="dxa"/>
            <w:hideMark/>
          </w:tcPr>
          <w:p w14:paraId="64774422" w14:textId="77777777" w:rsidR="00296C8D" w:rsidRPr="00296C8D" w:rsidRDefault="00296C8D" w:rsidP="009A68B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60" w:after="120" w:line="276" w:lineRule="auto"/>
              <w:rPr>
                <w:rFonts w:eastAsia="Arial"/>
                <w:color w:val="000000"/>
                <w:szCs w:val="20"/>
              </w:rPr>
            </w:pPr>
            <w:r w:rsidRPr="00296C8D">
              <w:rPr>
                <w:rFonts w:eastAsia="Arial"/>
                <w:color w:val="000000"/>
                <w:szCs w:val="20"/>
              </w:rPr>
              <w:t>DMZ (Servers)</w:t>
            </w:r>
          </w:p>
        </w:tc>
        <w:tc>
          <w:tcPr>
            <w:tcW w:w="1701" w:type="dxa"/>
            <w:hideMark/>
          </w:tcPr>
          <w:p w14:paraId="4E7DC8CF" w14:textId="77777777" w:rsidR="00296C8D" w:rsidRPr="00296C8D" w:rsidRDefault="00296C8D" w:rsidP="009A68B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60" w:after="12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Arial"/>
                <w:b/>
                <w:bCs/>
                <w:color w:val="000000"/>
                <w:szCs w:val="20"/>
              </w:rPr>
            </w:pPr>
            <w:r w:rsidRPr="00296C8D">
              <w:rPr>
                <w:rFonts w:eastAsia="Arial"/>
                <w:b/>
                <w:bCs/>
                <w:color w:val="000000"/>
                <w:szCs w:val="20"/>
              </w:rPr>
              <w:t>MS2, VLAN 50</w:t>
            </w:r>
          </w:p>
        </w:tc>
        <w:tc>
          <w:tcPr>
            <w:tcW w:w="1701" w:type="dxa"/>
            <w:hideMark/>
          </w:tcPr>
          <w:p w14:paraId="4A8D7BB9" w14:textId="77777777" w:rsidR="00296C8D" w:rsidRPr="00296C8D" w:rsidRDefault="00296C8D" w:rsidP="00D071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60" w:after="12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Arial"/>
                <w:b/>
                <w:bCs/>
                <w:color w:val="000000"/>
                <w:szCs w:val="20"/>
              </w:rPr>
            </w:pPr>
            <w:r w:rsidRPr="00296C8D">
              <w:rPr>
                <w:rFonts w:eastAsia="Arial"/>
                <w:b/>
                <w:bCs/>
                <w:color w:val="000000"/>
                <w:szCs w:val="20"/>
              </w:rPr>
              <w:t>192.168.50.0/24</w:t>
            </w:r>
          </w:p>
        </w:tc>
        <w:tc>
          <w:tcPr>
            <w:tcW w:w="1843" w:type="dxa"/>
            <w:hideMark/>
          </w:tcPr>
          <w:p w14:paraId="30D04FD6" w14:textId="77777777" w:rsidR="00296C8D" w:rsidRPr="00296C8D" w:rsidRDefault="00296C8D" w:rsidP="00D071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60" w:after="12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Arial"/>
                <w:b/>
                <w:bCs/>
                <w:color w:val="000000"/>
                <w:szCs w:val="20"/>
              </w:rPr>
            </w:pPr>
            <w:r w:rsidRPr="00296C8D">
              <w:rPr>
                <w:rFonts w:eastAsia="Arial"/>
                <w:b/>
                <w:bCs/>
                <w:color w:val="000000"/>
                <w:szCs w:val="20"/>
              </w:rPr>
              <w:t>High-security zone. Hosted behind the ASA (Firewall2).</w:t>
            </w:r>
          </w:p>
        </w:tc>
        <w:tc>
          <w:tcPr>
            <w:tcW w:w="2352" w:type="dxa"/>
            <w:hideMark/>
          </w:tcPr>
          <w:p w14:paraId="4293803C" w14:textId="77777777" w:rsidR="00296C8D" w:rsidRPr="00296C8D" w:rsidRDefault="00296C8D" w:rsidP="009A68B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60" w:after="12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Arial"/>
                <w:b/>
                <w:bCs/>
                <w:color w:val="000000"/>
                <w:szCs w:val="20"/>
              </w:rPr>
            </w:pPr>
            <w:r w:rsidRPr="00296C8D">
              <w:rPr>
                <w:rFonts w:eastAsia="Arial"/>
                <w:b/>
                <w:bCs/>
                <w:color w:val="000000"/>
                <w:szCs w:val="20"/>
              </w:rPr>
              <w:t xml:space="preserve">ACL Application: </w:t>
            </w:r>
            <w:r w:rsidRPr="00D07186">
              <w:rPr>
                <w:rFonts w:eastAsia="Arial"/>
                <w:color w:val="000000"/>
                <w:szCs w:val="20"/>
              </w:rPr>
              <w:t>Modifying the INSIDE_IN access-list to deny traffic temporarily isolates the servers from the LAN for security audits.</w:t>
            </w:r>
          </w:p>
        </w:tc>
      </w:tr>
      <w:tr w:rsidR="00296C8D" w:rsidRPr="00296C8D" w14:paraId="45B278B8" w14:textId="77777777" w:rsidTr="00D0718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3" w:type="dxa"/>
            <w:hideMark/>
          </w:tcPr>
          <w:p w14:paraId="5C958B24" w14:textId="77777777" w:rsidR="00296C8D" w:rsidRPr="00296C8D" w:rsidRDefault="00296C8D" w:rsidP="00D071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60" w:after="120" w:line="276" w:lineRule="auto"/>
              <w:rPr>
                <w:rFonts w:eastAsia="Arial"/>
                <w:color w:val="000000"/>
                <w:szCs w:val="20"/>
              </w:rPr>
            </w:pPr>
            <w:r w:rsidRPr="00296C8D">
              <w:rPr>
                <w:rFonts w:eastAsia="Arial"/>
                <w:color w:val="000000"/>
                <w:szCs w:val="20"/>
              </w:rPr>
              <w:t>Core Transit</w:t>
            </w:r>
          </w:p>
        </w:tc>
        <w:tc>
          <w:tcPr>
            <w:tcW w:w="1701" w:type="dxa"/>
            <w:hideMark/>
          </w:tcPr>
          <w:p w14:paraId="7007DA63" w14:textId="77777777" w:rsidR="00296C8D" w:rsidRPr="00296C8D" w:rsidRDefault="00296C8D" w:rsidP="00D071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60" w:after="12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Arial"/>
                <w:b/>
                <w:bCs/>
                <w:color w:val="000000"/>
                <w:szCs w:val="20"/>
              </w:rPr>
            </w:pPr>
            <w:r w:rsidRPr="00296C8D">
              <w:rPr>
                <w:rFonts w:eastAsia="Arial"/>
                <w:b/>
                <w:bCs/>
                <w:color w:val="000000"/>
                <w:szCs w:val="20"/>
              </w:rPr>
              <w:t>MS1, FW2, MS2</w:t>
            </w:r>
          </w:p>
        </w:tc>
        <w:tc>
          <w:tcPr>
            <w:tcW w:w="1701" w:type="dxa"/>
            <w:hideMark/>
          </w:tcPr>
          <w:p w14:paraId="785200E5" w14:textId="77777777" w:rsidR="00296C8D" w:rsidRPr="00296C8D" w:rsidRDefault="00296C8D" w:rsidP="00D071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60" w:after="12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Arial"/>
                <w:b/>
                <w:bCs/>
                <w:color w:val="000000"/>
                <w:szCs w:val="20"/>
              </w:rPr>
            </w:pPr>
            <w:r w:rsidRPr="00296C8D">
              <w:rPr>
                <w:rFonts w:eastAsia="Arial"/>
                <w:b/>
                <w:bCs/>
                <w:color w:val="000000"/>
                <w:szCs w:val="20"/>
              </w:rPr>
              <w:t>10.0.0.0/30 10.0.0.4/30</w:t>
            </w:r>
          </w:p>
        </w:tc>
        <w:tc>
          <w:tcPr>
            <w:tcW w:w="1843" w:type="dxa"/>
            <w:hideMark/>
          </w:tcPr>
          <w:p w14:paraId="7CF957D6" w14:textId="77777777" w:rsidR="00296C8D" w:rsidRPr="00296C8D" w:rsidRDefault="00296C8D" w:rsidP="00D071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60" w:after="12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Arial"/>
                <w:b/>
                <w:bCs/>
                <w:color w:val="000000"/>
                <w:szCs w:val="20"/>
              </w:rPr>
            </w:pPr>
            <w:r w:rsidRPr="00296C8D">
              <w:rPr>
                <w:rFonts w:eastAsia="Arial"/>
                <w:b/>
                <w:bCs/>
                <w:color w:val="000000"/>
                <w:szCs w:val="20"/>
              </w:rPr>
              <w:t>Point-to-Point routed links connecting the LAN to the DMZ.</w:t>
            </w:r>
          </w:p>
        </w:tc>
        <w:tc>
          <w:tcPr>
            <w:tcW w:w="2352" w:type="dxa"/>
            <w:hideMark/>
          </w:tcPr>
          <w:p w14:paraId="04AB9652" w14:textId="77777777" w:rsidR="00296C8D" w:rsidRPr="00296C8D" w:rsidRDefault="00296C8D" w:rsidP="00D071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60" w:after="12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Arial"/>
                <w:b/>
                <w:bCs/>
                <w:color w:val="000000"/>
                <w:szCs w:val="20"/>
              </w:rPr>
            </w:pPr>
            <w:r w:rsidRPr="00296C8D">
              <w:rPr>
                <w:rFonts w:eastAsia="Arial"/>
                <w:b/>
                <w:bCs/>
                <w:color w:val="000000"/>
                <w:szCs w:val="20"/>
              </w:rPr>
              <w:t xml:space="preserve">Passive-Interface / Static Route Removal: </w:t>
            </w:r>
            <w:r w:rsidRPr="00D07186">
              <w:rPr>
                <w:rFonts w:eastAsia="Arial"/>
                <w:color w:val="000000"/>
                <w:szCs w:val="20"/>
              </w:rPr>
              <w:t>Deleting the static route to 192.168.50.0 on MS1 isolates the entire DMZ path.</w:t>
            </w:r>
          </w:p>
        </w:tc>
      </w:tr>
    </w:tbl>
    <w:p w14:paraId="1AE97036" w14:textId="77777777" w:rsidR="00296C8D" w:rsidRDefault="00296C8D" w:rsidP="00296C8D">
      <w:pPr>
        <w:pStyle w:val="Heading3"/>
      </w:pPr>
    </w:p>
    <w:p w14:paraId="76BC89F5" w14:textId="42B0FD12" w:rsidR="00296C8D" w:rsidRDefault="00296C8D" w:rsidP="00296C8D">
      <w:pPr>
        <w:pStyle w:val="Heading2"/>
        <w:rPr>
          <w:rFonts w:eastAsia="Times New Roman"/>
          <w:szCs w:val="27"/>
        </w:rPr>
      </w:pPr>
      <w:r>
        <w:lastRenderedPageBreak/>
        <w:t>Isolation Strategy</w:t>
      </w:r>
    </w:p>
    <w:p w14:paraId="3A056FFE" w14:textId="5C5D4C99" w:rsidR="00296C8D" w:rsidRDefault="00D07186" w:rsidP="00D07186">
      <w:pPr>
        <w:pStyle w:val="Heading4"/>
        <w:numPr>
          <w:ilvl w:val="0"/>
          <w:numId w:val="13"/>
        </w:numPr>
        <w:jc w:val="both"/>
      </w:pPr>
      <w:r>
        <w:t xml:space="preserve">For </w:t>
      </w:r>
      <w:r w:rsidR="00296C8D">
        <w:t>Internal LAN Isolation (</w:t>
      </w:r>
      <w:r>
        <w:t>LAB1, LAB2, ADMIN, ACADEMIC</w:t>
      </w:r>
      <w:r w:rsidR="00296C8D">
        <w:t>)</w:t>
      </w:r>
    </w:p>
    <w:p w14:paraId="7DA64401" w14:textId="77777777" w:rsidR="00296C8D" w:rsidRPr="00D07186" w:rsidRDefault="00296C8D" w:rsidP="00D07186">
      <w:pPr>
        <w:pStyle w:val="NormalWeb"/>
        <w:jc w:val="both"/>
      </w:pPr>
      <w:r w:rsidRPr="00D07186">
        <w:t>Since MS1 acts as the default gateway for all internal users, isolation is managed at the Distribution layer.</w:t>
      </w:r>
    </w:p>
    <w:p w14:paraId="6E8BC74E" w14:textId="347FC2F1" w:rsidR="00296C8D" w:rsidRDefault="00296C8D" w:rsidP="00D07186">
      <w:pPr>
        <w:pStyle w:val="NormalWeb"/>
        <w:numPr>
          <w:ilvl w:val="0"/>
          <w:numId w:val="10"/>
        </w:numPr>
        <w:jc w:val="both"/>
      </w:pPr>
      <w:r>
        <w:rPr>
          <w:b/>
          <w:bCs/>
        </w:rPr>
        <w:t>Logical Isolation:</w:t>
      </w:r>
      <w:r>
        <w:t xml:space="preserve"> During testing of the Academic network (VLAN 40), </w:t>
      </w:r>
      <w:r w:rsidR="00986BB9">
        <w:t>We</w:t>
      </w:r>
      <w:r>
        <w:t xml:space="preserve"> can apply a standard ACL on MS1 </w:t>
      </w:r>
      <w:r w:rsidRPr="00986BB9">
        <w:rPr>
          <w:rStyle w:val="HTMLCode"/>
          <w:rFonts w:ascii="Times New Roman" w:hAnsi="Times New Roman" w:cs="Times New Roman"/>
          <w:b/>
          <w:bCs/>
          <w:sz w:val="24"/>
          <w:szCs w:val="24"/>
        </w:rPr>
        <w:t xml:space="preserve">interface </w:t>
      </w:r>
      <w:r w:rsidR="00986BB9">
        <w:rPr>
          <w:rStyle w:val="HTMLCode"/>
          <w:rFonts w:ascii="Times New Roman" w:hAnsi="Times New Roman" w:cs="Times New Roman"/>
          <w:b/>
          <w:bCs/>
          <w:sz w:val="24"/>
          <w:szCs w:val="24"/>
        </w:rPr>
        <w:t>VLAN</w:t>
      </w:r>
      <w:r w:rsidRPr="00986BB9">
        <w:rPr>
          <w:rStyle w:val="HTMLCode"/>
          <w:rFonts w:ascii="Times New Roman" w:hAnsi="Times New Roman" w:cs="Times New Roman"/>
          <w:b/>
          <w:bCs/>
          <w:sz w:val="24"/>
          <w:szCs w:val="24"/>
        </w:rPr>
        <w:t xml:space="preserve"> 40</w:t>
      </w:r>
      <w:r>
        <w:t xml:space="preserve"> to restrict outbound traffic. This allows us to test internal connectivity within the segment without the "noise" of the rest of the university network.</w:t>
      </w:r>
    </w:p>
    <w:p w14:paraId="0369FF97" w14:textId="77777777" w:rsidR="00296C8D" w:rsidRDefault="00296C8D" w:rsidP="00D07186">
      <w:pPr>
        <w:pStyle w:val="NormalWeb"/>
        <w:numPr>
          <w:ilvl w:val="0"/>
          <w:numId w:val="10"/>
        </w:numPr>
        <w:jc w:val="both"/>
      </w:pPr>
      <w:r>
        <w:rPr>
          <w:b/>
          <w:bCs/>
        </w:rPr>
        <w:t>Physical/Trunk Isolation:</w:t>
      </w:r>
      <w:r>
        <w:t xml:space="preserve"> If </w:t>
      </w:r>
      <w:r w:rsidRPr="00986BB9">
        <w:rPr>
          <w:b/>
          <w:bCs/>
        </w:rPr>
        <w:t>MS0</w:t>
      </w:r>
      <w:r>
        <w:t xml:space="preserve"> (Aggregation) reports flapping links, we can isolate the entire access sub-tree by converting the trunk to a non-tagging access port temporarily to verify hardware stability.</w:t>
      </w:r>
    </w:p>
    <w:p w14:paraId="147EE7E6" w14:textId="4F13B0A6" w:rsidR="00296C8D" w:rsidRDefault="00D07186" w:rsidP="00D07186">
      <w:pPr>
        <w:pStyle w:val="Heading4"/>
        <w:numPr>
          <w:ilvl w:val="0"/>
          <w:numId w:val="13"/>
        </w:numPr>
        <w:jc w:val="both"/>
      </w:pPr>
      <w:r>
        <w:t xml:space="preserve">For </w:t>
      </w:r>
      <w:r w:rsidR="00296C8D">
        <w:t>Perimeter and DMZ Isolation</w:t>
      </w:r>
    </w:p>
    <w:p w14:paraId="63932431" w14:textId="06BAB936" w:rsidR="00296C8D" w:rsidRPr="00D07186" w:rsidRDefault="00296C8D" w:rsidP="00D07186">
      <w:pPr>
        <w:pStyle w:val="NormalWeb"/>
        <w:jc w:val="both"/>
      </w:pPr>
      <w:r w:rsidRPr="00D07186">
        <w:t xml:space="preserve">The </w:t>
      </w:r>
      <w:r w:rsidRPr="00986BB9">
        <w:rPr>
          <w:b/>
          <w:bCs/>
        </w:rPr>
        <w:t>Firewall2</w:t>
      </w:r>
      <w:r w:rsidRPr="00D07186">
        <w:t xml:space="preserve"> provides the most granular isolation.</w:t>
      </w:r>
    </w:p>
    <w:p w14:paraId="1EE04A23" w14:textId="77777777" w:rsidR="00296C8D" w:rsidRDefault="00296C8D" w:rsidP="00D07186">
      <w:pPr>
        <w:pStyle w:val="NormalWeb"/>
        <w:numPr>
          <w:ilvl w:val="0"/>
          <w:numId w:val="11"/>
        </w:numPr>
        <w:jc w:val="both"/>
      </w:pPr>
      <w:r>
        <w:rPr>
          <w:b/>
          <w:bCs/>
        </w:rPr>
        <w:t>Stateful Isolation:</w:t>
      </w:r>
      <w:r>
        <w:t xml:space="preserve"> By leveraging the </w:t>
      </w:r>
      <w:r w:rsidRPr="00986BB9">
        <w:rPr>
          <w:rStyle w:val="HTMLCode"/>
          <w:rFonts w:ascii="Times New Roman" w:hAnsi="Times New Roman" w:cs="Times New Roman"/>
          <w:b/>
          <w:bCs/>
          <w:sz w:val="24"/>
          <w:szCs w:val="24"/>
        </w:rPr>
        <w:t>security-level</w:t>
      </w:r>
      <w:r>
        <w:t xml:space="preserve"> (100 vs 50), we can test "One-Way" connectivity. For troubleshooting, we can disable the </w:t>
      </w:r>
      <w:r w:rsidRPr="00986BB9">
        <w:rPr>
          <w:rStyle w:val="HTMLCode"/>
          <w:rFonts w:ascii="Times New Roman" w:hAnsi="Times New Roman" w:cs="Times New Roman"/>
          <w:b/>
          <w:bCs/>
          <w:sz w:val="24"/>
          <w:szCs w:val="24"/>
        </w:rPr>
        <w:t xml:space="preserve">inspect </w:t>
      </w:r>
      <w:proofErr w:type="spellStart"/>
      <w:r w:rsidRPr="00986BB9">
        <w:rPr>
          <w:rStyle w:val="HTMLCode"/>
          <w:rFonts w:ascii="Times New Roman" w:hAnsi="Times New Roman" w:cs="Times New Roman"/>
          <w:b/>
          <w:bCs/>
          <w:sz w:val="24"/>
          <w:szCs w:val="24"/>
        </w:rPr>
        <w:t>icmp</w:t>
      </w:r>
      <w:proofErr w:type="spellEnd"/>
      <w:r>
        <w:t xml:space="preserve"> policy. If pings stop working, we confirm the firewall's stateful engine is functioning correctly and the issue is not a routing loop.</w:t>
      </w:r>
    </w:p>
    <w:p w14:paraId="1D88EE7E" w14:textId="77777777" w:rsidR="00296C8D" w:rsidRDefault="00296C8D" w:rsidP="00D07186">
      <w:pPr>
        <w:pStyle w:val="NormalWeb"/>
        <w:numPr>
          <w:ilvl w:val="0"/>
          <w:numId w:val="11"/>
        </w:numPr>
        <w:jc w:val="both"/>
      </w:pPr>
      <w:r>
        <w:rPr>
          <w:b/>
          <w:bCs/>
        </w:rPr>
        <w:t>P2P Link Testing:</w:t>
      </w:r>
      <w:r>
        <w:t xml:space="preserve"> The </w:t>
      </w:r>
      <w:r w:rsidRPr="00986BB9">
        <w:rPr>
          <w:rStyle w:val="HTMLCode"/>
          <w:rFonts w:ascii="Times New Roman" w:hAnsi="Times New Roman" w:cs="Times New Roman"/>
          <w:sz w:val="24"/>
          <w:szCs w:val="24"/>
        </w:rPr>
        <w:t>/30</w:t>
      </w:r>
      <w:r>
        <w:t xml:space="preserve"> links (10.0.0.0/30 and 10.0.0.4/30) are isolated by design. To test the firewall's "Inside" interface without involving the university switches, we can connect a technician's laptop directly to </w:t>
      </w:r>
      <w:r w:rsidRPr="00986BB9">
        <w:rPr>
          <w:rStyle w:val="HTMLCode"/>
          <w:rFonts w:ascii="Times New Roman" w:hAnsi="Times New Roman" w:cs="Times New Roman"/>
          <w:b/>
          <w:bCs/>
          <w:sz w:val="24"/>
          <w:szCs w:val="24"/>
        </w:rPr>
        <w:t>Gi1/1</w:t>
      </w:r>
      <w:r w:rsidRPr="00986BB9">
        <w:rPr>
          <w:sz w:val="36"/>
          <w:szCs w:val="36"/>
        </w:rPr>
        <w:t xml:space="preserve"> </w:t>
      </w:r>
      <w:r>
        <w:t>with a static IP (</w:t>
      </w:r>
      <w:r w:rsidRPr="00986BB9">
        <w:rPr>
          <w:rStyle w:val="HTMLCode"/>
          <w:rFonts w:ascii="Times New Roman" w:hAnsi="Times New Roman" w:cs="Times New Roman"/>
          <w:sz w:val="24"/>
          <w:szCs w:val="24"/>
        </w:rPr>
        <w:t>10.0.0.1</w:t>
      </w:r>
      <w:r>
        <w:t>), effectively removing MS1 from the equation.</w:t>
      </w:r>
    </w:p>
    <w:p w14:paraId="29322015" w14:textId="77777777" w:rsidR="00296C8D" w:rsidRDefault="00296C8D" w:rsidP="00D07186">
      <w:pPr>
        <w:pStyle w:val="Heading4"/>
        <w:jc w:val="both"/>
      </w:pPr>
      <w:r>
        <w:t>C. STP Root Isolation</w:t>
      </w:r>
    </w:p>
    <w:p w14:paraId="030583F9" w14:textId="6FE433E5" w:rsidR="00296C8D" w:rsidRDefault="00296C8D" w:rsidP="00D07186">
      <w:pPr>
        <w:pStyle w:val="NormalWeb"/>
        <w:jc w:val="both"/>
      </w:pPr>
      <w:r>
        <w:t xml:space="preserve">Because </w:t>
      </w:r>
      <w:r>
        <w:rPr>
          <w:b/>
          <w:bCs/>
        </w:rPr>
        <w:t>MS1</w:t>
      </w:r>
      <w:r>
        <w:t xml:space="preserve"> is the STP Root Bridge (Priority 4096), any loop in the access switches (MS4, MS6, </w:t>
      </w:r>
      <w:r w:rsidR="00986BB9">
        <w:t>MS7, MS3</w:t>
      </w:r>
      <w:r>
        <w:t>) could theoretically impact the Core.</w:t>
      </w:r>
    </w:p>
    <w:p w14:paraId="05A49FBB" w14:textId="09E93F48" w:rsidR="00296C8D" w:rsidRDefault="00296C8D" w:rsidP="00D07186">
      <w:pPr>
        <w:pStyle w:val="NormalWeb"/>
        <w:numPr>
          <w:ilvl w:val="0"/>
          <w:numId w:val="12"/>
        </w:numPr>
        <w:jc w:val="both"/>
      </w:pPr>
      <w:r>
        <w:rPr>
          <w:b/>
          <w:bCs/>
        </w:rPr>
        <w:t>Technique:</w:t>
      </w:r>
      <w:r>
        <w:t xml:space="preserve"> To isolate Spanning Tree issues, we </w:t>
      </w:r>
      <w:r w:rsidR="00986BB9">
        <w:t xml:space="preserve">can </w:t>
      </w:r>
      <w:r>
        <w:t xml:space="preserve">use </w:t>
      </w:r>
      <w:r w:rsidRPr="00986BB9">
        <w:rPr>
          <w:rStyle w:val="HTMLCode"/>
          <w:rFonts w:ascii="Times New Roman" w:hAnsi="Times New Roman" w:cs="Times New Roman"/>
          <w:b/>
          <w:bCs/>
          <w:sz w:val="24"/>
          <w:szCs w:val="24"/>
        </w:rPr>
        <w:t xml:space="preserve">spanning-tree </w:t>
      </w:r>
      <w:proofErr w:type="spellStart"/>
      <w:r w:rsidRPr="00986BB9">
        <w:rPr>
          <w:rStyle w:val="HTMLCode"/>
          <w:rFonts w:ascii="Times New Roman" w:hAnsi="Times New Roman" w:cs="Times New Roman"/>
          <w:b/>
          <w:bCs/>
          <w:sz w:val="24"/>
          <w:szCs w:val="24"/>
        </w:rPr>
        <w:t>portfast</w:t>
      </w:r>
      <w:proofErr w:type="spellEnd"/>
      <w:r>
        <w:t xml:space="preserve"> and </w:t>
      </w:r>
      <w:proofErr w:type="spellStart"/>
      <w:r w:rsidRPr="00986BB9">
        <w:rPr>
          <w:rStyle w:val="HTMLCode"/>
          <w:rFonts w:ascii="Times New Roman" w:hAnsi="Times New Roman" w:cs="Times New Roman"/>
          <w:b/>
          <w:bCs/>
          <w:sz w:val="24"/>
          <w:szCs w:val="24"/>
        </w:rPr>
        <w:t>bpduguard</w:t>
      </w:r>
      <w:proofErr w:type="spellEnd"/>
      <w:r>
        <w:t xml:space="preserve"> on access ports. If a student plugs a bridge into </w:t>
      </w:r>
      <w:r w:rsidRPr="00986BB9">
        <w:rPr>
          <w:b/>
          <w:bCs/>
        </w:rPr>
        <w:t>MS4</w:t>
      </w:r>
      <w:r>
        <w:t xml:space="preserve">, </w:t>
      </w:r>
      <w:proofErr w:type="spellStart"/>
      <w:r>
        <w:t>BPDUGuard</w:t>
      </w:r>
      <w:proofErr w:type="spellEnd"/>
      <w:r>
        <w:t xml:space="preserve"> will "err-disable" that specific port, isolating the fault and protecting the Milestones University backbone.</w:t>
      </w:r>
    </w:p>
    <w:p w14:paraId="7D209E48" w14:textId="77777777" w:rsidR="00296C8D" w:rsidRPr="00296C8D" w:rsidRDefault="00296C8D" w:rsidP="00D07186">
      <w:pPr>
        <w:pBdr>
          <w:top w:val="nil"/>
          <w:left w:val="nil"/>
          <w:bottom w:val="nil"/>
          <w:right w:val="nil"/>
          <w:between w:val="nil"/>
        </w:pBdr>
        <w:spacing w:before="360" w:after="120"/>
        <w:ind w:firstLine="720"/>
        <w:jc w:val="both"/>
        <w:rPr>
          <w:rFonts w:eastAsia="Arial"/>
          <w:b/>
          <w:bCs/>
          <w:color w:val="000000"/>
          <w:szCs w:val="20"/>
        </w:rPr>
      </w:pPr>
    </w:p>
    <w:p w14:paraId="4E65176C" w14:textId="77777777" w:rsidR="00296C8D" w:rsidRDefault="00296C8D" w:rsidP="00D07186">
      <w:pPr>
        <w:pBdr>
          <w:top w:val="nil"/>
          <w:left w:val="nil"/>
          <w:bottom w:val="nil"/>
          <w:right w:val="nil"/>
          <w:between w:val="nil"/>
        </w:pBdr>
        <w:spacing w:before="360" w:after="120"/>
        <w:jc w:val="both"/>
        <w:rPr>
          <w:rFonts w:eastAsia="Arial"/>
          <w:color w:val="000000"/>
          <w:szCs w:val="20"/>
        </w:rPr>
      </w:pPr>
    </w:p>
    <w:p w14:paraId="1ADEEF00" w14:textId="77777777" w:rsidR="00296C8D" w:rsidRDefault="00296C8D" w:rsidP="00296C8D">
      <w:pPr>
        <w:pBdr>
          <w:top w:val="nil"/>
          <w:left w:val="nil"/>
          <w:bottom w:val="nil"/>
          <w:right w:val="nil"/>
          <w:between w:val="nil"/>
        </w:pBdr>
        <w:spacing w:before="360" w:after="120"/>
        <w:jc w:val="both"/>
        <w:rPr>
          <w:rFonts w:eastAsia="Arial"/>
          <w:color w:val="000000"/>
          <w:szCs w:val="20"/>
        </w:rPr>
      </w:pPr>
    </w:p>
    <w:p w14:paraId="6B888D42" w14:textId="4B7A6A60" w:rsidR="00713DC1" w:rsidRDefault="00000000" w:rsidP="00296C8D">
      <w:pPr>
        <w:pStyle w:val="Heading1"/>
      </w:pPr>
      <w:r>
        <w:t>Testing</w:t>
      </w:r>
    </w:p>
    <w:p w14:paraId="70A015D5" w14:textId="77777777" w:rsidR="00713DC1" w:rsidRDefault="00000000">
      <w:pPr>
        <w:pBdr>
          <w:top w:val="nil"/>
          <w:left w:val="nil"/>
          <w:bottom w:val="nil"/>
          <w:right w:val="nil"/>
          <w:between w:val="nil"/>
        </w:pBdr>
        <w:spacing w:before="120" w:after="120" w:line="288" w:lineRule="auto"/>
        <w:rPr>
          <w:rFonts w:eastAsia="Arial"/>
          <w:color w:val="000000"/>
          <w:szCs w:val="20"/>
        </w:rPr>
      </w:pPr>
      <w:r>
        <w:rPr>
          <w:rFonts w:eastAsia="Arial"/>
          <w:color w:val="000000"/>
          <w:szCs w:val="20"/>
        </w:rPr>
        <w:lastRenderedPageBreak/>
        <w:t xml:space="preserve">Outline the frequency and types of testing of the network infrastructure and associated components that should be undertaken and why. </w:t>
      </w:r>
    </w:p>
    <w:p w14:paraId="48728C22" w14:textId="77777777" w:rsidR="00713DC1" w:rsidRDefault="00000000" w:rsidP="00296C8D">
      <w:pPr>
        <w:pStyle w:val="Heading1"/>
      </w:pPr>
      <w:r>
        <w:t>Network testing and monitoring tools</w:t>
      </w:r>
    </w:p>
    <w:p w14:paraId="6D76C2A6" w14:textId="77777777" w:rsidR="00713DC1" w:rsidRDefault="00000000">
      <w:pPr>
        <w:pBdr>
          <w:top w:val="nil"/>
          <w:left w:val="nil"/>
          <w:bottom w:val="nil"/>
          <w:right w:val="nil"/>
          <w:between w:val="nil"/>
        </w:pBdr>
        <w:spacing w:before="120" w:after="120" w:line="288" w:lineRule="auto"/>
        <w:rPr>
          <w:rFonts w:eastAsia="Arial"/>
          <w:color w:val="000000"/>
          <w:szCs w:val="20"/>
        </w:rPr>
      </w:pPr>
      <w:r>
        <w:rPr>
          <w:rFonts w:eastAsia="Arial"/>
          <w:color w:val="000000"/>
          <w:szCs w:val="20"/>
        </w:rPr>
        <w:t>Include a list and description of network testing and monitoring tools (including software applications) that will be used and why.</w:t>
      </w:r>
    </w:p>
    <w:p w14:paraId="00165365" w14:textId="77777777" w:rsidR="00713DC1" w:rsidRDefault="00000000" w:rsidP="00296C8D">
      <w:pPr>
        <w:pStyle w:val="Heading1"/>
      </w:pPr>
      <w:r>
        <w:t>IOS device maintenance plan</w:t>
      </w:r>
    </w:p>
    <w:p w14:paraId="7389EB2E" w14:textId="77777777" w:rsidR="00713DC1" w:rsidRDefault="00000000">
      <w:pPr>
        <w:pBdr>
          <w:top w:val="nil"/>
          <w:left w:val="nil"/>
          <w:bottom w:val="nil"/>
          <w:right w:val="nil"/>
          <w:between w:val="nil"/>
        </w:pBdr>
        <w:spacing w:before="120" w:after="120" w:line="288" w:lineRule="auto"/>
        <w:rPr>
          <w:rFonts w:eastAsia="Arial"/>
          <w:color w:val="000000"/>
          <w:szCs w:val="20"/>
        </w:rPr>
      </w:pPr>
      <w:r>
        <w:rPr>
          <w:rFonts w:eastAsia="Arial"/>
          <w:color w:val="000000"/>
          <w:szCs w:val="20"/>
        </w:rPr>
        <w:t>Outline an IOS device maintenance plan that can be followed for monitoring routing protocols and router configurations.</w:t>
      </w:r>
    </w:p>
    <w:p w14:paraId="0D104B56" w14:textId="77777777" w:rsidR="00713DC1" w:rsidRDefault="00000000" w:rsidP="00296C8D">
      <w:pPr>
        <w:pStyle w:val="Heading1"/>
      </w:pPr>
      <w:r w:rsidRPr="00296C8D">
        <w:t>Security</w:t>
      </w:r>
    </w:p>
    <w:p w14:paraId="4526DA83" w14:textId="77777777" w:rsidR="00713DC1" w:rsidRDefault="00000000">
      <w:pPr>
        <w:pBdr>
          <w:top w:val="nil"/>
          <w:left w:val="nil"/>
          <w:bottom w:val="nil"/>
          <w:right w:val="nil"/>
          <w:between w:val="nil"/>
        </w:pBdr>
        <w:spacing w:before="120" w:after="120" w:line="288" w:lineRule="auto"/>
        <w:rPr>
          <w:rFonts w:eastAsia="Arial"/>
          <w:color w:val="000000"/>
          <w:szCs w:val="20"/>
        </w:rPr>
      </w:pPr>
      <w:r>
        <w:rPr>
          <w:rFonts w:eastAsia="Arial"/>
          <w:color w:val="000000"/>
          <w:szCs w:val="20"/>
        </w:rPr>
        <w:t>Outline a plan for troubleshooting and monitoring the security of the network.</w:t>
      </w:r>
    </w:p>
    <w:p w14:paraId="7E99BD3C" w14:textId="77777777" w:rsidR="00713DC1" w:rsidRDefault="00000000" w:rsidP="00296C8D">
      <w:pPr>
        <w:pStyle w:val="Heading1"/>
      </w:pPr>
      <w:r>
        <w:t>IP V6 and IP V4 interoperability</w:t>
      </w:r>
    </w:p>
    <w:p w14:paraId="6AFDAB58" w14:textId="77777777" w:rsidR="00713DC1" w:rsidRDefault="00000000">
      <w:pPr>
        <w:pBdr>
          <w:top w:val="nil"/>
          <w:left w:val="nil"/>
          <w:bottom w:val="nil"/>
          <w:right w:val="nil"/>
          <w:between w:val="nil"/>
        </w:pBdr>
        <w:spacing w:before="120" w:after="120" w:line="288" w:lineRule="auto"/>
        <w:rPr>
          <w:rFonts w:eastAsia="Arial"/>
          <w:color w:val="000000"/>
          <w:szCs w:val="20"/>
        </w:rPr>
      </w:pPr>
      <w:r>
        <w:rPr>
          <w:rFonts w:eastAsia="Arial"/>
          <w:color w:val="000000"/>
          <w:szCs w:val="20"/>
        </w:rPr>
        <w:t>Outline a plan for troubleshooting and monitoring IP V6 and IP V4 interoperability.</w:t>
      </w:r>
    </w:p>
    <w:p w14:paraId="20A33540" w14:textId="77777777" w:rsidR="00713DC1" w:rsidRDefault="00713DC1">
      <w:pPr>
        <w:pBdr>
          <w:top w:val="nil"/>
          <w:left w:val="nil"/>
          <w:bottom w:val="nil"/>
          <w:right w:val="nil"/>
          <w:between w:val="nil"/>
        </w:pBdr>
        <w:spacing w:before="120" w:after="120" w:line="288" w:lineRule="auto"/>
        <w:rPr>
          <w:rFonts w:eastAsia="Arial"/>
          <w:color w:val="000000"/>
          <w:szCs w:val="20"/>
        </w:rPr>
      </w:pPr>
    </w:p>
    <w:sectPr w:rsidR="00713DC1" w:rsidSect="0016328A">
      <w:headerReference w:type="default" r:id="rId10"/>
      <w:footerReference w:type="even" r:id="rId11"/>
      <w:footerReference w:type="default" r:id="rId12"/>
      <w:pgSz w:w="11900" w:h="16840"/>
      <w:pgMar w:top="1440" w:right="1440" w:bottom="1440" w:left="1440" w:header="708" w:footer="708" w:gutter="0"/>
      <w:pgNumType w:start="1"/>
      <w:cols w:space="720"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A383395" w14:textId="77777777" w:rsidR="004359E7" w:rsidRDefault="004359E7">
      <w:pPr>
        <w:spacing w:line="240" w:lineRule="auto"/>
      </w:pPr>
      <w:r>
        <w:separator/>
      </w:r>
    </w:p>
  </w:endnote>
  <w:endnote w:type="continuationSeparator" w:id="0">
    <w:p w14:paraId="10490173" w14:textId="77777777" w:rsidR="004359E7" w:rsidRDefault="004359E7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Lucida Grande">
    <w:panose1 w:val="020B0600040502020204"/>
    <w:charset w:val="00"/>
    <w:family w:val="swiss"/>
    <w:pitch w:val="variable"/>
    <w:sig w:usb0="E1000AEF" w:usb1="5000A1FF" w:usb2="00000000" w:usb3="00000000" w:csb0="000001BF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09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CB959C" w14:textId="77777777" w:rsidR="00713DC1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320"/>
        <w:tab w:val="right" w:pos="8640"/>
      </w:tabs>
      <w:spacing w:line="240" w:lineRule="auto"/>
      <w:jc w:val="right"/>
      <w:rPr>
        <w:rFonts w:eastAsia="Arial"/>
        <w:color w:val="000000"/>
        <w:sz w:val="16"/>
        <w:szCs w:val="16"/>
      </w:rPr>
    </w:pPr>
    <w:r>
      <w:rPr>
        <w:rFonts w:eastAsia="Arial"/>
        <w:color w:val="000000"/>
        <w:sz w:val="16"/>
        <w:szCs w:val="16"/>
      </w:rPr>
      <w:fldChar w:fldCharType="begin"/>
    </w:r>
    <w:r>
      <w:rPr>
        <w:rFonts w:eastAsia="Arial"/>
        <w:color w:val="000000"/>
        <w:sz w:val="16"/>
        <w:szCs w:val="16"/>
      </w:rPr>
      <w:instrText>PAGE</w:instrText>
    </w:r>
    <w:r>
      <w:rPr>
        <w:rFonts w:eastAsia="Arial"/>
        <w:color w:val="000000"/>
        <w:sz w:val="16"/>
        <w:szCs w:val="16"/>
      </w:rPr>
      <w:fldChar w:fldCharType="separate"/>
    </w:r>
    <w:r>
      <w:rPr>
        <w:rFonts w:eastAsia="Arial"/>
        <w:color w:val="000000"/>
        <w:sz w:val="16"/>
        <w:szCs w:val="16"/>
      </w:rPr>
      <w:fldChar w:fldCharType="end"/>
    </w:r>
  </w:p>
  <w:p w14:paraId="34373B5E" w14:textId="77777777" w:rsidR="00713DC1" w:rsidRDefault="00713DC1">
    <w:pPr>
      <w:pBdr>
        <w:top w:val="nil"/>
        <w:left w:val="nil"/>
        <w:bottom w:val="nil"/>
        <w:right w:val="nil"/>
        <w:between w:val="nil"/>
      </w:pBdr>
      <w:tabs>
        <w:tab w:val="center" w:pos="4320"/>
        <w:tab w:val="right" w:pos="8640"/>
      </w:tabs>
      <w:spacing w:line="240" w:lineRule="auto"/>
      <w:ind w:right="360"/>
      <w:rPr>
        <w:rFonts w:eastAsia="Arial"/>
        <w:color w:val="000000"/>
        <w:sz w:val="16"/>
        <w:szCs w:val="1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98AAA3" w14:textId="77777777" w:rsidR="00713DC1" w:rsidRDefault="00000000">
    <w:pPr>
      <w:tabs>
        <w:tab w:val="center" w:pos="4513"/>
        <w:tab w:val="right" w:pos="9026"/>
        <w:tab w:val="right" w:pos="9356"/>
      </w:tabs>
      <w:spacing w:after="120" w:line="345" w:lineRule="auto"/>
      <w:rPr>
        <w:rFonts w:ascii="Calibri" w:hAnsi="Calibri" w:cs="Calibri"/>
        <w:sz w:val="16"/>
        <w:szCs w:val="16"/>
      </w:rPr>
    </w:pPr>
    <w:r>
      <w:rPr>
        <w:rFonts w:ascii="Calibri" w:hAnsi="Calibri" w:cs="Calibri"/>
        <w:sz w:val="16"/>
        <w:szCs w:val="16"/>
      </w:rPr>
      <w:t>ICTNWK612|Plan and manage troubleshooting advanced integrated IP networks|</w:t>
    </w:r>
  </w:p>
  <w:p w14:paraId="24D6F62D" w14:textId="77777777" w:rsidR="00713DC1" w:rsidRDefault="00000000">
    <w:pPr>
      <w:tabs>
        <w:tab w:val="center" w:pos="4513"/>
        <w:tab w:val="right" w:pos="9026"/>
        <w:tab w:val="right" w:pos="9356"/>
      </w:tabs>
      <w:spacing w:after="120" w:line="345" w:lineRule="auto"/>
      <w:rPr>
        <w:rFonts w:ascii="Calibri" w:hAnsi="Calibri" w:cs="Calibri"/>
        <w:sz w:val="16"/>
        <w:szCs w:val="16"/>
      </w:rPr>
    </w:pPr>
    <w:r>
      <w:rPr>
        <w:rFonts w:ascii="Calibri" w:hAnsi="Calibri" w:cs="Calibri"/>
        <w:sz w:val="16"/>
        <w:szCs w:val="16"/>
      </w:rPr>
      <w:t xml:space="preserve">|Trident Education Pty Ltd trading as Milestones International College | TOID 45323| |CRICOS 03877M| Level </w:t>
    </w:r>
    <w:proofErr w:type="gramStart"/>
    <w:r>
      <w:rPr>
        <w:rFonts w:ascii="Calibri" w:hAnsi="Calibri" w:cs="Calibri"/>
        <w:sz w:val="16"/>
        <w:szCs w:val="16"/>
      </w:rPr>
      <w:t>3,  252</w:t>
    </w:r>
    <w:proofErr w:type="gramEnd"/>
    <w:r>
      <w:rPr>
        <w:rFonts w:ascii="Calibri" w:hAnsi="Calibri" w:cs="Calibri"/>
        <w:sz w:val="16"/>
        <w:szCs w:val="16"/>
      </w:rPr>
      <w:t xml:space="preserve"> Lygon Street Carlton VIC 3053 | 1300 991 716 | </w:t>
    </w:r>
    <w:r>
      <w:rPr>
        <w:rFonts w:ascii="Calibri" w:hAnsi="Calibri" w:cs="Calibri"/>
        <w:color w:val="0563C1"/>
        <w:sz w:val="16"/>
        <w:szCs w:val="16"/>
        <w:u w:val="single"/>
      </w:rPr>
      <w:t xml:space="preserve">info@milestones.vic.edu.au </w:t>
    </w:r>
    <w:r>
      <w:rPr>
        <w:rFonts w:ascii="Calibri" w:hAnsi="Calibri" w:cs="Calibri"/>
        <w:sz w:val="16"/>
        <w:szCs w:val="16"/>
      </w:rPr>
      <w:t>|v1.0|2021|</w:t>
    </w:r>
  </w:p>
  <w:p w14:paraId="65AED059" w14:textId="77777777" w:rsidR="00713DC1" w:rsidRDefault="00000000">
    <w:pPr>
      <w:tabs>
        <w:tab w:val="center" w:pos="4513"/>
        <w:tab w:val="right" w:pos="9026"/>
        <w:tab w:val="right" w:pos="9356"/>
      </w:tabs>
      <w:spacing w:line="345" w:lineRule="auto"/>
      <w:rPr>
        <w:sz w:val="22"/>
      </w:rPr>
    </w:pPr>
    <w:r>
      <w:rPr>
        <w:b/>
        <w:sz w:val="16"/>
        <w:szCs w:val="16"/>
      </w:rPr>
      <w:tab/>
    </w:r>
    <w:r>
      <w:rPr>
        <w:b/>
        <w:sz w:val="16"/>
        <w:szCs w:val="16"/>
      </w:rPr>
      <w:tab/>
      <w:t>|</w:t>
    </w:r>
    <w:r>
      <w:rPr>
        <w:sz w:val="16"/>
        <w:szCs w:val="16"/>
      </w:rPr>
      <w:t xml:space="preserve"> Page: 1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9194DA6" w14:textId="77777777" w:rsidR="004359E7" w:rsidRDefault="004359E7">
      <w:pPr>
        <w:spacing w:line="240" w:lineRule="auto"/>
      </w:pPr>
      <w:r>
        <w:separator/>
      </w:r>
    </w:p>
  </w:footnote>
  <w:footnote w:type="continuationSeparator" w:id="0">
    <w:p w14:paraId="76392E33" w14:textId="77777777" w:rsidR="004359E7" w:rsidRDefault="004359E7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5B084F" w14:textId="77777777" w:rsidR="00713DC1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320"/>
        <w:tab w:val="right" w:pos="8640"/>
      </w:tabs>
      <w:spacing w:line="240" w:lineRule="auto"/>
      <w:rPr>
        <w:rFonts w:eastAsia="Arial"/>
        <w:color w:val="000000"/>
        <w:szCs w:val="20"/>
      </w:rPr>
    </w:pPr>
    <w:r>
      <w:rPr>
        <w:noProof/>
      </w:rPr>
      <w:drawing>
        <wp:anchor distT="0" distB="0" distL="0" distR="0" simplePos="0" relativeHeight="251658240" behindDoc="1" locked="0" layoutInCell="1" hidden="0" allowOverlap="1" wp14:anchorId="2AF35424" wp14:editId="53EFC29E">
          <wp:simplePos x="0" y="0"/>
          <wp:positionH relativeFrom="column">
            <wp:posOffset>4400550</wp:posOffset>
          </wp:positionH>
          <wp:positionV relativeFrom="paragraph">
            <wp:posOffset>-285749</wp:posOffset>
          </wp:positionV>
          <wp:extent cx="1866900" cy="459422"/>
          <wp:effectExtent l="0" t="0" r="0" b="0"/>
          <wp:wrapNone/>
          <wp:docPr id="1" name="image1.png" descr="A close up of a logo&#10;&#10;Description automatically generated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 close up of a logo&#10;&#10;Description automatically generated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866900" cy="459422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002FD"/>
    <w:multiLevelType w:val="hybridMultilevel"/>
    <w:tmpl w:val="B100CCC0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5583B4F"/>
    <w:multiLevelType w:val="multilevel"/>
    <w:tmpl w:val="0CEE41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E56067A"/>
    <w:multiLevelType w:val="multilevel"/>
    <w:tmpl w:val="4BE05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EC40C4E"/>
    <w:multiLevelType w:val="multilevel"/>
    <w:tmpl w:val="2204501E"/>
    <w:lvl w:ilvl="0">
      <w:start w:val="1"/>
      <w:numFmt w:val="decimal"/>
      <w:pStyle w:val="Bullets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4" w15:restartNumberingAfterBreak="0">
    <w:nsid w:val="25DF0AF0"/>
    <w:multiLevelType w:val="multilevel"/>
    <w:tmpl w:val="8D5ED5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0A0263C"/>
    <w:multiLevelType w:val="multilevel"/>
    <w:tmpl w:val="2F2C29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01C3166"/>
    <w:multiLevelType w:val="multilevel"/>
    <w:tmpl w:val="15D01A2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4C77D5E"/>
    <w:multiLevelType w:val="multilevel"/>
    <w:tmpl w:val="AD2291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82D55D7"/>
    <w:multiLevelType w:val="multilevel"/>
    <w:tmpl w:val="B0703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4041823"/>
    <w:multiLevelType w:val="multilevel"/>
    <w:tmpl w:val="675241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41C2931"/>
    <w:multiLevelType w:val="multilevel"/>
    <w:tmpl w:val="EF2854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1628506">
    <w:abstractNumId w:val="3"/>
  </w:num>
  <w:num w:numId="2" w16cid:durableId="1928149694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1411197350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1764254794">
    <w:abstractNumId w:val="10"/>
  </w:num>
  <w:num w:numId="5" w16cid:durableId="325784102">
    <w:abstractNumId w:val="4"/>
  </w:num>
  <w:num w:numId="6" w16cid:durableId="1571577863">
    <w:abstractNumId w:val="8"/>
  </w:num>
  <w:num w:numId="7" w16cid:durableId="1127971649">
    <w:abstractNumId w:val="5"/>
  </w:num>
  <w:num w:numId="8" w16cid:durableId="242301473">
    <w:abstractNumId w:val="2"/>
  </w:num>
  <w:num w:numId="9" w16cid:durableId="1854883108">
    <w:abstractNumId w:val="6"/>
  </w:num>
  <w:num w:numId="10" w16cid:durableId="960459109">
    <w:abstractNumId w:val="1"/>
  </w:num>
  <w:num w:numId="11" w16cid:durableId="1894195190">
    <w:abstractNumId w:val="9"/>
  </w:num>
  <w:num w:numId="12" w16cid:durableId="1862863241">
    <w:abstractNumId w:val="7"/>
  </w:num>
  <w:num w:numId="13" w16cid:durableId="153985275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13DC1"/>
    <w:rsid w:val="0003537D"/>
    <w:rsid w:val="0016328A"/>
    <w:rsid w:val="00296C8D"/>
    <w:rsid w:val="004359E7"/>
    <w:rsid w:val="004F05DC"/>
    <w:rsid w:val="00713DC1"/>
    <w:rsid w:val="00850D69"/>
    <w:rsid w:val="00986BB9"/>
    <w:rsid w:val="009A68BE"/>
    <w:rsid w:val="00A84472"/>
    <w:rsid w:val="00C64A68"/>
    <w:rsid w:val="00D07186"/>
    <w:rsid w:val="00DC485D"/>
    <w:rsid w:val="00EF0238"/>
    <w:rsid w:val="00F84B1C"/>
    <w:rsid w:val="00F94F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B376ED4"/>
  <w15:docId w15:val="{D1F11841-2C81-0C40-AAF8-4808B9E33E1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lang w:val="en-AU" w:eastAsia="en-GB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6328A"/>
    <w:rPr>
      <w:rFonts w:eastAsia="Calibri"/>
      <w:szCs w:val="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494F0F"/>
    <w:pPr>
      <w:outlineLvl w:val="0"/>
    </w:pPr>
    <w:rPr>
      <w:b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94F0F"/>
    <w:pPr>
      <w:outlineLvl w:val="1"/>
    </w:pPr>
    <w:rPr>
      <w:b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94F0F"/>
    <w:pPr>
      <w:outlineLvl w:val="2"/>
    </w:pPr>
    <w:rPr>
      <w:b/>
      <w:sz w:val="22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character" w:styleId="Hyperlink">
    <w:name w:val="Hyperlink"/>
    <w:basedOn w:val="DefaultParagraphFont"/>
    <w:uiPriority w:val="99"/>
    <w:unhideWhenUsed/>
    <w:rsid w:val="00494F0F"/>
    <w:rPr>
      <w:rFonts w:ascii="Arial" w:hAnsi="Arial" w:cs="Times New Roman" w:hint="default"/>
      <w:color w:val="0000FF"/>
      <w:u w:val="single"/>
    </w:rPr>
  </w:style>
  <w:style w:type="paragraph" w:styleId="Header">
    <w:name w:val="header"/>
    <w:basedOn w:val="Normal"/>
    <w:link w:val="HeaderChar"/>
    <w:uiPriority w:val="99"/>
    <w:unhideWhenUsed/>
    <w:rsid w:val="00E049C9"/>
    <w:pPr>
      <w:tabs>
        <w:tab w:val="center" w:pos="4320"/>
        <w:tab w:val="right" w:pos="864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049C9"/>
    <w:rPr>
      <w:rFonts w:ascii="Arial" w:eastAsia="Calibri" w:hAnsi="Arial" w:cs="Arial"/>
      <w:sz w:val="20"/>
      <w:szCs w:val="22"/>
    </w:rPr>
  </w:style>
  <w:style w:type="paragraph" w:styleId="Footer">
    <w:name w:val="footer"/>
    <w:basedOn w:val="Normal"/>
    <w:link w:val="FooterChar"/>
    <w:uiPriority w:val="99"/>
    <w:unhideWhenUsed/>
    <w:rsid w:val="00494F0F"/>
    <w:pPr>
      <w:tabs>
        <w:tab w:val="center" w:pos="4320"/>
        <w:tab w:val="right" w:pos="8640"/>
      </w:tabs>
      <w:spacing w:line="240" w:lineRule="auto"/>
    </w:pPr>
    <w:rPr>
      <w:sz w:val="16"/>
      <w:szCs w:val="16"/>
    </w:rPr>
  </w:style>
  <w:style w:type="character" w:customStyle="1" w:styleId="FooterChar">
    <w:name w:val="Footer Char"/>
    <w:basedOn w:val="DefaultParagraphFont"/>
    <w:link w:val="Footer"/>
    <w:uiPriority w:val="99"/>
    <w:rsid w:val="00494F0F"/>
    <w:rPr>
      <w:rFonts w:ascii="Arial" w:eastAsia="Calibri" w:hAnsi="Arial" w:cs="Arial"/>
      <w:sz w:val="16"/>
      <w:szCs w:val="16"/>
      <w:lang w:val="en-AU"/>
    </w:rPr>
  </w:style>
  <w:style w:type="paragraph" w:customStyle="1" w:styleId="ResponseText">
    <w:name w:val="Response Text"/>
    <w:basedOn w:val="Normal"/>
    <w:uiPriority w:val="99"/>
    <w:qFormat/>
    <w:rsid w:val="005C0100"/>
    <w:pPr>
      <w:spacing w:after="60"/>
    </w:pPr>
    <w:rPr>
      <w:rFonts w:eastAsia="Times New Roman"/>
      <w:color w:val="FF0000"/>
      <w:szCs w:val="20"/>
      <w:lang w:eastAsia="en-AU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06428C"/>
    <w:pPr>
      <w:spacing w:line="240" w:lineRule="auto"/>
    </w:pPr>
    <w:rPr>
      <w:rFonts w:ascii="Lucida Grande" w:hAnsi="Lucida Grande" w:cs="Lucida Grande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6428C"/>
    <w:rPr>
      <w:rFonts w:ascii="Lucida Grande" w:eastAsia="Calibri" w:hAnsi="Lucida Grande" w:cs="Lucida Grande"/>
      <w:sz w:val="18"/>
      <w:szCs w:val="18"/>
    </w:rPr>
  </w:style>
  <w:style w:type="character" w:styleId="FollowedHyperlink">
    <w:name w:val="FollowedHyperlink"/>
    <w:basedOn w:val="DefaultParagraphFont"/>
    <w:uiPriority w:val="99"/>
    <w:semiHidden/>
    <w:unhideWhenUsed/>
    <w:rsid w:val="007E21EC"/>
    <w:rPr>
      <w:color w:val="800080" w:themeColor="followedHyperlink"/>
      <w:u w:val="single"/>
    </w:rPr>
  </w:style>
  <w:style w:type="character" w:customStyle="1" w:styleId="Heading1Char">
    <w:name w:val="Heading 1 Char"/>
    <w:basedOn w:val="DefaultParagraphFont"/>
    <w:link w:val="Heading1"/>
    <w:uiPriority w:val="9"/>
    <w:rsid w:val="00494F0F"/>
    <w:rPr>
      <w:rFonts w:ascii="Arial" w:eastAsia="Calibri" w:hAnsi="Arial" w:cs="Arial"/>
      <w:b/>
      <w:sz w:val="32"/>
      <w:szCs w:val="32"/>
      <w:lang w:val="en-AU"/>
    </w:rPr>
  </w:style>
  <w:style w:type="character" w:customStyle="1" w:styleId="Heading2Char">
    <w:name w:val="Heading 2 Char"/>
    <w:basedOn w:val="DefaultParagraphFont"/>
    <w:link w:val="Heading2"/>
    <w:uiPriority w:val="9"/>
    <w:rsid w:val="00494F0F"/>
    <w:rPr>
      <w:rFonts w:ascii="Arial" w:eastAsia="Calibri" w:hAnsi="Arial" w:cs="Arial"/>
      <w:b/>
      <w:sz w:val="28"/>
      <w:szCs w:val="28"/>
      <w:lang w:val="en-AU"/>
    </w:rPr>
  </w:style>
  <w:style w:type="character" w:customStyle="1" w:styleId="Heading3Char">
    <w:name w:val="Heading 3 Char"/>
    <w:basedOn w:val="DefaultParagraphFont"/>
    <w:link w:val="Heading3"/>
    <w:uiPriority w:val="9"/>
    <w:rsid w:val="00494F0F"/>
    <w:rPr>
      <w:rFonts w:ascii="Arial" w:eastAsia="Calibri" w:hAnsi="Arial" w:cs="Arial"/>
      <w:b/>
      <w:sz w:val="22"/>
      <w:szCs w:val="22"/>
      <w:lang w:val="en-AU"/>
    </w:rPr>
  </w:style>
  <w:style w:type="paragraph" w:customStyle="1" w:styleId="Bullets">
    <w:name w:val="Bullets"/>
    <w:basedOn w:val="Normal"/>
    <w:qFormat/>
    <w:rsid w:val="00494F0F"/>
    <w:pPr>
      <w:numPr>
        <w:numId w:val="1"/>
      </w:numPr>
      <w:ind w:left="709"/>
    </w:pPr>
  </w:style>
  <w:style w:type="character" w:styleId="PageNumber">
    <w:name w:val="page number"/>
    <w:basedOn w:val="DefaultParagraphFont"/>
    <w:uiPriority w:val="99"/>
    <w:semiHidden/>
    <w:unhideWhenUsed/>
    <w:rsid w:val="00494F0F"/>
  </w:style>
  <w:style w:type="paragraph" w:customStyle="1" w:styleId="Questionsbullets">
    <w:name w:val="Questions bullets"/>
    <w:basedOn w:val="Normal"/>
    <w:qFormat/>
    <w:rsid w:val="00B44B90"/>
    <w:pPr>
      <w:tabs>
        <w:tab w:val="num" w:pos="720"/>
      </w:tabs>
      <w:ind w:left="1418" w:hanging="720"/>
      <w:contextualSpacing/>
    </w:pPr>
    <w:rPr>
      <w:rFonts w:eastAsia="Times New Roman"/>
      <w:szCs w:val="20"/>
      <w:lang w:eastAsia="en-AU"/>
    </w:rPr>
  </w:style>
  <w:style w:type="paragraph" w:customStyle="1" w:styleId="Responseblock">
    <w:name w:val="Response block"/>
    <w:basedOn w:val="Normal"/>
    <w:qFormat/>
    <w:rsid w:val="009A5C31"/>
    <w:pPr>
      <w:spacing w:after="120"/>
      <w:ind w:left="709"/>
    </w:pPr>
    <w:rPr>
      <w:rFonts w:eastAsia="Times New Roman"/>
      <w:color w:val="FF0000"/>
      <w:szCs w:val="20"/>
      <w:lang w:eastAsia="en-AU"/>
    </w:rPr>
  </w:style>
  <w:style w:type="table" w:styleId="TableGrid">
    <w:name w:val="Table Grid"/>
    <w:basedOn w:val="TableNormal"/>
    <w:uiPriority w:val="39"/>
    <w:rsid w:val="00C2462F"/>
    <w:rPr>
      <w:rFonts w:eastAsiaTheme="minorHAnsi"/>
      <w:szCs w:val="21"/>
      <w:lang w:val="en-GB" w:bidi="ne-NP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DD243A"/>
    <w:pPr>
      <w:ind w:left="720"/>
      <w:contextualSpacing/>
    </w:pPr>
  </w:style>
  <w:style w:type="paragraph" w:customStyle="1" w:styleId="NormalQuestions">
    <w:name w:val="Normal Questions"/>
    <w:basedOn w:val="Normal"/>
    <w:qFormat/>
    <w:rsid w:val="00F072FA"/>
    <w:pPr>
      <w:ind w:left="1049"/>
    </w:pPr>
    <w:rPr>
      <w:rFonts w:eastAsia="Times New Roman"/>
      <w:szCs w:val="20"/>
      <w:lang w:eastAsia="en-AU"/>
    </w:rPr>
  </w:style>
  <w:style w:type="paragraph" w:customStyle="1" w:styleId="RTOWorksHeading1">
    <w:name w:val="RTO Works Heading 1"/>
    <w:next w:val="Normal"/>
    <w:qFormat/>
    <w:rsid w:val="00E46845"/>
    <w:pPr>
      <w:spacing w:after="120"/>
    </w:pPr>
    <w:rPr>
      <w:rFonts w:eastAsiaTheme="minorHAnsi"/>
      <w:b/>
      <w:bCs/>
      <w:sz w:val="32"/>
      <w:szCs w:val="32"/>
    </w:rPr>
  </w:style>
  <w:style w:type="paragraph" w:customStyle="1" w:styleId="RTOWorksHeading3">
    <w:name w:val="RTO Works Heading 3"/>
    <w:qFormat/>
    <w:rsid w:val="00E46845"/>
    <w:pPr>
      <w:spacing w:before="360" w:after="120"/>
    </w:pPr>
    <w:rPr>
      <w:rFonts w:eastAsiaTheme="minorHAnsi"/>
      <w:b/>
      <w:bCs/>
    </w:rPr>
  </w:style>
  <w:style w:type="paragraph" w:customStyle="1" w:styleId="RTOWorksBodyText">
    <w:name w:val="RTO Works Body Text"/>
    <w:qFormat/>
    <w:rsid w:val="00E46845"/>
    <w:pPr>
      <w:spacing w:before="120" w:after="120" w:line="288" w:lineRule="auto"/>
    </w:pPr>
    <w:rPr>
      <w:rFonts w:eastAsiaTheme="minorHAnsi"/>
    </w:rPr>
  </w:style>
  <w:style w:type="paragraph" w:customStyle="1" w:styleId="RTOWorksBullet1">
    <w:name w:val="RTO Works Bullet 1"/>
    <w:qFormat/>
    <w:rsid w:val="00E46845"/>
    <w:pPr>
      <w:spacing w:before="120" w:after="120" w:line="288" w:lineRule="auto"/>
      <w:ind w:left="425" w:hanging="425"/>
    </w:pPr>
    <w:rPr>
      <w:rFonts w:eastAsiaTheme="minorHAnsi"/>
    </w:rPr>
  </w:style>
  <w:style w:type="paragraph" w:customStyle="1" w:styleId="RTOWorksBullet2">
    <w:name w:val="RTO Works Bullet 2"/>
    <w:qFormat/>
    <w:rsid w:val="00E46845"/>
    <w:pPr>
      <w:spacing w:before="120" w:after="120" w:line="288" w:lineRule="auto"/>
      <w:ind w:left="850" w:hanging="425"/>
    </w:pPr>
    <w:rPr>
      <w:rFonts w:eastAsiaTheme="minorHAnsi"/>
    </w:rPr>
  </w:style>
  <w:style w:type="paragraph" w:customStyle="1" w:styleId="RTOWorksBullet3">
    <w:name w:val="RTO Works Bullet 3"/>
    <w:basedOn w:val="Normal"/>
    <w:qFormat/>
    <w:rsid w:val="00E46845"/>
    <w:pPr>
      <w:spacing w:before="120" w:after="120" w:line="288" w:lineRule="auto"/>
      <w:ind w:left="1275" w:hanging="425"/>
    </w:pPr>
    <w:rPr>
      <w:rFonts w:eastAsia="Times New Roman"/>
      <w:szCs w:val="20"/>
    </w:rPr>
  </w:style>
  <w:style w:type="numbering" w:customStyle="1" w:styleId="BodtTextBullets">
    <w:name w:val="Bodt Text Bullets"/>
    <w:uiPriority w:val="99"/>
    <w:rsid w:val="00E46845"/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customStyle="1" w:styleId="font-claude-response-body">
    <w:name w:val="font-claude-response-body"/>
    <w:basedOn w:val="Normal"/>
    <w:rsid w:val="00F94F5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NormalWeb">
    <w:name w:val="Normal (Web)"/>
    <w:basedOn w:val="Normal"/>
    <w:uiPriority w:val="99"/>
    <w:semiHidden/>
    <w:unhideWhenUsed/>
    <w:rsid w:val="00A8447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HTMLCode">
    <w:name w:val="HTML Code"/>
    <w:basedOn w:val="DefaultParagraphFont"/>
    <w:uiPriority w:val="99"/>
    <w:semiHidden/>
    <w:unhideWhenUsed/>
    <w:rsid w:val="00296C8D"/>
    <w:rPr>
      <w:rFonts w:ascii="Courier New" w:eastAsia="Times New Roman" w:hAnsi="Courier New" w:cs="Courier New"/>
      <w:sz w:val="20"/>
      <w:szCs w:val="20"/>
    </w:rPr>
  </w:style>
  <w:style w:type="table" w:styleId="PlainTable3">
    <w:name w:val="Plain Table 3"/>
    <w:basedOn w:val="TableNormal"/>
    <w:uiPriority w:val="43"/>
    <w:rsid w:val="009A68BE"/>
    <w:pPr>
      <w:spacing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GridTable1Light">
    <w:name w:val="Grid Table 1 Light"/>
    <w:basedOn w:val="TableNormal"/>
    <w:uiPriority w:val="46"/>
    <w:rsid w:val="009A68BE"/>
    <w:pPr>
      <w:spacing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5Dark-Accent1">
    <w:name w:val="Grid Table 5 Dark Accent 1"/>
    <w:basedOn w:val="TableNormal"/>
    <w:uiPriority w:val="50"/>
    <w:rsid w:val="00D07186"/>
    <w:pPr>
      <w:spacing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F81BD" w:themeFill="accent1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B8CCE4" w:themeFill="accent1" w:themeFillTint="66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ntTable" Target="fontTable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oter" Target="footer2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5" Type="http://schemas.openxmlformats.org/officeDocument/2006/relationships/settings" Target="settings.xml"/><Relationship Id="rId10" Type="http://schemas.openxmlformats.org/officeDocument/2006/relationships/header" Target="header1.xml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XDe5v3cvSperzj1G0ooYz/KfWPQ==">CgMxLjA4AHIhMWFqTnJ5dk9fSkdEaWY4bmgzb2dnMUpHNUNSeGJWdkZC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CE958276-9323-B442-A5F8-830DF1F4F83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88</TotalTime>
  <Pages>5</Pages>
  <Words>884</Words>
  <Characters>5045</Characters>
  <Application>Microsoft Office Word</Application>
  <DocSecurity>0</DocSecurity>
  <Lines>42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Microsoft Office User</dc:creator>
  <cp:lastModifiedBy>Manuel Perez</cp:lastModifiedBy>
  <cp:revision>6</cp:revision>
  <dcterms:created xsi:type="dcterms:W3CDTF">2019-08-20T05:31:00Z</dcterms:created>
  <dcterms:modified xsi:type="dcterms:W3CDTF">2026-03-12T07:58:00Z</dcterms:modified>
</cp:coreProperties>
</file>