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F3732F" w14:textId="24A5B121" w:rsidR="00025A12" w:rsidRDefault="00025A12" w:rsidP="0069551D">
      <w:pPr>
        <w:pStyle w:val="Heading1"/>
      </w:pPr>
      <w:r w:rsidRPr="00C00E6B">
        <w:t xml:space="preserve">Section </w:t>
      </w:r>
      <w:r>
        <w:t>3</w:t>
      </w:r>
      <w:r w:rsidRPr="00C00E6B">
        <w:t>:</w:t>
      </w:r>
    </w:p>
    <w:p w14:paraId="4BD9756A" w14:textId="77777777" w:rsidR="0077779C" w:rsidRDefault="0077779C" w:rsidP="0077779C"/>
    <w:p w14:paraId="3CB20DBF" w14:textId="53239590" w:rsidR="0077779C" w:rsidRDefault="004E153A" w:rsidP="0077779C">
      <w:pPr>
        <w:pStyle w:val="Heading1"/>
      </w:pPr>
      <w:r>
        <w:rPr>
          <w:rStyle w:val="Strong"/>
          <w:rFonts w:ascii="Helvetica Neue" w:hAnsi="Helvetica Neue"/>
          <w:color w:val="20374B"/>
          <w:shd w:val="clear" w:color="auto" w:fill="FFFFFF"/>
        </w:rPr>
        <w:t>MANAGE BUSINESS ANALYSIS</w:t>
      </w:r>
    </w:p>
    <w:p w14:paraId="1FAC8D2F" w14:textId="77777777" w:rsidR="0077779C" w:rsidRPr="0077779C" w:rsidRDefault="0077779C" w:rsidP="0077779C"/>
    <w:p w14:paraId="51F64084" w14:textId="77777777" w:rsidR="00BF65CA" w:rsidRDefault="00BF65CA"/>
    <w:p w14:paraId="6D66894F" w14:textId="77777777" w:rsidR="00E51553" w:rsidRDefault="00E51553" w:rsidP="00E51553">
      <w:pPr>
        <w:rPr>
          <w:rStyle w:val="Strong"/>
          <w:rFonts w:ascii="Helvetica Neue" w:hAnsi="Helvetica Neue"/>
          <w:color w:val="20374B"/>
          <w:shd w:val="clear" w:color="auto" w:fill="FFFFFF"/>
        </w:rPr>
      </w:pPr>
      <w:r>
        <w:rPr>
          <w:rStyle w:val="Strong"/>
          <w:rFonts w:ascii="Helvetica Neue" w:hAnsi="Helvetica Neue"/>
          <w:color w:val="20374B"/>
          <w:shd w:val="clear" w:color="auto" w:fill="FFFFFF"/>
        </w:rPr>
        <w:t>Stakeholder meetings</w:t>
      </w:r>
    </w:p>
    <w:p w14:paraId="440F57B8" w14:textId="77777777" w:rsidR="00CD2399" w:rsidRDefault="00CD2399" w:rsidP="00E51553">
      <w:pPr>
        <w:rPr>
          <w:rStyle w:val="Strong"/>
          <w:rFonts w:ascii="Helvetica Neue" w:hAnsi="Helvetica Neue"/>
          <w:color w:val="20374B"/>
          <w:shd w:val="clear" w:color="auto" w:fill="FFFFFF"/>
        </w:rPr>
      </w:pPr>
    </w:p>
    <w:p w14:paraId="254714B2" w14:textId="18ABC5EB" w:rsidR="00CD2399" w:rsidRDefault="00027251" w:rsidP="00E51553">
      <w:r w:rsidRPr="00027251">
        <w:t xml:space="preserve">A new service provider has joined this project. </w:t>
      </w:r>
      <w:proofErr w:type="spellStart"/>
      <w:r w:rsidRPr="00027251">
        <w:t>Sentrient</w:t>
      </w:r>
      <w:proofErr w:type="spellEnd"/>
      <w:r w:rsidRPr="00027251">
        <w:t>, an Australian software provider specializing in compliance, GRC, and human resources, has joined the Worlducation project team to ensure the business transition fully complies with Australian cybersecurity laws and data privacy regulations. Its primary role is to audit data management processes, particularly those related to protecting children's information, and to implement automated compliance controls at all operational levels prior to the launch of both initiatives.</w:t>
      </w:r>
    </w:p>
    <w:p w14:paraId="42F9217F" w14:textId="77777777" w:rsidR="00027251" w:rsidRDefault="00027251" w:rsidP="00E51553"/>
    <w:p w14:paraId="512DE520" w14:textId="04BE450D" w:rsidR="00027251" w:rsidRPr="00BA60FA" w:rsidRDefault="00BA60FA" w:rsidP="00E51553">
      <w:pPr>
        <w:rPr>
          <w:b/>
          <w:bCs/>
        </w:rPr>
      </w:pPr>
      <w:r w:rsidRPr="00BA60FA">
        <w:rPr>
          <w:b/>
          <w:bCs/>
        </w:rPr>
        <w:t>Project Progression</w:t>
      </w:r>
    </w:p>
    <w:p w14:paraId="46DEEE0A" w14:textId="77777777" w:rsidR="00BA60FA" w:rsidRDefault="00BA60FA" w:rsidP="00E51553"/>
    <w:p w14:paraId="7F1C45F9" w14:textId="77777777" w:rsidR="00BA60FA" w:rsidRPr="00BA60FA" w:rsidRDefault="00BA60FA" w:rsidP="00BA60FA">
      <w:r w:rsidRPr="00BA60FA">
        <w:t xml:space="preserve">During the latest technical review meetings, two new key external stakeholders were identified and onboarded to the project from </w:t>
      </w:r>
      <w:proofErr w:type="spellStart"/>
      <w:r w:rsidRPr="00BA60FA">
        <w:t>Sentrient</w:t>
      </w:r>
      <w:proofErr w:type="spellEnd"/>
      <w:r w:rsidRPr="00BA60FA">
        <w:t>:</w:t>
      </w:r>
    </w:p>
    <w:p w14:paraId="7AB56CD2" w14:textId="77777777" w:rsidR="00BA60FA" w:rsidRPr="00BA60FA" w:rsidRDefault="00BA60FA" w:rsidP="00BA60FA">
      <w:pPr>
        <w:numPr>
          <w:ilvl w:val="0"/>
          <w:numId w:val="1"/>
        </w:numPr>
      </w:pPr>
      <w:r w:rsidRPr="00BA60FA">
        <w:rPr>
          <w:b/>
          <w:bCs/>
        </w:rPr>
        <w:t xml:space="preserve">Sarah Jenkins (Lead GRC Consultant, </w:t>
      </w:r>
      <w:proofErr w:type="spellStart"/>
      <w:r w:rsidRPr="00BA60FA">
        <w:rPr>
          <w:b/>
          <w:bCs/>
        </w:rPr>
        <w:t>Sentrient</w:t>
      </w:r>
      <w:proofErr w:type="spellEnd"/>
      <w:r w:rsidRPr="00BA60FA">
        <w:rPr>
          <w:b/>
          <w:bCs/>
        </w:rPr>
        <w:t>):</w:t>
      </w:r>
      <w:r w:rsidRPr="00BA60FA">
        <w:t xml:space="preserve"> Responsible for auditing both the software and hardware integration architectures to ensure they comply with the Australian Privacy Act 1988 (APPs).</w:t>
      </w:r>
    </w:p>
    <w:p w14:paraId="1D1CAECD" w14:textId="77777777" w:rsidR="00BA60FA" w:rsidRDefault="00BA60FA" w:rsidP="00BA60FA">
      <w:pPr>
        <w:numPr>
          <w:ilvl w:val="0"/>
          <w:numId w:val="1"/>
        </w:numPr>
      </w:pPr>
      <w:r w:rsidRPr="00BA60FA">
        <w:rPr>
          <w:b/>
          <w:bCs/>
        </w:rPr>
        <w:t xml:space="preserve">David Chen (Systems Integration Specialist, </w:t>
      </w:r>
      <w:proofErr w:type="spellStart"/>
      <w:r w:rsidRPr="00BA60FA">
        <w:rPr>
          <w:b/>
          <w:bCs/>
        </w:rPr>
        <w:t>Sentrient</w:t>
      </w:r>
      <w:proofErr w:type="spellEnd"/>
      <w:r w:rsidRPr="00BA60FA">
        <w:rPr>
          <w:b/>
          <w:bCs/>
        </w:rPr>
        <w:t>):</w:t>
      </w:r>
      <w:r w:rsidRPr="00BA60FA">
        <w:t xml:space="preserve"> Responsible for aligning </w:t>
      </w:r>
      <w:proofErr w:type="spellStart"/>
      <w:r w:rsidRPr="00BA60FA">
        <w:t>Worlducation's</w:t>
      </w:r>
      <w:proofErr w:type="spellEnd"/>
      <w:r w:rsidRPr="00BA60FA">
        <w:t xml:space="preserve"> internal HR and developer policies with the </w:t>
      </w:r>
      <w:proofErr w:type="spellStart"/>
      <w:r w:rsidRPr="00BA60FA">
        <w:t>Sentrient</w:t>
      </w:r>
      <w:proofErr w:type="spellEnd"/>
      <w:r w:rsidRPr="00BA60FA">
        <w:t xml:space="preserve"> compliance software.</w:t>
      </w:r>
    </w:p>
    <w:p w14:paraId="48EE84D4" w14:textId="77777777" w:rsidR="00BA60FA" w:rsidRPr="00BA60FA" w:rsidRDefault="00BA60FA" w:rsidP="00BA60FA"/>
    <w:p w14:paraId="10CDE060" w14:textId="433496C0" w:rsidR="00BA60FA" w:rsidRPr="00BA60FA" w:rsidRDefault="00BA60FA" w:rsidP="00E51553">
      <w:pPr>
        <w:rPr>
          <w:b/>
          <w:bCs/>
        </w:rPr>
      </w:pPr>
      <w:r w:rsidRPr="00BA60FA">
        <w:rPr>
          <w:b/>
          <w:bCs/>
        </w:rPr>
        <w:t xml:space="preserve">Changed </w:t>
      </w:r>
      <w:r w:rsidRPr="00BA60FA">
        <w:rPr>
          <w:b/>
          <w:bCs/>
        </w:rPr>
        <w:t>Positions &amp; Requirements</w:t>
      </w:r>
    </w:p>
    <w:p w14:paraId="793676EE" w14:textId="77777777" w:rsidR="00BA60FA" w:rsidRDefault="00BA60FA" w:rsidP="00E51553"/>
    <w:p w14:paraId="1C1F5F7A" w14:textId="75929D11" w:rsidR="00BA60FA" w:rsidRDefault="00BA60FA" w:rsidP="00E51553">
      <w:r>
        <w:t>Following their technical review, the stance on the project's security deliverables shifted for both initiatives:</w:t>
      </w:r>
    </w:p>
    <w:p w14:paraId="33FF67EB" w14:textId="77777777" w:rsidR="00BA60FA" w:rsidRDefault="00BA60FA" w:rsidP="00E51553"/>
    <w:p w14:paraId="542D950F" w14:textId="4E956B63" w:rsidR="00BA60FA" w:rsidRDefault="00BA60FA" w:rsidP="00BA60FA">
      <w:pPr>
        <w:pStyle w:val="firstmt-15"/>
        <w:numPr>
          <w:ilvl w:val="0"/>
          <w:numId w:val="2"/>
        </w:numPr>
      </w:pPr>
      <w:r w:rsidRPr="00BA60FA">
        <w:rPr>
          <w:rStyle w:val="Emphasis"/>
          <w:i w:val="0"/>
          <w:iCs w:val="0"/>
        </w:rPr>
        <w:t>For</w:t>
      </w:r>
      <w:r>
        <w:rPr>
          <w:rStyle w:val="Emphasis"/>
        </w:rPr>
        <w:t xml:space="preserve"> </w:t>
      </w:r>
      <w:r>
        <w:rPr>
          <w:rStyle w:val="Emphasis"/>
        </w:rPr>
        <w:t>Cloud-First SaaS and B2C Model:</w:t>
      </w:r>
      <w:r>
        <w:t xml:space="preserve"> Sarah Jenkins introduced a new mandatory requirement. The cloud portal must now include an advanced data encryption and audit logging module, integrated via API with </w:t>
      </w:r>
      <w:proofErr w:type="spellStart"/>
      <w:r>
        <w:t>Sentrient's</w:t>
      </w:r>
      <w:proofErr w:type="spellEnd"/>
      <w:r>
        <w:t xml:space="preserve"> GRC software, to ensure child data protection laws are actively met.</w:t>
      </w:r>
    </w:p>
    <w:p w14:paraId="73BC4BBE" w14:textId="1F6980E2" w:rsidR="00BA60FA" w:rsidRDefault="00BA60FA" w:rsidP="00BA60FA">
      <w:pPr>
        <w:pStyle w:val="firstmt-15"/>
        <w:numPr>
          <w:ilvl w:val="0"/>
          <w:numId w:val="2"/>
        </w:numPr>
      </w:pPr>
      <w:r w:rsidRPr="00BA60FA">
        <w:rPr>
          <w:rStyle w:val="Emphasis"/>
          <w:i w:val="0"/>
          <w:iCs w:val="0"/>
        </w:rPr>
        <w:t>For</w:t>
      </w:r>
      <w:r>
        <w:rPr>
          <w:rStyle w:val="Emphasis"/>
        </w:rPr>
        <w:t xml:space="preserve"> Strategic Hardware Partnerships and Outsourced Distribution:</w:t>
      </w:r>
      <w:r>
        <w:t xml:space="preserve"> Sarah required the implementation of a strict Vendor Risk Management compliance gateway. The ERP integration with the Hong Kong manufacturers must now pass a continuous </w:t>
      </w:r>
      <w:proofErr w:type="spellStart"/>
      <w:r>
        <w:t>Sentrient</w:t>
      </w:r>
      <w:proofErr w:type="spellEnd"/>
      <w:r>
        <w:t xml:space="preserve"> automated security audit to prevent third-party supply chain vulnerabilities.</w:t>
      </w:r>
    </w:p>
    <w:p w14:paraId="19B2BC6D" w14:textId="2D8218EC" w:rsidR="00BA60FA" w:rsidRDefault="00BA60FA" w:rsidP="00BA60FA">
      <w:pPr>
        <w:pStyle w:val="firstmt-15"/>
        <w:numPr>
          <w:ilvl w:val="0"/>
          <w:numId w:val="2"/>
        </w:numPr>
      </w:pPr>
      <w:r>
        <w:t xml:space="preserve">Additionally, David Chen established a new requirement that all internal IT staff and outsourced Bulgarian developers complete a mandatory compliance certification through the </w:t>
      </w:r>
      <w:proofErr w:type="spellStart"/>
      <w:r>
        <w:t>Sentrient</w:t>
      </w:r>
      <w:proofErr w:type="spellEnd"/>
      <w:r>
        <w:t xml:space="preserve"> HR portal before accessing any production servers.</w:t>
      </w:r>
    </w:p>
    <w:p w14:paraId="7719D3B2" w14:textId="77777777" w:rsidR="00AB1979" w:rsidRDefault="00AB1979">
      <w:pPr>
        <w:spacing w:after="160" w:line="278" w:lineRule="auto"/>
        <w:rPr>
          <w:rStyle w:val="Strong"/>
          <w:rFonts w:ascii="Helvetica Neue" w:hAnsi="Helvetica Neue"/>
          <w:color w:val="20374B"/>
        </w:rPr>
      </w:pPr>
      <w:r>
        <w:rPr>
          <w:rStyle w:val="Strong"/>
          <w:rFonts w:ascii="Helvetica Neue" w:hAnsi="Helvetica Neue"/>
          <w:color w:val="20374B"/>
        </w:rPr>
        <w:br w:type="page"/>
      </w:r>
    </w:p>
    <w:p w14:paraId="6AEA6946" w14:textId="770ADEFF" w:rsidR="00AB1979" w:rsidRDefault="00AB1979" w:rsidP="00AB1979">
      <w:pPr>
        <w:shd w:val="clear" w:color="auto" w:fill="FFFFFF"/>
        <w:rPr>
          <w:rFonts w:ascii="Helvetica Neue" w:hAnsi="Helvetica Neue"/>
          <w:color w:val="20374B"/>
        </w:rPr>
      </w:pPr>
      <w:r>
        <w:rPr>
          <w:rStyle w:val="Strong"/>
          <w:rFonts w:ascii="Helvetica Neue" w:hAnsi="Helvetica Neue"/>
          <w:color w:val="20374B"/>
        </w:rPr>
        <w:lastRenderedPageBreak/>
        <w:t>Business Analyst Meeting</w:t>
      </w:r>
    </w:p>
    <w:p w14:paraId="04DF2424" w14:textId="77777777" w:rsidR="00AB1979" w:rsidRDefault="00AB1979" w:rsidP="00AB1979">
      <w:pPr>
        <w:rPr>
          <w:rFonts w:ascii="Arial" w:hAnsi="Arial" w:cs="Arial"/>
          <w:color w:val="1F1F1F"/>
        </w:rPr>
      </w:pPr>
    </w:p>
    <w:p w14:paraId="7F7A2E6C" w14:textId="77777777" w:rsidR="00AB1979" w:rsidRDefault="00AB1979" w:rsidP="00AB1979">
      <w:pPr>
        <w:rPr>
          <w:rFonts w:ascii="Arial" w:hAnsi="Arial" w:cs="Arial"/>
          <w:color w:val="1F1F1F"/>
        </w:rPr>
      </w:pPr>
      <w:r>
        <w:rPr>
          <w:rFonts w:ascii="Arial" w:hAnsi="Arial" w:cs="Arial"/>
          <w:color w:val="1F1F1F"/>
        </w:rPr>
        <w:t xml:space="preserve">Changing requirements regarding the </w:t>
      </w:r>
      <w:proofErr w:type="spellStart"/>
      <w:r>
        <w:rPr>
          <w:rFonts w:ascii="Arial" w:hAnsi="Arial" w:cs="Arial"/>
          <w:i/>
          <w:iCs/>
          <w:color w:val="1F1F1F"/>
          <w:bdr w:val="none" w:sz="0" w:space="0" w:color="auto" w:frame="1"/>
        </w:rPr>
        <w:t>Sentrient</w:t>
      </w:r>
      <w:proofErr w:type="spellEnd"/>
      <w:r>
        <w:rPr>
          <w:rFonts w:ascii="Arial" w:hAnsi="Arial" w:cs="Arial"/>
          <w:i/>
          <w:iCs/>
          <w:color w:val="1F1F1F"/>
          <w:bdr w:val="none" w:sz="0" w:space="0" w:color="auto" w:frame="1"/>
        </w:rPr>
        <w:t xml:space="preserve"> API Integration</w:t>
      </w:r>
      <w:r>
        <w:rPr>
          <w:rFonts w:ascii="Arial" w:hAnsi="Arial" w:cs="Arial"/>
          <w:color w:val="1F1F1F"/>
        </w:rPr>
        <w:t xml:space="preserve"> and </w:t>
      </w:r>
      <w:r>
        <w:rPr>
          <w:rFonts w:ascii="Arial" w:hAnsi="Arial" w:cs="Arial"/>
          <w:i/>
          <w:iCs/>
          <w:color w:val="1F1F1F"/>
          <w:bdr w:val="none" w:sz="0" w:space="0" w:color="auto" w:frame="1"/>
        </w:rPr>
        <w:t>Vendor Risk Management</w:t>
      </w:r>
      <w:r>
        <w:rPr>
          <w:rFonts w:ascii="Arial" w:hAnsi="Arial" w:cs="Arial"/>
          <w:color w:val="1F1F1F"/>
        </w:rPr>
        <w:t xml:space="preserve"> will be executed in strict adherence to </w:t>
      </w:r>
      <w:proofErr w:type="spellStart"/>
      <w:r>
        <w:rPr>
          <w:rFonts w:ascii="Arial" w:hAnsi="Arial" w:cs="Arial"/>
          <w:color w:val="1F1F1F"/>
        </w:rPr>
        <w:t>Worlducation’s</w:t>
      </w:r>
      <w:proofErr w:type="spellEnd"/>
      <w:r>
        <w:rPr>
          <w:rFonts w:ascii="Arial" w:hAnsi="Arial" w:cs="Arial"/>
          <w:color w:val="1F1F1F"/>
        </w:rPr>
        <w:t xml:space="preserve"> Requirements Management Process using the following structured workflow:</w:t>
      </w:r>
    </w:p>
    <w:p w14:paraId="0D53F207" w14:textId="77777777" w:rsidR="00AB1979" w:rsidRDefault="00AB1979" w:rsidP="00AB1979">
      <w:pPr>
        <w:rPr>
          <w:rFonts w:ascii="Arial" w:hAnsi="Arial" w:cs="Arial"/>
          <w:color w:val="1F1F1F"/>
        </w:rPr>
      </w:pPr>
      <w:r>
        <w:rPr>
          <w:rFonts w:ascii="Arial" w:hAnsi="Arial" w:cs="Arial"/>
          <w:color w:val="1F1F1F"/>
        </w:rPr>
        <w:br/>
      </w:r>
    </w:p>
    <w:p w14:paraId="6878B5B5" w14:textId="77777777" w:rsidR="00AB1979" w:rsidRDefault="00AB1979" w:rsidP="00AB1979">
      <w:pPr>
        <w:numPr>
          <w:ilvl w:val="0"/>
          <w:numId w:val="4"/>
        </w:numPr>
        <w:rPr>
          <w:rFonts w:ascii="Arial" w:hAnsi="Arial" w:cs="Arial"/>
          <w:color w:val="1F1F1F"/>
        </w:rPr>
      </w:pPr>
      <w:r>
        <w:rPr>
          <w:rFonts w:ascii="Arial" w:hAnsi="Arial" w:cs="Arial"/>
          <w:b/>
          <w:bCs/>
          <w:color w:val="1F1F1F"/>
          <w:bdr w:val="none" w:sz="0" w:space="0" w:color="auto" w:frame="1"/>
        </w:rPr>
        <w:t>1. Change Initiation</w:t>
      </w:r>
    </w:p>
    <w:p w14:paraId="79DFBF4F" w14:textId="77777777" w:rsidR="00AB1979" w:rsidRDefault="00AB1979" w:rsidP="00AB1979">
      <w:pPr>
        <w:ind w:left="720"/>
        <w:rPr>
          <w:rFonts w:ascii="Arial" w:hAnsi="Arial" w:cs="Arial"/>
          <w:color w:val="1F1F1F"/>
        </w:rPr>
      </w:pPr>
      <w:r>
        <w:rPr>
          <w:rFonts w:ascii="Arial" w:hAnsi="Arial" w:cs="Arial"/>
          <w:color w:val="1F1F1F"/>
        </w:rPr>
        <w:t>The Business Analyst immediately logged a formal Change Request upon identification of the new requirement scope.</w:t>
      </w:r>
    </w:p>
    <w:p w14:paraId="17BB42BF" w14:textId="77777777" w:rsidR="00AB1979" w:rsidRDefault="00AB1979" w:rsidP="00AB1979">
      <w:pPr>
        <w:ind w:left="720"/>
        <w:rPr>
          <w:rFonts w:ascii="Arial" w:hAnsi="Arial" w:cs="Arial"/>
          <w:color w:val="1F1F1F"/>
        </w:rPr>
      </w:pPr>
    </w:p>
    <w:p w14:paraId="05FC5568" w14:textId="77777777" w:rsidR="00AB1979" w:rsidRDefault="00AB1979" w:rsidP="00AB1979">
      <w:pPr>
        <w:numPr>
          <w:ilvl w:val="0"/>
          <w:numId w:val="4"/>
        </w:numPr>
        <w:rPr>
          <w:rFonts w:ascii="Arial" w:hAnsi="Arial" w:cs="Arial"/>
          <w:color w:val="1F1F1F"/>
        </w:rPr>
      </w:pPr>
      <w:r>
        <w:rPr>
          <w:rFonts w:ascii="Arial" w:hAnsi="Arial" w:cs="Arial"/>
          <w:b/>
          <w:bCs/>
          <w:color w:val="1F1F1F"/>
          <w:bdr w:val="none" w:sz="0" w:space="0" w:color="auto" w:frame="1"/>
        </w:rPr>
        <w:t>2. Impact &amp; Baseline Analysis</w:t>
      </w:r>
    </w:p>
    <w:p w14:paraId="3C653D37" w14:textId="77777777" w:rsidR="00AB1979" w:rsidRDefault="00AB1979" w:rsidP="00AB1979">
      <w:pPr>
        <w:ind w:left="720"/>
        <w:rPr>
          <w:rFonts w:ascii="Arial" w:hAnsi="Arial" w:cs="Arial"/>
          <w:color w:val="1F1F1F"/>
        </w:rPr>
      </w:pPr>
      <w:r>
        <w:rPr>
          <w:rFonts w:ascii="Arial" w:hAnsi="Arial" w:cs="Arial"/>
          <w:color w:val="1F1F1F"/>
        </w:rPr>
        <w:t>Evaluated technical scope creep to quantify the precise impact on the project schedule, cost baseline, and external vendor policies.</w:t>
      </w:r>
    </w:p>
    <w:p w14:paraId="12EA36EF" w14:textId="77777777" w:rsidR="00AB1979" w:rsidRDefault="00AB1979" w:rsidP="00AB1979">
      <w:pPr>
        <w:ind w:left="720"/>
        <w:rPr>
          <w:rFonts w:ascii="Arial" w:hAnsi="Arial" w:cs="Arial"/>
          <w:color w:val="1F1F1F"/>
        </w:rPr>
      </w:pPr>
    </w:p>
    <w:p w14:paraId="3E4A1B08" w14:textId="77777777" w:rsidR="00AB1979" w:rsidRDefault="00AB1979" w:rsidP="00AB1979">
      <w:pPr>
        <w:numPr>
          <w:ilvl w:val="0"/>
          <w:numId w:val="4"/>
        </w:numPr>
        <w:rPr>
          <w:rFonts w:ascii="Arial" w:hAnsi="Arial" w:cs="Arial"/>
          <w:color w:val="1F1F1F"/>
        </w:rPr>
      </w:pPr>
      <w:r>
        <w:rPr>
          <w:rFonts w:ascii="Arial" w:hAnsi="Arial" w:cs="Arial"/>
          <w:b/>
          <w:bCs/>
          <w:color w:val="1F1F1F"/>
          <w:bdr w:val="none" w:sz="0" w:space="0" w:color="auto" w:frame="1"/>
        </w:rPr>
        <w:t>3. Escalation &amp; Governance Approval</w:t>
      </w:r>
    </w:p>
    <w:p w14:paraId="3BFBE231" w14:textId="77777777" w:rsidR="00AB1979" w:rsidRDefault="00AB1979" w:rsidP="00AB1979">
      <w:pPr>
        <w:ind w:left="720"/>
        <w:rPr>
          <w:rFonts w:ascii="Arial" w:hAnsi="Arial" w:cs="Arial"/>
          <w:color w:val="1F1F1F"/>
        </w:rPr>
      </w:pPr>
      <w:r>
        <w:rPr>
          <w:rFonts w:ascii="Arial" w:hAnsi="Arial" w:cs="Arial"/>
          <w:color w:val="1F1F1F"/>
        </w:rPr>
        <w:br/>
      </w:r>
    </w:p>
    <w:p w14:paraId="492134F0" w14:textId="77777777" w:rsidR="00AB1979" w:rsidRDefault="00AB1979" w:rsidP="00AB1979">
      <w:pPr>
        <w:numPr>
          <w:ilvl w:val="1"/>
          <w:numId w:val="4"/>
        </w:numPr>
        <w:rPr>
          <w:rFonts w:ascii="Arial" w:hAnsi="Arial" w:cs="Arial"/>
          <w:color w:val="1F1F1F"/>
        </w:rPr>
      </w:pPr>
      <w:r>
        <w:rPr>
          <w:rFonts w:ascii="Arial" w:hAnsi="Arial" w:cs="Arial"/>
          <w:b/>
          <w:bCs/>
          <w:color w:val="1F1F1F"/>
          <w:bdr w:val="none" w:sz="0" w:space="0" w:color="auto" w:frame="1"/>
        </w:rPr>
        <w:t>Technical Feasibility:</w:t>
      </w:r>
      <w:r>
        <w:rPr>
          <w:rFonts w:ascii="Arial" w:hAnsi="Arial" w:cs="Arial"/>
          <w:color w:val="1F1F1F"/>
        </w:rPr>
        <w:t xml:space="preserve"> Escalated to </w:t>
      </w:r>
      <w:r>
        <w:rPr>
          <w:rFonts w:ascii="Arial" w:hAnsi="Arial" w:cs="Arial"/>
          <w:b/>
          <w:bCs/>
          <w:color w:val="1F1F1F"/>
          <w:bdr w:val="none" w:sz="0" w:space="0" w:color="auto" w:frame="1"/>
        </w:rPr>
        <w:t>Divya Sapra (IT Supervisor)</w:t>
      </w:r>
      <w:r>
        <w:rPr>
          <w:rFonts w:ascii="Arial" w:hAnsi="Arial" w:cs="Arial"/>
          <w:color w:val="1F1F1F"/>
        </w:rPr>
        <w:t xml:space="preserve"> to validate technical viability and vendor policy alignment.</w:t>
      </w:r>
    </w:p>
    <w:p w14:paraId="19F8AB70" w14:textId="77777777" w:rsidR="00AB1979" w:rsidRDefault="00AB1979" w:rsidP="00AB1979">
      <w:pPr>
        <w:ind w:left="1440"/>
        <w:rPr>
          <w:rFonts w:ascii="Arial" w:hAnsi="Arial" w:cs="Arial"/>
          <w:color w:val="1F1F1F"/>
        </w:rPr>
      </w:pPr>
    </w:p>
    <w:p w14:paraId="73D5AFC4" w14:textId="77777777" w:rsidR="00AB1979" w:rsidRDefault="00AB1979" w:rsidP="00AB1979">
      <w:pPr>
        <w:numPr>
          <w:ilvl w:val="1"/>
          <w:numId w:val="4"/>
        </w:numPr>
        <w:rPr>
          <w:rFonts w:ascii="Arial" w:hAnsi="Arial" w:cs="Arial"/>
          <w:color w:val="1F1F1F"/>
        </w:rPr>
      </w:pPr>
      <w:r>
        <w:rPr>
          <w:rFonts w:ascii="Arial" w:hAnsi="Arial" w:cs="Arial"/>
          <w:b/>
          <w:bCs/>
          <w:color w:val="1F1F1F"/>
          <w:bdr w:val="none" w:sz="0" w:space="0" w:color="auto" w:frame="1"/>
        </w:rPr>
        <w:t>Financial Authorization:</w:t>
      </w:r>
      <w:r>
        <w:rPr>
          <w:rFonts w:ascii="Arial" w:hAnsi="Arial" w:cs="Arial"/>
          <w:color w:val="1F1F1F"/>
        </w:rPr>
        <w:t xml:space="preserve"> Escalated to </w:t>
      </w:r>
      <w:r>
        <w:rPr>
          <w:rFonts w:ascii="Arial" w:hAnsi="Arial" w:cs="Arial"/>
          <w:b/>
          <w:bCs/>
          <w:color w:val="1F1F1F"/>
          <w:bdr w:val="none" w:sz="0" w:space="0" w:color="auto" w:frame="1"/>
        </w:rPr>
        <w:t>Anna Armstrong (Finance)</w:t>
      </w:r>
      <w:r>
        <w:rPr>
          <w:rFonts w:ascii="Arial" w:hAnsi="Arial" w:cs="Arial"/>
          <w:color w:val="1F1F1F"/>
        </w:rPr>
        <w:t xml:space="preserve"> to secure formal budget clearance.</w:t>
      </w:r>
    </w:p>
    <w:p w14:paraId="67C4E85D" w14:textId="77777777" w:rsidR="00AB1979" w:rsidRDefault="00AB1979" w:rsidP="00AB1979">
      <w:pPr>
        <w:ind w:left="1440"/>
        <w:rPr>
          <w:rFonts w:ascii="Arial" w:hAnsi="Arial" w:cs="Arial"/>
          <w:color w:val="1F1F1F"/>
        </w:rPr>
      </w:pPr>
    </w:p>
    <w:p w14:paraId="081322DD" w14:textId="77777777" w:rsidR="00AB1979" w:rsidRDefault="00AB1979" w:rsidP="00AB1979">
      <w:pPr>
        <w:numPr>
          <w:ilvl w:val="0"/>
          <w:numId w:val="4"/>
        </w:numPr>
        <w:rPr>
          <w:rFonts w:ascii="Arial" w:hAnsi="Arial" w:cs="Arial"/>
          <w:color w:val="1F1F1F"/>
        </w:rPr>
      </w:pPr>
      <w:r>
        <w:rPr>
          <w:rFonts w:ascii="Arial" w:hAnsi="Arial" w:cs="Arial"/>
          <w:b/>
          <w:bCs/>
          <w:color w:val="1F1F1F"/>
          <w:bdr w:val="none" w:sz="0" w:space="0" w:color="auto" w:frame="1"/>
        </w:rPr>
        <w:t>4. Backlog Integration &amp; Prioritization</w:t>
      </w:r>
    </w:p>
    <w:p w14:paraId="612D1B0D" w14:textId="77777777" w:rsidR="00AB1979" w:rsidRDefault="00AB1979" w:rsidP="00AB1979">
      <w:pPr>
        <w:ind w:left="720"/>
        <w:rPr>
          <w:rFonts w:ascii="Arial" w:hAnsi="Arial" w:cs="Arial"/>
          <w:color w:val="1F1F1F"/>
        </w:rPr>
      </w:pPr>
      <w:r>
        <w:rPr>
          <w:rFonts w:ascii="Arial" w:hAnsi="Arial" w:cs="Arial"/>
          <w:color w:val="1F1F1F"/>
        </w:rPr>
        <w:t>Logged authorized changes into the secure Requirements Repository (</w:t>
      </w:r>
      <w:r>
        <w:rPr>
          <w:rFonts w:ascii="Arial" w:hAnsi="Arial" w:cs="Arial"/>
          <w:b/>
          <w:bCs/>
          <w:color w:val="1F1F1F"/>
          <w:bdr w:val="none" w:sz="0" w:space="0" w:color="auto" w:frame="1"/>
        </w:rPr>
        <w:t>Jira</w:t>
      </w:r>
      <w:r>
        <w:rPr>
          <w:rFonts w:ascii="Arial" w:hAnsi="Arial" w:cs="Arial"/>
          <w:color w:val="1F1F1F"/>
        </w:rPr>
        <w:t xml:space="preserve">) and reclassified both items as </w:t>
      </w:r>
      <w:r>
        <w:rPr>
          <w:rFonts w:ascii="Arial" w:hAnsi="Arial" w:cs="Arial"/>
          <w:b/>
          <w:bCs/>
          <w:color w:val="1F1F1F"/>
          <w:bdr w:val="none" w:sz="0" w:space="0" w:color="auto" w:frame="1"/>
        </w:rPr>
        <w:t>Must-Have</w:t>
      </w:r>
      <w:r>
        <w:rPr>
          <w:rFonts w:ascii="Arial" w:hAnsi="Arial" w:cs="Arial"/>
          <w:color w:val="1F1F1F"/>
        </w:rPr>
        <w:t xml:space="preserve"> using the </w:t>
      </w:r>
      <w:proofErr w:type="spellStart"/>
      <w:r>
        <w:rPr>
          <w:rFonts w:ascii="Arial" w:hAnsi="Arial" w:cs="Arial"/>
          <w:b/>
          <w:bCs/>
          <w:color w:val="1F1F1F"/>
          <w:bdr w:val="none" w:sz="0" w:space="0" w:color="auto" w:frame="1"/>
        </w:rPr>
        <w:t>MoSCoW</w:t>
      </w:r>
      <w:proofErr w:type="spellEnd"/>
      <w:r>
        <w:rPr>
          <w:rFonts w:ascii="Arial" w:hAnsi="Arial" w:cs="Arial"/>
          <w:color w:val="1F1F1F"/>
        </w:rPr>
        <w:t xml:space="preserve"> prioritization method.</w:t>
      </w:r>
    </w:p>
    <w:p w14:paraId="1A73A65B" w14:textId="77777777" w:rsidR="00AB1979" w:rsidRDefault="00AB1979" w:rsidP="00AB1979">
      <w:pPr>
        <w:ind w:left="720"/>
        <w:rPr>
          <w:rFonts w:ascii="Arial" w:hAnsi="Arial" w:cs="Arial"/>
          <w:color w:val="1F1F1F"/>
        </w:rPr>
      </w:pPr>
    </w:p>
    <w:p w14:paraId="61C1A25C" w14:textId="77777777" w:rsidR="00AB1979" w:rsidRDefault="00AB1979" w:rsidP="00AB1979">
      <w:pPr>
        <w:numPr>
          <w:ilvl w:val="0"/>
          <w:numId w:val="4"/>
        </w:numPr>
        <w:rPr>
          <w:rFonts w:ascii="Arial" w:hAnsi="Arial" w:cs="Arial"/>
          <w:color w:val="1F1F1F"/>
        </w:rPr>
      </w:pPr>
      <w:r>
        <w:rPr>
          <w:rFonts w:ascii="Arial" w:hAnsi="Arial" w:cs="Arial"/>
          <w:b/>
          <w:bCs/>
          <w:color w:val="1F1F1F"/>
          <w:bdr w:val="none" w:sz="0" w:space="0" w:color="auto" w:frame="1"/>
        </w:rPr>
        <w:t>5. Operational Execution</w:t>
      </w:r>
    </w:p>
    <w:p w14:paraId="5C7E9131" w14:textId="77777777" w:rsidR="00AB1979" w:rsidRDefault="00AB1979" w:rsidP="00AB1979">
      <w:pPr>
        <w:ind w:left="720"/>
        <w:rPr>
          <w:rFonts w:ascii="Arial" w:hAnsi="Arial" w:cs="Arial"/>
          <w:color w:val="1F1F1F"/>
        </w:rPr>
      </w:pPr>
      <w:r>
        <w:rPr>
          <w:rFonts w:ascii="Arial" w:hAnsi="Arial" w:cs="Arial"/>
          <w:color w:val="1F1F1F"/>
        </w:rPr>
        <w:t>Allocated approved features directly into upcoming development sprints for execution.</w:t>
      </w:r>
    </w:p>
    <w:p w14:paraId="25221AEC" w14:textId="77777777" w:rsidR="00BA60FA" w:rsidRPr="00BA60FA" w:rsidRDefault="00BA60FA" w:rsidP="00E51553">
      <w:pPr>
        <w:rPr>
          <w:b/>
          <w:bCs/>
        </w:rPr>
      </w:pPr>
    </w:p>
    <w:p w14:paraId="2C01536B" w14:textId="77777777" w:rsidR="00BA60FA" w:rsidRDefault="00BA60FA" w:rsidP="00E51553"/>
    <w:p w14:paraId="48D1AF17" w14:textId="67A3B942" w:rsidR="00BA60FA" w:rsidRDefault="002A6AB6" w:rsidP="004E153A">
      <w:pPr>
        <w:spacing w:after="160" w:line="278" w:lineRule="auto"/>
      </w:pPr>
      <w:r w:rsidRPr="002A6AB6">
        <w:rPr>
          <w:highlight w:val="yellow"/>
        </w:rPr>
        <w:t>Please see the “</w:t>
      </w:r>
      <w:r w:rsidRPr="002A6AB6">
        <w:rPr>
          <w:highlight w:val="yellow"/>
        </w:rPr>
        <w:t>Communication Register</w:t>
      </w:r>
      <w:r w:rsidRPr="002A6AB6">
        <w:rPr>
          <w:highlight w:val="yellow"/>
        </w:rPr>
        <w:t>” to check all changes</w:t>
      </w:r>
    </w:p>
    <w:p w14:paraId="096C9D78" w14:textId="77777777" w:rsidR="002A6AB6" w:rsidRDefault="002A6AB6" w:rsidP="00E51553"/>
    <w:p w14:paraId="3BC14353" w14:textId="77777777" w:rsidR="002A6AB6" w:rsidRDefault="002A6AB6" w:rsidP="00E51553"/>
    <w:p w14:paraId="3F265E6B" w14:textId="73760984" w:rsidR="00AE3E70" w:rsidRPr="004E153A" w:rsidRDefault="004E153A" w:rsidP="004E153A">
      <w:pPr>
        <w:spacing w:after="160" w:line="278" w:lineRule="auto"/>
        <w:rPr>
          <w:rFonts w:ascii="Helvetica Neue" w:hAnsi="Helvetica Neue"/>
          <w:b/>
          <w:bCs/>
          <w:color w:val="20374B"/>
          <w:shd w:val="clear" w:color="auto" w:fill="FFFFFF"/>
        </w:rPr>
      </w:pPr>
      <w:r>
        <w:rPr>
          <w:rStyle w:val="Strong"/>
          <w:rFonts w:ascii="Helvetica Neue" w:hAnsi="Helvetica Neue"/>
          <w:color w:val="20374B"/>
          <w:shd w:val="clear" w:color="auto" w:fill="FFFFFF"/>
        </w:rPr>
        <w:br w:type="page"/>
      </w:r>
    </w:p>
    <w:p w14:paraId="488FC199" w14:textId="4DDC5848" w:rsidR="00AE3E70" w:rsidRPr="00AE3E70" w:rsidRDefault="00AE3E70" w:rsidP="00AE3E70">
      <w:pPr>
        <w:rPr>
          <w:b/>
          <w:bCs/>
        </w:rPr>
      </w:pPr>
      <w:r w:rsidRPr="00AE3E70">
        <w:rPr>
          <w:b/>
          <w:bCs/>
        </w:rPr>
        <w:lastRenderedPageBreak/>
        <w:t>Summary</w:t>
      </w:r>
    </w:p>
    <w:p w14:paraId="18C2FE35" w14:textId="77777777" w:rsidR="00AE3E70" w:rsidRDefault="00AE3E70" w:rsidP="00E51553"/>
    <w:p w14:paraId="6E90CC36" w14:textId="45101BC4" w:rsidR="00AE3E70" w:rsidRDefault="00AE3E70" w:rsidP="00E51553">
      <w:r>
        <w:t xml:space="preserve">A formal performance management meeting was held on April 20, 2026, with my IT Supervisor, Divya Sapra. During the meeting, we reviewed my performance against the pre-determined metrics. Divya highlighted my "Outstanding" rating in minimizing requirement defects and my strong adherence to the Financial and SDLC policies. We also discussed the successful management of the new </w:t>
      </w:r>
      <w:proofErr w:type="spellStart"/>
      <w:r>
        <w:t>Sentrient</w:t>
      </w:r>
      <w:proofErr w:type="spellEnd"/>
      <w:r>
        <w:t xml:space="preserve"> compliance requirements. However, we identified a minor challenge regarding asynchronous communication with the Bulgarian development team and Hong Kong vendors, as time zone differences caused slight delays in requirement clarifications.</w:t>
      </w:r>
    </w:p>
    <w:p w14:paraId="77294536" w14:textId="77777777" w:rsidR="00AE3E70" w:rsidRDefault="00AE3E70" w:rsidP="00E51553"/>
    <w:p w14:paraId="13C626FD" w14:textId="0C09C73D" w:rsidR="00AE3E70" w:rsidRPr="00AE3E70" w:rsidRDefault="00AE3E70" w:rsidP="00AE3E70">
      <w:pPr>
        <w:rPr>
          <w:b/>
          <w:bCs/>
        </w:rPr>
      </w:pPr>
      <w:r w:rsidRPr="00AE3E70">
        <w:rPr>
          <w:b/>
          <w:bCs/>
        </w:rPr>
        <w:t>Corrective actions required</w:t>
      </w:r>
    </w:p>
    <w:p w14:paraId="5D8287EA" w14:textId="77777777" w:rsidR="00AE3E70" w:rsidRDefault="00AE3E70" w:rsidP="00E51553"/>
    <w:p w14:paraId="1D2FF836" w14:textId="070B3F55" w:rsidR="00AE3E70" w:rsidRDefault="00AE3E70" w:rsidP="00E51553">
      <w:r>
        <w:t>To address the communication bottlenecks, we agreed on two corrective actions. First, I will refine my asynchronous communication strategy by adopting stricter documentation standards for remote teams. Second, I will be enrolled in an advanced Agile/Scrum certification program to better manage distributed tech teams and improve sprint coordination.</w:t>
      </w:r>
    </w:p>
    <w:p w14:paraId="6BF36501" w14:textId="77777777" w:rsidR="00AE3E70" w:rsidRDefault="00AE3E70" w:rsidP="00E51553"/>
    <w:p w14:paraId="305E3141" w14:textId="3DAE8D24" w:rsidR="00AE3E70" w:rsidRPr="00AE3E70" w:rsidRDefault="00AE3E70" w:rsidP="00E51553">
      <w:pPr>
        <w:rPr>
          <w:b/>
          <w:bCs/>
        </w:rPr>
      </w:pPr>
      <w:r w:rsidRPr="00AE3E70">
        <w:rPr>
          <w:b/>
          <w:bCs/>
        </w:rPr>
        <w:t>Confirm recommendations</w:t>
      </w:r>
    </w:p>
    <w:p w14:paraId="7C2A2E66" w14:textId="77777777" w:rsidR="00AE3E70" w:rsidRDefault="00AE3E70" w:rsidP="00E51553"/>
    <w:p w14:paraId="1955E397" w14:textId="4DF920AA" w:rsidR="00AE3E70" w:rsidRDefault="00AE3E70" w:rsidP="00E51553">
      <w:r>
        <w:t>The corrective actions and professional development recommendations were formally confirmed via an email to Divya Sapra and by adding the training block into the official project timeline.</w:t>
      </w:r>
    </w:p>
    <w:p w14:paraId="74B2978E" w14:textId="77777777" w:rsidR="00AE3E70" w:rsidRDefault="00AE3E70" w:rsidP="00E51553"/>
    <w:p w14:paraId="2CF3F28D" w14:textId="3D7647CD" w:rsidR="00AE3E70" w:rsidRDefault="00AE3E70" w:rsidP="00E51553">
      <w:proofErr w:type="spellStart"/>
      <w:r w:rsidRPr="00AE3E70">
        <w:rPr>
          <w:highlight w:val="yellow"/>
        </w:rPr>
        <w:t>Pleas</w:t>
      </w:r>
      <w:proofErr w:type="spellEnd"/>
      <w:r w:rsidRPr="00AE3E70">
        <w:rPr>
          <w:highlight w:val="yellow"/>
        </w:rPr>
        <w:t xml:space="preserve"> see the email “</w:t>
      </w:r>
      <w:r w:rsidRPr="00AE3E70">
        <w:rPr>
          <w:highlight w:val="yellow"/>
        </w:rPr>
        <w:t>3-Confirmation_email</w:t>
      </w:r>
      <w:r w:rsidRPr="00AE3E70">
        <w:rPr>
          <w:highlight w:val="yellow"/>
        </w:rPr>
        <w:t>”</w:t>
      </w:r>
    </w:p>
    <w:p w14:paraId="573BCBF5" w14:textId="77777777" w:rsidR="002A6AB6" w:rsidRDefault="002A6AB6" w:rsidP="00E51553"/>
    <w:p w14:paraId="57801327" w14:textId="77777777" w:rsidR="009B37E6" w:rsidRDefault="009B37E6">
      <w:pPr>
        <w:spacing w:after="160" w:line="278" w:lineRule="auto"/>
        <w:rPr>
          <w:rFonts w:asciiTheme="majorHAnsi" w:eastAsiaTheme="majorEastAsia" w:hAnsiTheme="majorHAnsi" w:cstheme="majorBidi"/>
          <w:color w:val="2F5496" w:themeColor="accent1" w:themeShade="BF"/>
          <w:sz w:val="40"/>
          <w:szCs w:val="40"/>
        </w:rPr>
      </w:pPr>
      <w:r>
        <w:br w:type="page"/>
      </w:r>
    </w:p>
    <w:p w14:paraId="4389E9A7" w14:textId="0155E6B3" w:rsidR="009B37E6" w:rsidRDefault="009B37E6" w:rsidP="009B37E6">
      <w:pPr>
        <w:pStyle w:val="Heading1"/>
      </w:pPr>
      <w:r w:rsidRPr="009B37E6">
        <w:lastRenderedPageBreak/>
        <w:t xml:space="preserve">PROBLEM SOLVING FOR BUSINESS ANALYSIS ACTIVITIES DRAWING ON </w:t>
      </w:r>
      <w:r>
        <w:t>MY</w:t>
      </w:r>
      <w:r w:rsidRPr="009B37E6">
        <w:t xml:space="preserve"> </w:t>
      </w:r>
      <w:r>
        <w:t>OWN</w:t>
      </w:r>
      <w:r w:rsidRPr="009B37E6">
        <w:t xml:space="preserve"> EXPERIENCE</w:t>
      </w:r>
    </w:p>
    <w:p w14:paraId="44991464" w14:textId="77777777" w:rsidR="009B37E6" w:rsidRDefault="009B37E6" w:rsidP="009B37E6"/>
    <w:p w14:paraId="5BEFC295" w14:textId="77777777" w:rsidR="00D51549" w:rsidRDefault="00D51549" w:rsidP="00D51549">
      <w:r>
        <w:t>To manage problem-solving in business analysis activities, I draw on my previous professional experience. In addition to being an IT Consultant, I also performed minor project management tasks. Therefore, I primarily focus on two activities: 1) Creating a schedule, and 2) Ensuring legal compliance.</w:t>
      </w:r>
    </w:p>
    <w:p w14:paraId="1808C172" w14:textId="77777777" w:rsidR="00D51549" w:rsidRDefault="00D51549" w:rsidP="00D51549"/>
    <w:p w14:paraId="22F1FACC" w14:textId="77777777" w:rsidR="00D51549" w:rsidRDefault="00D51549" w:rsidP="00D51549">
      <w:r>
        <w:t>This way, I ensure that the time allocated for each project phase allows us sufficient leeway for corrections or completing tasks. Also, due to my prior experience in cybersecurity, I prioritize legal aspects of security, so the addition of an auditing firm is a valuable asset.</w:t>
      </w:r>
    </w:p>
    <w:p w14:paraId="382F296B" w14:textId="77777777" w:rsidR="00D51549" w:rsidRDefault="00D51549" w:rsidP="00D51549"/>
    <w:p w14:paraId="63476583" w14:textId="0454C863" w:rsidR="009B37E6" w:rsidRPr="009B37E6" w:rsidRDefault="00D51549" w:rsidP="00D51549">
      <w:r>
        <w:t>Furthermore, to address complex problems in general, I use the Work Breakdown Structure (WBS), ensuring that tasks are properly divided. This allows me to resolve emerging issues concurrently without significantly impacting the project's progress.</w:t>
      </w:r>
    </w:p>
    <w:sectPr w:rsidR="009B37E6" w:rsidRPr="009B37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9242CB"/>
    <w:multiLevelType w:val="hybridMultilevel"/>
    <w:tmpl w:val="FAF8B7F4"/>
    <w:lvl w:ilvl="0" w:tplc="D578DFA2">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4B1793D"/>
    <w:multiLevelType w:val="hybridMultilevel"/>
    <w:tmpl w:val="83A84B26"/>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BF62BE2"/>
    <w:multiLevelType w:val="multilevel"/>
    <w:tmpl w:val="70FCE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F323AA"/>
    <w:multiLevelType w:val="hybridMultilevel"/>
    <w:tmpl w:val="EDEC15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7CA63D9"/>
    <w:multiLevelType w:val="multilevel"/>
    <w:tmpl w:val="853CE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7481767">
    <w:abstractNumId w:val="4"/>
  </w:num>
  <w:num w:numId="2" w16cid:durableId="2056545171">
    <w:abstractNumId w:val="3"/>
  </w:num>
  <w:num w:numId="3" w16cid:durableId="1049105757">
    <w:abstractNumId w:val="1"/>
  </w:num>
  <w:num w:numId="4" w16cid:durableId="109319207">
    <w:abstractNumId w:val="2"/>
  </w:num>
  <w:num w:numId="5" w16cid:durableId="15312621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162"/>
    <w:rsid w:val="00025A12"/>
    <w:rsid w:val="00027251"/>
    <w:rsid w:val="001A0B31"/>
    <w:rsid w:val="002A6AB6"/>
    <w:rsid w:val="002E0FC0"/>
    <w:rsid w:val="00363BCB"/>
    <w:rsid w:val="003A5D80"/>
    <w:rsid w:val="003D628E"/>
    <w:rsid w:val="004E153A"/>
    <w:rsid w:val="00586870"/>
    <w:rsid w:val="005F3A97"/>
    <w:rsid w:val="00645C56"/>
    <w:rsid w:val="0069551D"/>
    <w:rsid w:val="0077779C"/>
    <w:rsid w:val="009B37E6"/>
    <w:rsid w:val="00AB1979"/>
    <w:rsid w:val="00AE3E70"/>
    <w:rsid w:val="00B150D8"/>
    <w:rsid w:val="00BA60FA"/>
    <w:rsid w:val="00BB6162"/>
    <w:rsid w:val="00BF65CA"/>
    <w:rsid w:val="00CD2399"/>
    <w:rsid w:val="00D51549"/>
    <w:rsid w:val="00DC485D"/>
    <w:rsid w:val="00E5155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8A217DE"/>
  <w15:chartTrackingRefBased/>
  <w15:docId w15:val="{207D39FE-A280-9D49-849B-53C8FABFA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79C"/>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BB61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61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61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61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61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61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1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1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1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1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61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61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61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61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61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1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1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162"/>
    <w:rPr>
      <w:rFonts w:eastAsiaTheme="majorEastAsia" w:cstheme="majorBidi"/>
      <w:color w:val="272727" w:themeColor="text1" w:themeTint="D8"/>
    </w:rPr>
  </w:style>
  <w:style w:type="paragraph" w:styleId="Title">
    <w:name w:val="Title"/>
    <w:basedOn w:val="Normal"/>
    <w:next w:val="Normal"/>
    <w:link w:val="TitleChar"/>
    <w:uiPriority w:val="10"/>
    <w:qFormat/>
    <w:rsid w:val="00BB61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1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1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1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162"/>
    <w:pPr>
      <w:spacing w:before="160"/>
      <w:jc w:val="center"/>
    </w:pPr>
    <w:rPr>
      <w:i/>
      <w:iCs/>
      <w:color w:val="404040" w:themeColor="text1" w:themeTint="BF"/>
    </w:rPr>
  </w:style>
  <w:style w:type="character" w:customStyle="1" w:styleId="QuoteChar">
    <w:name w:val="Quote Char"/>
    <w:basedOn w:val="DefaultParagraphFont"/>
    <w:link w:val="Quote"/>
    <w:uiPriority w:val="29"/>
    <w:rsid w:val="00BB6162"/>
    <w:rPr>
      <w:i/>
      <w:iCs/>
      <w:color w:val="404040" w:themeColor="text1" w:themeTint="BF"/>
    </w:rPr>
  </w:style>
  <w:style w:type="paragraph" w:styleId="ListParagraph">
    <w:name w:val="List Paragraph"/>
    <w:basedOn w:val="Normal"/>
    <w:uiPriority w:val="34"/>
    <w:qFormat/>
    <w:rsid w:val="00BB6162"/>
    <w:pPr>
      <w:ind w:left="720"/>
      <w:contextualSpacing/>
    </w:pPr>
  </w:style>
  <w:style w:type="character" w:styleId="IntenseEmphasis">
    <w:name w:val="Intense Emphasis"/>
    <w:basedOn w:val="DefaultParagraphFont"/>
    <w:uiPriority w:val="21"/>
    <w:qFormat/>
    <w:rsid w:val="00BB6162"/>
    <w:rPr>
      <w:i/>
      <w:iCs/>
      <w:color w:val="2F5496" w:themeColor="accent1" w:themeShade="BF"/>
    </w:rPr>
  </w:style>
  <w:style w:type="paragraph" w:styleId="IntenseQuote">
    <w:name w:val="Intense Quote"/>
    <w:basedOn w:val="Normal"/>
    <w:next w:val="Normal"/>
    <w:link w:val="IntenseQuoteChar"/>
    <w:uiPriority w:val="30"/>
    <w:qFormat/>
    <w:rsid w:val="00BB61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6162"/>
    <w:rPr>
      <w:i/>
      <w:iCs/>
      <w:color w:val="2F5496" w:themeColor="accent1" w:themeShade="BF"/>
    </w:rPr>
  </w:style>
  <w:style w:type="character" w:styleId="IntenseReference">
    <w:name w:val="Intense Reference"/>
    <w:basedOn w:val="DefaultParagraphFont"/>
    <w:uiPriority w:val="32"/>
    <w:qFormat/>
    <w:rsid w:val="00BB6162"/>
    <w:rPr>
      <w:b/>
      <w:bCs/>
      <w:smallCaps/>
      <w:color w:val="2F5496" w:themeColor="accent1" w:themeShade="BF"/>
      <w:spacing w:val="5"/>
    </w:rPr>
  </w:style>
  <w:style w:type="character" w:styleId="Strong">
    <w:name w:val="Strong"/>
    <w:basedOn w:val="DefaultParagraphFont"/>
    <w:uiPriority w:val="22"/>
    <w:qFormat/>
    <w:rsid w:val="00E51553"/>
    <w:rPr>
      <w:b/>
      <w:bCs/>
    </w:rPr>
  </w:style>
  <w:style w:type="paragraph" w:customStyle="1" w:styleId="firstmt-15">
    <w:name w:val="first:mt-1.5!"/>
    <w:basedOn w:val="Normal"/>
    <w:rsid w:val="00BA60FA"/>
    <w:pPr>
      <w:spacing w:before="100" w:beforeAutospacing="1" w:after="100" w:afterAutospacing="1"/>
    </w:pPr>
  </w:style>
  <w:style w:type="character" w:styleId="Emphasis">
    <w:name w:val="Emphasis"/>
    <w:basedOn w:val="DefaultParagraphFont"/>
    <w:uiPriority w:val="20"/>
    <w:qFormat/>
    <w:rsid w:val="00BA60FA"/>
    <w:rPr>
      <w:i/>
      <w:iCs/>
    </w:rPr>
  </w:style>
  <w:style w:type="table" w:styleId="TableGrid">
    <w:name w:val="Table Grid"/>
    <w:basedOn w:val="TableNormal"/>
    <w:uiPriority w:val="39"/>
    <w:rsid w:val="00BA60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4</Pages>
  <Words>819</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Perez</dc:creator>
  <cp:keywords/>
  <dc:description/>
  <cp:lastModifiedBy>Manuel Perez</cp:lastModifiedBy>
  <cp:revision>16</cp:revision>
  <dcterms:created xsi:type="dcterms:W3CDTF">2026-09-05T07:49:00Z</dcterms:created>
  <dcterms:modified xsi:type="dcterms:W3CDTF">2026-09-06T03:30:00Z</dcterms:modified>
</cp:coreProperties>
</file>