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4"/>
      </w:pPr>
    </w:p>
    <w:p>
      <w:pPr>
        <w:pStyle w:val="14"/>
      </w:pPr>
    </w:p>
    <w:p>
      <w:pPr>
        <w:pStyle w:val="14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12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董彦君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eastAsia" w:ascii="Times New Roman" w:hAnsi="Times New Roman"/>
        </w:rPr>
      </w:pPr>
      <w:bookmarkStart w:id="2" w:name="_Toc54270025"/>
      <w:r>
        <w:rPr>
          <w:rFonts w:hint="eastAsia" w:ascii="Times New Roman" w:hAnsi="Times New Roman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r>
        <w:rPr>
          <w:rFonts w:hint="eastAsia"/>
          <w:lang w:val="en-US" w:eastAsia="zh-CN"/>
        </w:rPr>
        <w:t>范围</w:t>
      </w:r>
    </w:p>
    <w:p>
      <w:pPr>
        <w:ind w:left="0" w:leftChars="0" w:firstLine="420" w:firstLineChars="0"/>
        <w:rPr>
          <w:rFonts w:hint="default" w:ascii="Times New Roman" w:hAnsi="Times New Roman"/>
          <w:lang w:val="en"/>
        </w:rPr>
      </w:pPr>
      <w:r>
        <w:rPr>
          <w:rFonts w:hint="default" w:ascii="Times New Roman" w:hAnsi="Times New Roman"/>
          <w:lang w:val="en"/>
        </w:rPr>
        <w:t>本文档适用于</w:t>
      </w:r>
      <w:r>
        <w:rPr>
          <w:rFonts w:hint="eastAsia" w:ascii="Times New Roman" w:hAnsi="Times New Roman"/>
        </w:rPr>
        <w:t>高级软件开发与管理课程</w:t>
      </w:r>
      <w:r>
        <w:rPr>
          <w:rFonts w:hint="default" w:ascii="Times New Roman" w:hAnsi="Times New Roman"/>
          <w:lang w:val="en"/>
        </w:rPr>
        <w:t>第一小组正在开发的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，将影响和指导该系统的开发过程。</w:t>
      </w:r>
    </w:p>
    <w:p>
      <w:pPr>
        <w:pStyle w:val="3"/>
      </w:pPr>
      <w:r>
        <w:rPr>
          <w:rFonts w:hint="eastAsia"/>
          <w:lang w:val="en-US" w:eastAsia="zh-CN"/>
        </w:rPr>
        <w:t>定义、首字母缩写词和缩略语</w:t>
      </w:r>
    </w:p>
    <w:tbl>
      <w:tblPr>
        <w:tblStyle w:val="1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7408"/>
      </w:tblGrid>
      <w:tr>
        <w:tblPrEx>
          <w:tblLayout w:type="fixed"/>
        </w:tblPrEx>
        <w:tc>
          <w:tcPr>
            <w:tcW w:w="2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定义及缩略语</w:t>
            </w:r>
          </w:p>
        </w:tc>
        <w:tc>
          <w:tcPr>
            <w:tcW w:w="740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容器</w:t>
            </w:r>
          </w:p>
        </w:tc>
        <w:tc>
          <w:tcPr>
            <w:tcW w:w="740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一种运</w:t>
            </w:r>
            <w:bookmarkStart w:id="17" w:name="_GoBack"/>
            <w:bookmarkEnd w:id="17"/>
            <w:r>
              <w:rPr>
                <w:rFonts w:hint="default" w:ascii="Times New Roman" w:hAnsi="Times New Roman"/>
                <w:vertAlign w:val="baseline"/>
                <w:lang w:val="en"/>
              </w:rPr>
              <w:t>行于独立命名空间的进程，为应用提供隔离的环境</w:t>
            </w:r>
          </w:p>
        </w:tc>
      </w:tr>
    </w:tbl>
    <w:p>
      <w:pPr>
        <w:pStyle w:val="3"/>
      </w:pPr>
      <w:r>
        <w:rPr>
          <w:rFonts w:hint="eastAsia"/>
        </w:rPr>
        <w:t>参考资料</w:t>
      </w:r>
      <w:bookmarkEnd w:id="2"/>
    </w:p>
    <w:p>
      <w:pPr>
        <w:pStyle w:val="14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面向工业应用的柔性可扩展的边缘计算软件系统立项建议书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面向工业应用的柔性可扩展的边缘计算软件系统需求规约文档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RUP的软件结构文档模板</w:t>
      </w:r>
    </w:p>
    <w:p>
      <w:pPr>
        <w:pStyle w:val="3"/>
      </w:pPr>
      <w:r>
        <w:rPr>
          <w:rFonts w:hint="eastAsia"/>
          <w:lang w:val="en-US" w:eastAsia="zh-CN"/>
        </w:rPr>
        <w:t>概述</w:t>
      </w:r>
    </w:p>
    <w:p>
      <w:pPr>
        <w:numPr>
          <w:ilvl w:val="-2"/>
          <w:numId w:val="0"/>
        </w:numPr>
        <w:ind w:left="0" w:leftChars="0" w:firstLine="420" w:firstLineChars="0"/>
      </w:pPr>
      <w:r>
        <w:rPr>
          <w:rFonts w:hint="default" w:ascii="Times New Roman" w:hAnsi="Times New Roman"/>
          <w:lang w:val="en"/>
        </w:rPr>
        <w:t>本文档将明确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的架构表示方式、架构的模板和约束、大小和性能、并通过以下一系列视图来表示平台的软件架构：用例视图、逻辑视图、进程视图、部署视图</w:t>
      </w:r>
      <w:r>
        <w:rPr>
          <w:rFonts w:hint="eastAsia" w:ascii="Times New Roman"/>
          <w:lang w:val="en" w:eastAsia="zh-CN"/>
        </w:rPr>
        <w:t>、</w:t>
      </w:r>
      <w:r>
        <w:rPr>
          <w:rFonts w:hint="eastAsia" w:ascii="Times New Roman"/>
          <w:lang w:val="en-US" w:eastAsia="zh-CN"/>
        </w:rPr>
        <w:t>实现视图、技术视图</w:t>
      </w:r>
      <w:r>
        <w:rPr>
          <w:rFonts w:hint="default" w:ascii="Times New Roman" w:hAnsi="Times New Roman"/>
          <w:lang w:val="en"/>
        </w:rPr>
        <w:t>和数据视图。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14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14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4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4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4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4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>
      <w:pPr>
        <w:pStyle w:val="14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4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4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PAGE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  <w:rFonts w:ascii="Times New Roman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  <w:r>
            <w:rPr>
              <w:rStyle w:val="13"/>
              <w:rFonts w:ascii="Times New Roman"/>
            </w:rPr>
            <w:t xml:space="preserve"> of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NUMPAGES  \* MERGEFORMAT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3C2BB590"/>
    <w:multiLevelType w:val="singleLevel"/>
    <w:tmpl w:val="3C2BB5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C25"/>
    <w:rsid w:val="055D59EF"/>
    <w:rsid w:val="12CE53D1"/>
    <w:rsid w:val="21DB3A64"/>
    <w:rsid w:val="269C3702"/>
    <w:rsid w:val="2A0D7F38"/>
    <w:rsid w:val="2AE9198A"/>
    <w:rsid w:val="324463FF"/>
    <w:rsid w:val="495C1F1A"/>
    <w:rsid w:val="574B4FB6"/>
    <w:rsid w:val="5F8B2ABE"/>
    <w:rsid w:val="60EE3376"/>
    <w:rsid w:val="62117737"/>
    <w:rsid w:val="62DE772F"/>
    <w:rsid w:val="641C01ED"/>
    <w:rsid w:val="65350C8F"/>
    <w:rsid w:val="674B365A"/>
    <w:rsid w:val="67DE5061"/>
    <w:rsid w:val="6D954657"/>
    <w:rsid w:val="709A4613"/>
    <w:rsid w:val="77C93555"/>
    <w:rsid w:val="7C11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5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2021-10-13T13:55:36Z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