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DE </w:t>
      </w:r>
      <w:r w:rsidR="00772349">
        <w:rPr>
          <w:rFonts w:ascii="Times New Roman" w:eastAsia="Times New Roman" w:hAnsi="Times New Roman" w:cs="Times New Roman"/>
          <w:b/>
          <w:sz w:val="28"/>
          <w:szCs w:val="28"/>
        </w:rPr>
        <w:t>LEGISLAÇÃO, JUSTIÇA E REDAÇÃO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CA7DF7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EE3C6B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0B3983">
        <w:rPr>
          <w:rFonts w:ascii="Times New Roman" w:eastAsia="Times New Roman" w:hAnsi="Times New Roman" w:cs="Times New Roman"/>
          <w:b/>
          <w:sz w:val="28"/>
          <w:szCs w:val="28"/>
        </w:rPr>
        <w:t>2/2018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>issão de Legislação, Justiça e R</w:t>
      </w:r>
      <w:r>
        <w:rPr>
          <w:rFonts w:ascii="Times New Roman" w:eastAsia="Times New Roman" w:hAnsi="Times New Roman" w:cs="Times New Roman"/>
          <w:sz w:val="24"/>
          <w:szCs w:val="24"/>
        </w:rPr>
        <w:t>edação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CD698E">
        <w:rPr>
          <w:rFonts w:ascii="Times New Roman" w:eastAsia="Times New Roman" w:hAnsi="Times New Roman" w:cs="Times New Roman"/>
          <w:sz w:val="24"/>
          <w:szCs w:val="24"/>
        </w:rPr>
        <w:t>0</w:t>
      </w:r>
      <w:r w:rsidR="00EE3C6B">
        <w:rPr>
          <w:rFonts w:ascii="Times New Roman" w:eastAsia="Times New Roman" w:hAnsi="Times New Roman" w:cs="Times New Roman"/>
          <w:sz w:val="24"/>
          <w:szCs w:val="24"/>
        </w:rPr>
        <w:t>1</w:t>
      </w:r>
      <w:r w:rsidR="000B3983">
        <w:rPr>
          <w:rFonts w:ascii="Times New Roman" w:eastAsia="Times New Roman" w:hAnsi="Times New Roman" w:cs="Times New Roman"/>
          <w:sz w:val="24"/>
          <w:szCs w:val="24"/>
        </w:rPr>
        <w:t>2/2018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0B3983">
        <w:rPr>
          <w:rFonts w:ascii="Times New Roman" w:eastAsia="Times New Roman" w:hAnsi="Times New Roman" w:cs="Times New Roman"/>
          <w:sz w:val="24"/>
          <w:szCs w:val="24"/>
        </w:rPr>
        <w:t>06</w:t>
      </w:r>
      <w:r w:rsidR="003F484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434C25">
        <w:rPr>
          <w:rFonts w:ascii="Times New Roman" w:eastAsia="Times New Roman" w:hAnsi="Times New Roman" w:cs="Times New Roman"/>
          <w:sz w:val="24"/>
          <w:szCs w:val="24"/>
        </w:rPr>
        <w:t>abril</w:t>
      </w:r>
      <w:r w:rsidR="00BA28EB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0B3983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, de autoria do Executivo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EE3C6B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FE2A99">
        <w:rPr>
          <w:rFonts w:ascii="Times New Roman" w:eastAsia="Times New Roman" w:hAnsi="Times New Roman" w:cs="Times New Roman"/>
          <w:sz w:val="24"/>
          <w:szCs w:val="24"/>
        </w:rPr>
        <w:t>Dispõe sobre as Diretrizes para a E</w:t>
      </w:r>
      <w:r w:rsidR="008073FA">
        <w:rPr>
          <w:rFonts w:ascii="Times New Roman" w:eastAsia="Times New Roman" w:hAnsi="Times New Roman" w:cs="Times New Roman"/>
          <w:sz w:val="24"/>
          <w:szCs w:val="24"/>
        </w:rPr>
        <w:t>labor</w:t>
      </w:r>
      <w:r w:rsidR="000B3983">
        <w:rPr>
          <w:rFonts w:ascii="Times New Roman" w:eastAsia="Times New Roman" w:hAnsi="Times New Roman" w:cs="Times New Roman"/>
          <w:sz w:val="24"/>
          <w:szCs w:val="24"/>
        </w:rPr>
        <w:t>ação da Lei Orçamentária de 2019</w:t>
      </w:r>
      <w:r w:rsidR="008073FA">
        <w:rPr>
          <w:rFonts w:ascii="Times New Roman" w:eastAsia="Times New Roman" w:hAnsi="Times New Roman" w:cs="Times New Roman"/>
          <w:sz w:val="24"/>
          <w:szCs w:val="24"/>
        </w:rPr>
        <w:t xml:space="preserve"> e dá</w:t>
      </w:r>
      <w:r w:rsidR="005C342A">
        <w:rPr>
          <w:rFonts w:ascii="Times New Roman" w:eastAsia="Times New Roman" w:hAnsi="Times New Roman" w:cs="Times New Roman"/>
          <w:sz w:val="24"/>
          <w:szCs w:val="24"/>
        </w:rPr>
        <w:t xml:space="preserve"> outras providências”.</w:t>
      </w:r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FB8" w:rsidRDefault="009D2E3F" w:rsidP="00573FB8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</w:t>
      </w:r>
      <w:r w:rsidR="00AA4499">
        <w:rPr>
          <w:rFonts w:ascii="Times New Roman" w:eastAsia="Times New Roman" w:hAnsi="Times New Roman" w:cs="Times New Roman"/>
          <w:sz w:val="24"/>
          <w:szCs w:val="24"/>
        </w:rPr>
        <w:t>nta-se n</w:t>
      </w:r>
      <w:r w:rsidR="00D337C9">
        <w:rPr>
          <w:rFonts w:ascii="Times New Roman" w:eastAsia="Times New Roman" w:hAnsi="Times New Roman" w:cs="Times New Roman"/>
          <w:sz w:val="24"/>
          <w:szCs w:val="24"/>
        </w:rPr>
        <w:t>o Artigo 4º e seguintes da</w:t>
      </w:r>
      <w:r w:rsidR="008B65C2">
        <w:rPr>
          <w:rFonts w:ascii="Times New Roman" w:eastAsia="Times New Roman" w:hAnsi="Times New Roman" w:cs="Times New Roman"/>
          <w:sz w:val="24"/>
          <w:szCs w:val="24"/>
        </w:rPr>
        <w:t xml:space="preserve"> Lei Complementar 101/2000 (</w:t>
      </w:r>
      <w:r w:rsidR="00A734B5">
        <w:rPr>
          <w:rFonts w:ascii="Times New Roman" w:eastAsia="Times New Roman" w:hAnsi="Times New Roman" w:cs="Times New Roman"/>
          <w:sz w:val="24"/>
          <w:szCs w:val="24"/>
        </w:rPr>
        <w:t>Lei de Responsa</w:t>
      </w:r>
      <w:r w:rsidR="005C342A">
        <w:rPr>
          <w:rFonts w:ascii="Times New Roman" w:eastAsia="Times New Roman" w:hAnsi="Times New Roman" w:cs="Times New Roman"/>
          <w:sz w:val="24"/>
          <w:szCs w:val="24"/>
        </w:rPr>
        <w:t>bilidade Fiscal) e Artigo 165, inciso II, § 2º</w:t>
      </w:r>
      <w:r w:rsidR="00A734B5">
        <w:rPr>
          <w:rFonts w:ascii="Times New Roman" w:eastAsia="Times New Roman" w:hAnsi="Times New Roman" w:cs="Times New Roman"/>
          <w:sz w:val="24"/>
          <w:szCs w:val="24"/>
        </w:rPr>
        <w:t xml:space="preserve"> da Constituição Federal.</w:t>
      </w: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5D79" w:rsidRDefault="00865D79" w:rsidP="00573FB8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redação do presente Projeto de Lei encontra-se redigida de forma legal e seus dispositivos estão também regulados dentro das formas constitucionais.</w:t>
      </w:r>
    </w:p>
    <w:p w:rsidR="003E52F5" w:rsidRDefault="009A394E" w:rsidP="009A394E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Dessa forma, somos pela aprovação do Projeto de Lei nº 0</w:t>
      </w:r>
      <w:r w:rsidR="00EE3C6B">
        <w:rPr>
          <w:rFonts w:ascii="Times New Roman" w:eastAsia="Times New Roman" w:hAnsi="Times New Roman" w:cs="Times New Roman"/>
          <w:sz w:val="24"/>
          <w:szCs w:val="24"/>
        </w:rPr>
        <w:t>1</w:t>
      </w:r>
      <w:r w:rsidR="00C7665C">
        <w:rPr>
          <w:rFonts w:ascii="Times New Roman" w:eastAsia="Times New Roman" w:hAnsi="Times New Roman" w:cs="Times New Roman"/>
          <w:sz w:val="24"/>
          <w:szCs w:val="24"/>
        </w:rPr>
        <w:t>2/2018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constitucionalidade e adequação do mesmo às norma</w:t>
      </w:r>
      <w:r w:rsidR="00573FB8">
        <w:rPr>
          <w:rFonts w:ascii="Times New Roman" w:eastAsia="Times New Roman" w:hAnsi="Times New Roman" w:cs="Times New Roman"/>
          <w:sz w:val="24"/>
          <w:szCs w:val="24"/>
        </w:rPr>
        <w:t>s pertinentes</w:t>
      </w:r>
      <w:r w:rsidR="00482D2E">
        <w:rPr>
          <w:rFonts w:ascii="Times New Roman" w:eastAsia="Times New Roman" w:hAnsi="Times New Roman" w:cs="Times New Roman"/>
          <w:sz w:val="24"/>
          <w:szCs w:val="24"/>
        </w:rPr>
        <w:t xml:space="preserve">, uma vez que </w:t>
      </w:r>
      <w:r w:rsidR="00FE2A99">
        <w:rPr>
          <w:rFonts w:ascii="Times New Roman" w:eastAsia="Times New Roman" w:hAnsi="Times New Roman" w:cs="Times New Roman"/>
          <w:sz w:val="24"/>
          <w:szCs w:val="24"/>
        </w:rPr>
        <w:t>o referido Projeto cria as diretrizes a serem seguidas para a Elaboração d</w:t>
      </w:r>
      <w:r w:rsidR="00C7665C">
        <w:rPr>
          <w:rFonts w:ascii="Times New Roman" w:eastAsia="Times New Roman" w:hAnsi="Times New Roman" w:cs="Times New Roman"/>
          <w:sz w:val="24"/>
          <w:szCs w:val="24"/>
        </w:rPr>
        <w:t>a Lei Orçamentária Anual de 2019</w:t>
      </w:r>
      <w:r w:rsidR="00AA4499">
        <w:rPr>
          <w:rFonts w:ascii="Times New Roman" w:eastAsia="Times New Roman" w:hAnsi="Times New Roman" w:cs="Times New Roman"/>
          <w:sz w:val="24"/>
          <w:szCs w:val="24"/>
        </w:rPr>
        <w:t xml:space="preserve"> e atende as exigências da Lei de Responsabilidade Fiscal, conforme demonstrado no Parecer da Assessoria Jurídica.</w:t>
      </w:r>
    </w:p>
    <w:p w:rsidR="003E52F5" w:rsidRDefault="003E52F5" w:rsidP="003E52F5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E52F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Brazópolis</w:t>
      </w:r>
      <w:r w:rsidR="008B6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263FBE">
        <w:rPr>
          <w:rFonts w:ascii="Times New Roman" w:eastAsia="Times New Roman" w:hAnsi="Times New Roman" w:cs="Times New Roman"/>
          <w:sz w:val="24"/>
          <w:szCs w:val="24"/>
        </w:rPr>
        <w:t>19</w:t>
      </w:r>
      <w:r w:rsidR="003F484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263FBE">
        <w:rPr>
          <w:rFonts w:ascii="Times New Roman" w:eastAsia="Times New Roman" w:hAnsi="Times New Roman" w:cs="Times New Roman"/>
          <w:sz w:val="24"/>
          <w:szCs w:val="24"/>
        </w:rPr>
        <w:t>junho</w:t>
      </w:r>
      <w:bookmarkStart w:id="0" w:name="_GoBack"/>
      <w:bookmarkEnd w:id="0"/>
      <w:r w:rsidR="00C7665C">
        <w:rPr>
          <w:rFonts w:ascii="Times New Roman" w:eastAsia="Times New Roman" w:hAnsi="Times New Roman" w:cs="Times New Roman"/>
          <w:sz w:val="24"/>
          <w:szCs w:val="24"/>
        </w:rPr>
        <w:t xml:space="preserve"> de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772349" w:rsidRDefault="00C7665C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Edson Eugênio Fonseca Costa.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281864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7665C">
        <w:rPr>
          <w:rFonts w:ascii="Times New Roman" w:hAnsi="Times New Roman" w:cs="Times New Roman"/>
          <w:sz w:val="24"/>
          <w:szCs w:val="24"/>
        </w:rPr>
        <w:t>Wagner Silva Pereira.</w:t>
      </w:r>
      <w:r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</w:t>
      </w:r>
      <w:r w:rsidR="0028186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1864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C7665C">
        <w:rPr>
          <w:rFonts w:ascii="Times New Roman" w:hAnsi="Times New Roman" w:cs="Times New Roman"/>
          <w:sz w:val="24"/>
          <w:szCs w:val="24"/>
        </w:rPr>
        <w:t>Adilson Francisco de Paula</w:t>
      </w:r>
      <w:r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</w:p>
    <w:p w:rsidR="00637616" w:rsidRPr="003E52F5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84322E" w:rsidRDefault="0084322E"/>
    <w:sectPr w:rsidR="0084322E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26B" w:rsidRDefault="00CE226B" w:rsidP="00637616">
      <w:pPr>
        <w:spacing w:after="0" w:line="240" w:lineRule="auto"/>
      </w:pPr>
      <w:r>
        <w:separator/>
      </w:r>
    </w:p>
  </w:endnote>
  <w:endnote w:type="continuationSeparator" w:id="0">
    <w:p w:rsidR="00CE226B" w:rsidRDefault="00CE226B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26B" w:rsidRDefault="00CE226B" w:rsidP="00637616">
      <w:pPr>
        <w:spacing w:after="0" w:line="240" w:lineRule="auto"/>
      </w:pPr>
      <w:r>
        <w:separator/>
      </w:r>
    </w:p>
  </w:footnote>
  <w:footnote w:type="continuationSeparator" w:id="0">
    <w:p w:rsidR="00CE226B" w:rsidRDefault="00CE226B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07909"/>
    <w:rsid w:val="000266BA"/>
    <w:rsid w:val="00033FA5"/>
    <w:rsid w:val="00044551"/>
    <w:rsid w:val="000518EA"/>
    <w:rsid w:val="0007794F"/>
    <w:rsid w:val="00087885"/>
    <w:rsid w:val="000919C5"/>
    <w:rsid w:val="000B3983"/>
    <w:rsid w:val="000C2080"/>
    <w:rsid w:val="000D5FBC"/>
    <w:rsid w:val="001031B4"/>
    <w:rsid w:val="00180F1D"/>
    <w:rsid w:val="00197FEB"/>
    <w:rsid w:val="001C49F1"/>
    <w:rsid w:val="001E4044"/>
    <w:rsid w:val="001E67DC"/>
    <w:rsid w:val="00263FBE"/>
    <w:rsid w:val="00281864"/>
    <w:rsid w:val="002E449F"/>
    <w:rsid w:val="003134FB"/>
    <w:rsid w:val="0035269E"/>
    <w:rsid w:val="003E1FA1"/>
    <w:rsid w:val="003E52F5"/>
    <w:rsid w:val="003F4848"/>
    <w:rsid w:val="00434C25"/>
    <w:rsid w:val="004352C9"/>
    <w:rsid w:val="00446BE5"/>
    <w:rsid w:val="00463733"/>
    <w:rsid w:val="00482D2E"/>
    <w:rsid w:val="00492858"/>
    <w:rsid w:val="004E630A"/>
    <w:rsid w:val="004F0106"/>
    <w:rsid w:val="0053598E"/>
    <w:rsid w:val="005723B3"/>
    <w:rsid w:val="00573FB8"/>
    <w:rsid w:val="00587B04"/>
    <w:rsid w:val="005B0F48"/>
    <w:rsid w:val="005C342A"/>
    <w:rsid w:val="005D08FE"/>
    <w:rsid w:val="006008E5"/>
    <w:rsid w:val="0063018F"/>
    <w:rsid w:val="00637616"/>
    <w:rsid w:val="00653C87"/>
    <w:rsid w:val="006E1DC7"/>
    <w:rsid w:val="00710C18"/>
    <w:rsid w:val="00743A4D"/>
    <w:rsid w:val="00762E7B"/>
    <w:rsid w:val="00772349"/>
    <w:rsid w:val="00781729"/>
    <w:rsid w:val="00782C6F"/>
    <w:rsid w:val="007B512A"/>
    <w:rsid w:val="007D463A"/>
    <w:rsid w:val="007D740B"/>
    <w:rsid w:val="007F3217"/>
    <w:rsid w:val="008073FA"/>
    <w:rsid w:val="008145DF"/>
    <w:rsid w:val="00827244"/>
    <w:rsid w:val="00827C7E"/>
    <w:rsid w:val="0084322E"/>
    <w:rsid w:val="00865D79"/>
    <w:rsid w:val="00867BFD"/>
    <w:rsid w:val="00875814"/>
    <w:rsid w:val="008B65C2"/>
    <w:rsid w:val="008B6C21"/>
    <w:rsid w:val="008C0FD7"/>
    <w:rsid w:val="008E7B89"/>
    <w:rsid w:val="00927054"/>
    <w:rsid w:val="0094159E"/>
    <w:rsid w:val="0096535E"/>
    <w:rsid w:val="00971F77"/>
    <w:rsid w:val="009A394E"/>
    <w:rsid w:val="009D2E3F"/>
    <w:rsid w:val="00A542B1"/>
    <w:rsid w:val="00A734B5"/>
    <w:rsid w:val="00A918CB"/>
    <w:rsid w:val="00AA4499"/>
    <w:rsid w:val="00AB40A8"/>
    <w:rsid w:val="00AE1393"/>
    <w:rsid w:val="00B4349E"/>
    <w:rsid w:val="00B723A2"/>
    <w:rsid w:val="00B75770"/>
    <w:rsid w:val="00BA28EB"/>
    <w:rsid w:val="00BD0E8D"/>
    <w:rsid w:val="00BD2E60"/>
    <w:rsid w:val="00BF3F6F"/>
    <w:rsid w:val="00C038EA"/>
    <w:rsid w:val="00C11585"/>
    <w:rsid w:val="00C34C7C"/>
    <w:rsid w:val="00C64388"/>
    <w:rsid w:val="00C7665C"/>
    <w:rsid w:val="00C866DC"/>
    <w:rsid w:val="00CA7094"/>
    <w:rsid w:val="00CA7DF7"/>
    <w:rsid w:val="00CD698E"/>
    <w:rsid w:val="00CE226B"/>
    <w:rsid w:val="00D337C9"/>
    <w:rsid w:val="00D36429"/>
    <w:rsid w:val="00DB59F5"/>
    <w:rsid w:val="00DC38A6"/>
    <w:rsid w:val="00DD4933"/>
    <w:rsid w:val="00DF139C"/>
    <w:rsid w:val="00DF45B6"/>
    <w:rsid w:val="00E26D64"/>
    <w:rsid w:val="00E42CF9"/>
    <w:rsid w:val="00E91045"/>
    <w:rsid w:val="00EE3C6B"/>
    <w:rsid w:val="00EE73A2"/>
    <w:rsid w:val="00EF6371"/>
    <w:rsid w:val="00F405BE"/>
    <w:rsid w:val="00F44432"/>
    <w:rsid w:val="00F54830"/>
    <w:rsid w:val="00F92F35"/>
    <w:rsid w:val="00FE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6FC3AB-29AB-4F1F-A64E-E8568418A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Secretario</cp:lastModifiedBy>
  <cp:revision>60</cp:revision>
  <cp:lastPrinted>2017-04-19T21:14:00Z</cp:lastPrinted>
  <dcterms:created xsi:type="dcterms:W3CDTF">2017-01-03T20:28:00Z</dcterms:created>
  <dcterms:modified xsi:type="dcterms:W3CDTF">2018-06-18T19:54:00Z</dcterms:modified>
</cp:coreProperties>
</file>