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16 · MATERIAL PRÁCTICO</w:t>
      </w:r>
    </w:p>
    <w:p>
      <w:r>
        <w:rPr>
          <w:b/>
          <w:sz w:val="38"/>
        </w:rPr>
        <w:t>Taller de diseño, mapa de actores y lanzamiento</w:t>
      </w:r>
    </w:p>
    <w:p>
      <w:r>
        <w:rPr>
          <w:b w:val="0"/>
          <w:color w:val="6B6B6B"/>
          <w:sz w:val="21"/>
        </w:rPr>
        <w:t>Implicar al equipo y prepararlo antes de lanzar una herramienta</w:t>
      </w:r>
    </w:p>
    <w:p>
      <w:pPr>
        <w:pStyle w:val="Heading1"/>
      </w:pPr>
      <w:r>
        <w:rPr>
          <w:b w:val="0"/>
        </w:rPr>
        <w:t>El taller de diseño</w:t>
      </w:r>
    </w:p>
    <w:p>
      <w:r>
        <w:rPr>
          <w:b w:val="0"/>
        </w:rPr>
        <w:t>Una hora con las personas que van a usar la herramienta, antes de configurarla. Anota sus respuestas.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4"/>
        <w:gridCol w:w="2565"/>
        <w:gridCol w:w="3946"/>
      </w:tblGrid>
      <w:tr>
        <w:tc>
          <w:tcPr>
            <w:tcW w:type="dxa" w:w="335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256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Para qué sirve</w:t>
            </w:r>
          </w:p>
        </w:tc>
        <w:tc>
          <w:tcPr>
            <w:tcW w:type="dxa" w:w="394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Lo que ha dicho el equipo</w:t>
            </w:r>
          </w:p>
        </w:tc>
      </w:tr>
      <w:tr>
        <w:trPr>
          <w:trHeight w:val="1020"/>
        </w:trPr>
        <w:tc>
          <w:tcPr>
            <w:tcW w:type="dxa" w:w="3354"/>
          </w:tcPr>
          <w:p>
            <w:r>
              <w:rPr>
                <w:b w:val="0"/>
                <w:sz w:val="17"/>
              </w:rPr>
              <w:t>¿Qué tareas haces cada día que te gustaría no tener que hacer?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Encontrar lo que más merece la pena automatizar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</w:tcPr>
          <w:p>
            <w:r>
              <w:rPr>
                <w:b w:val="0"/>
                <w:sz w:val="17"/>
              </w:rPr>
              <w:t>¿En qué momento pierdes más tiempo buscando información?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Detectar qué datos deben estar a mano en la herramienta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</w:tcPr>
          <w:p>
            <w:r>
              <w:rPr>
                <w:b w:val="0"/>
                <w:sz w:val="17"/>
              </w:rPr>
              <w:t>¿Qué información necesitas ver de un cliente antes de llamarle o responderle?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Diseñar la ficha del cliente y las pantallas principales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</w:tcPr>
          <w:p>
            <w:r>
              <w:rPr>
                <w:b w:val="0"/>
                <w:sz w:val="17"/>
              </w:rPr>
              <w:t>¿Qué datos estarías dispuesto a registrar después de cada llamada o visita?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Pedir solo los campos imprescindibles, para que el registro sea rápido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</w:tcPr>
          <w:p>
            <w:r>
              <w:rPr>
                <w:b w:val="0"/>
                <w:sz w:val="17"/>
              </w:rPr>
              <w:t>¿Qué excepciones o casos raros aparecen a menudo?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Evitar que el sistema se bloquee con lo que no estaba previsto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</w:tcPr>
          <w:p>
            <w:r>
              <w:rPr>
                <w:b w:val="0"/>
                <w:sz w:val="17"/>
              </w:rPr>
              <w:t>¿Qué te daría miedo de esta herramienta?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Sacar a la luz las resistencias antes de que se conviertan en un problema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b w:val="0"/>
        </w:rPr>
        <w:t>Seis formas de implicar al equipo</w:t>
      </w:r>
    </w:p>
    <w:p>
      <w:pPr>
        <w:ind w:left="397" w:hanging="397"/>
      </w:pPr>
      <w:r>
        <w:t>1.</w:t>
        <w:tab/>
      </w:r>
      <w:r>
        <w:rPr>
          <w:b w:val="0"/>
        </w:rPr>
      </w:r>
      <w:r>
        <w:rPr>
          <w:b/>
        </w:rPr>
        <w:t>Comunica con transparencia</w:t>
      </w:r>
      <w:r>
        <w:rPr>
          <w:b w:val="0"/>
        </w:rPr>
        <w:t xml:space="preserve"> los motivos y los objetivos del cambio, y cómo beneficia a la empresa y a cada persona.</w:t>
      </w:r>
    </w:p>
    <w:p>
      <w:pPr>
        <w:ind w:left="397" w:hanging="397"/>
      </w:pPr>
      <w:r>
        <w:t>2.</w:t>
        <w:tab/>
      </w:r>
      <w:r>
        <w:rPr>
          <w:b w:val="0"/>
        </w:rPr>
      </w:r>
      <w:r>
        <w:rPr>
          <w:b/>
        </w:rPr>
        <w:t>Invita al equipo a participar</w:t>
      </w:r>
      <w:r>
        <w:rPr>
          <w:b w:val="0"/>
        </w:rPr>
        <w:t xml:space="preserve"> en la planificación y el diseño de los nuevos procesos.</w:t>
      </w:r>
    </w:p>
    <w:p>
      <w:pPr>
        <w:ind w:left="397" w:hanging="397"/>
      </w:pPr>
      <w:r>
        <w:t>3.</w:t>
        <w:tab/>
      </w:r>
      <w:r>
        <w:rPr>
          <w:b w:val="0"/>
        </w:rPr>
      </w:r>
      <w:r>
        <w:rPr>
          <w:b/>
        </w:rPr>
        <w:t>Forma a cada persona</w:t>
      </w:r>
      <w:r>
        <w:rPr>
          <w:b w:val="0"/>
        </w:rPr>
        <w:t xml:space="preserve"> para que se sienta cómoda y segura con las herramientas nuevas.</w:t>
      </w:r>
    </w:p>
    <w:p>
      <w:pPr>
        <w:ind w:left="397" w:hanging="397"/>
      </w:pPr>
      <w:r>
        <w:t>4.</w:t>
        <w:tab/>
      </w:r>
      <w:r>
        <w:rPr>
          <w:b w:val="0"/>
        </w:rPr>
      </w:r>
      <w:r>
        <w:rPr>
          <w:b/>
        </w:rPr>
        <w:t>Busca impulsores del cambio:</w:t>
      </w:r>
      <w:r>
        <w:rPr>
          <w:b w:val="0"/>
        </w:rPr>
        <w:t xml:space="preserve"> personas entusiastas que defiendan el proyecto y ayuden a sus compañeros.</w:t>
      </w:r>
    </w:p>
    <w:p>
      <w:pPr>
        <w:ind w:left="397" w:hanging="397"/>
      </w:pPr>
      <w:r>
        <w:t>5.</w:t>
        <w:tab/>
      </w:r>
      <w:r>
        <w:rPr>
          <w:b w:val="0"/>
        </w:rPr>
      </w:r>
      <w:r>
        <w:rPr>
          <w:b/>
        </w:rPr>
        <w:t>Escucha de verdad</w:t>
      </w:r>
      <w:r>
        <w:rPr>
          <w:b w:val="0"/>
        </w:rPr>
        <w:t xml:space="preserve"> las preocupaciones y demuestra que las tienes en cuenta.</w:t>
      </w:r>
    </w:p>
    <w:p>
      <w:pPr>
        <w:ind w:left="397" w:hanging="397"/>
      </w:pPr>
      <w:r>
        <w:t>6.</w:t>
        <w:tab/>
      </w:r>
      <w:r>
        <w:rPr>
          <w:b w:val="0"/>
        </w:rPr>
      </w:r>
      <w:r>
        <w:rPr>
          <w:b/>
        </w:rPr>
        <w:t>Reconoce y celebra</w:t>
      </w:r>
      <w:r>
        <w:rPr>
          <w:b w:val="0"/>
        </w:rPr>
        <w:t xml:space="preserve"> cada hito y el esfuerzo de adaptación.</w:t>
      </w:r>
    </w:p>
    <w:p>
      <w:r>
        <w:br w:type="page"/>
      </w:r>
    </w:p>
    <w:p>
      <w:pPr>
        <w:pStyle w:val="Heading1"/>
      </w:pPr>
      <w:r>
        <w:rPr>
          <w:b w:val="0"/>
        </w:rPr>
        <w:t>Mapa de actores del cambio</w:t>
      </w:r>
    </w:p>
    <w:p>
      <w:r>
        <w:rPr>
          <w:b w:val="0"/>
        </w:rPr>
        <w:t>Escribe quién de tu equipo encaja en cada perfil y cómo vas a implicarlo.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2"/>
        <w:gridCol w:w="1973"/>
        <w:gridCol w:w="1775"/>
        <w:gridCol w:w="2663"/>
        <w:gridCol w:w="2170"/>
      </w:tblGrid>
      <w:tr>
        <w:tc>
          <w:tcPr>
            <w:tcW w:type="dxa" w:w="128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97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Cómo lo vive</w:t>
            </w:r>
          </w:p>
        </w:tc>
        <w:tc>
          <w:tcPr>
            <w:tcW w:type="dxa" w:w="177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necesita</w:t>
            </w:r>
          </w:p>
        </w:tc>
        <w:tc>
          <w:tcPr>
            <w:tcW w:type="dxa" w:w="266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Cómo implicarlo</w:t>
            </w:r>
          </w:p>
        </w:tc>
        <w:tc>
          <w:tcPr>
            <w:tcW w:type="dxa" w:w="217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Personas de tu equipo</w:t>
            </w:r>
          </w:p>
        </w:tc>
      </w:tr>
      <w:tr>
        <w:trPr>
          <w:trHeight w:val="907"/>
        </w:trPr>
        <w:tc>
          <w:tcPr>
            <w:tcW w:type="dxa" w:w="1282"/>
          </w:tcPr>
          <w:p>
            <w:r>
              <w:rPr>
                <w:b w:val="0"/>
                <w:sz w:val="17"/>
              </w:rPr>
              <w:t>Impulsor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Con entusiasmo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Protagonismo y tiempo</w:t>
            </w:r>
          </w:p>
        </w:tc>
        <w:tc>
          <w:tcPr>
            <w:tcW w:type="dxa" w:w="2663"/>
          </w:tcPr>
          <w:p>
            <w:r>
              <w:rPr>
                <w:b w:val="0"/>
                <w:sz w:val="17"/>
              </w:rPr>
              <w:t>Que pruebe primero y forme a otros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907"/>
        </w:trPr>
        <w:tc>
          <w:tcPr>
            <w:tcW w:type="dxa" w:w="1282"/>
          </w:tcPr>
          <w:p>
            <w:r>
              <w:rPr>
                <w:b w:val="0"/>
                <w:sz w:val="17"/>
              </w:rPr>
              <w:t>Escéptico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Con dudas sobre si funcionará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Datos y resultados</w:t>
            </w:r>
          </w:p>
        </w:tc>
        <w:tc>
          <w:tcPr>
            <w:tcW w:type="dxa" w:w="2663"/>
          </w:tcPr>
          <w:p>
            <w:r>
              <w:rPr>
                <w:b w:val="0"/>
                <w:sz w:val="17"/>
              </w:rPr>
              <w:t>Mostrarle el piloto y sus números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907"/>
        </w:trPr>
        <w:tc>
          <w:tcPr>
            <w:tcW w:type="dxa" w:w="1282"/>
          </w:tcPr>
          <w:p>
            <w:r>
              <w:rPr>
                <w:b w:val="0"/>
                <w:sz w:val="17"/>
              </w:rPr>
              <w:t>Afectado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Con miedo a perder su papel o su puesto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Seguridad sobre su futuro</w:t>
            </w:r>
          </w:p>
        </w:tc>
        <w:tc>
          <w:tcPr>
            <w:tcW w:type="dxa" w:w="2663"/>
          </w:tcPr>
          <w:p>
            <w:r>
              <w:rPr>
                <w:b w:val="0"/>
                <w:sz w:val="17"/>
              </w:rPr>
              <w:t>Explicar qué gana: menos tareas repetitivas y más trabajo de valor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907"/>
        </w:trPr>
        <w:tc>
          <w:tcPr>
            <w:tcW w:type="dxa" w:w="1282"/>
          </w:tcPr>
          <w:p>
            <w:r>
              <w:rPr>
                <w:b w:val="0"/>
                <w:sz w:val="17"/>
              </w:rPr>
              <w:t>Decisor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Pendiente del coste y del riesgo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Retorno y control</w:t>
            </w:r>
          </w:p>
        </w:tc>
        <w:tc>
          <w:tcPr>
            <w:tcW w:type="dxa" w:w="2663"/>
          </w:tcPr>
          <w:p>
            <w:r>
              <w:rPr>
                <w:b w:val="0"/>
                <w:sz w:val="17"/>
              </w:rPr>
              <w:t>Objetivos medibles e informes mensuales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b w:val="0"/>
        </w:rPr>
        <w:t>Calendario de acompañamiento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7"/>
        <w:gridCol w:w="4636"/>
        <w:gridCol w:w="1973"/>
        <w:gridCol w:w="1578"/>
      </w:tblGrid>
      <w:tr>
        <w:tc>
          <w:tcPr>
            <w:tcW w:type="dxa" w:w="167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463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hacer</w:t>
            </w:r>
          </w:p>
        </w:tc>
        <w:tc>
          <w:tcPr>
            <w:tcW w:type="dxa" w:w="197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Quién</w:t>
            </w:r>
          </w:p>
        </w:tc>
        <w:tc>
          <w:tcPr>
            <w:tcW w:type="dxa" w:w="1578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Fechas</w:t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Primera semana</w:t>
            </w:r>
          </w:p>
        </w:tc>
        <w:tc>
          <w:tcPr>
            <w:tcW w:type="dxa" w:w="4636"/>
          </w:tcPr>
          <w:p>
            <w:r>
              <w:rPr>
                <w:b w:val="0"/>
                <w:sz w:val="17"/>
              </w:rPr>
              <w:t>Soporte diario y puerta abierta: cualquier duda se resuelve en el momento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Usuarios clave y responsable del proyecto</w:t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Semanas 2 a 4</w:t>
            </w:r>
          </w:p>
        </w:tc>
        <w:tc>
          <w:tcPr>
            <w:tcW w:type="dxa" w:w="4636"/>
          </w:tcPr>
          <w:p>
            <w:r>
              <w:rPr>
                <w:b w:val="0"/>
                <w:sz w:val="17"/>
              </w:rPr>
              <w:t>Una sesión semanal de dudas de treinta minutos y ajustes rápidos en la configuración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Responsable del proyecto</w:t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Meses 2 y 3</w:t>
            </w:r>
          </w:p>
        </w:tc>
        <w:tc>
          <w:tcPr>
            <w:tcW w:type="dxa" w:w="4636"/>
          </w:tcPr>
          <w:p>
            <w:r>
              <w:rPr>
                <w:b w:val="0"/>
                <w:sz w:val="17"/>
              </w:rPr>
              <w:t>Revisión del uso con datos: quién la usa, qué funciones no se usan y por qué; formación de refuerzo donde haga falta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Responsable del proyecto y dirección</w:t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A partir del cuarto mes</w:t>
            </w:r>
          </w:p>
        </w:tc>
        <w:tc>
          <w:tcPr>
            <w:tcW w:type="dxa" w:w="4636"/>
          </w:tcPr>
          <w:p>
            <w:r>
              <w:rPr>
                <w:b w:val="0"/>
                <w:sz w:val="17"/>
              </w:rPr>
              <w:t>Revisión trimestral, formación de las nuevas incorporaciones y de las funciones nuevas que se activen</w:t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  <w:t>Usuarios clave</w:t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b w:val="0"/>
        </w:rPr>
        <w:t>Lista de comprobación antes del lanzamiento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El equipo que va a usar la herramienta ha participado en su diseño.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Cada área tiene un usuario clave formado antes que el resto.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Cada persona ha recibido formación práctica según su perfil, en los días previos al lanzamiento.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Hay guías rápidas y vídeos cortos para consultar las dudas frecuentes.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El calendario de acompañamiento de las primeras semanas está fijado.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Sabemos qué indicadores de uso vamos a revisar y cuándo.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Todo el equipo que usa IA ha hecho la formación básica y está registrada.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La dirección usa la herramienta y da ejemplo.</w:t>
      </w:r>
    </w:p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diseño, mapa de actores y lanzamiento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