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DB29E" w14:textId="77777777" w:rsidR="00424BA6" w:rsidRDefault="00602145" w:rsidP="00FA374D">
      <w:pPr>
        <w:jc w:val="center"/>
        <w:rPr>
          <w:color w:val="0672A9" w:themeColor="accent1"/>
          <w:sz w:val="72"/>
          <w:szCs w:val="72"/>
        </w:rPr>
      </w:pPr>
      <w:r>
        <w:rPr>
          <w:color w:val="0672A9" w:themeColor="accent1"/>
          <w:sz w:val="72"/>
          <w:szCs w:val="72"/>
        </w:rPr>
        <w:t xml:space="preserve">User Manual: </w:t>
      </w:r>
    </w:p>
    <w:p w14:paraId="5F39E040" w14:textId="44682DB1" w:rsidR="001C50E1" w:rsidRPr="001C50E1" w:rsidRDefault="00424BA6" w:rsidP="00FA374D">
      <w:pPr>
        <w:jc w:val="center"/>
        <w:rPr>
          <w:color w:val="0672A9" w:themeColor="accent1"/>
          <w:sz w:val="72"/>
          <w:szCs w:val="72"/>
        </w:rPr>
      </w:pPr>
      <w:r>
        <w:rPr>
          <w:color w:val="0672A9" w:themeColor="accent1"/>
          <w:sz w:val="72"/>
          <w:szCs w:val="72"/>
        </w:rPr>
        <w:t>Truckload Planning</w:t>
      </w:r>
    </w:p>
    <w:sdt>
      <w:sdtPr>
        <w:id w:val="-1057706619"/>
        <w:docPartObj>
          <w:docPartGallery w:val="Cover Pages"/>
          <w:docPartUnique/>
        </w:docPartObj>
      </w:sdt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94034D" w:rsidRDefault="0094034D">
                                  <w:pPr>
                                    <w:pStyle w:val="NoSpacing"/>
                                    <w:rPr>
                                      <w:color w:val="FFFFFF" w:themeColor="background1"/>
                                      <w:sz w:val="32"/>
                                      <w:szCs w:val="32"/>
                                    </w:rPr>
                                  </w:pPr>
                                </w:p>
                                <w:p w14:paraId="5A2CB510" w14:textId="4D0AFD7D" w:rsidR="0094034D" w:rsidRDefault="0094034D">
                                  <w:pPr>
                                    <w:pStyle w:val="NoSpacing"/>
                                    <w:rPr>
                                      <w:caps/>
                                      <w:color w:val="FFFFFF" w:themeColor="background1"/>
                                    </w:rPr>
                                  </w:pPr>
                                  <w:r>
                                    <w:rPr>
                                      <w:caps/>
                                      <w:color w:val="FFFFFF" w:themeColor="background1"/>
                                    </w:rPr>
                                    <w:t xml:space="preserve">| August-20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94034D" w:rsidRDefault="0094034D">
                            <w:pPr>
                              <w:pStyle w:val="NoSpacing"/>
                              <w:rPr>
                                <w:color w:val="FFFFFF" w:themeColor="background1"/>
                                <w:sz w:val="32"/>
                                <w:szCs w:val="32"/>
                              </w:rPr>
                            </w:pPr>
                          </w:p>
                          <w:p w14:paraId="5A2CB510" w14:textId="4D0AFD7D" w:rsidR="0094034D" w:rsidRDefault="0094034D">
                            <w:pPr>
                              <w:pStyle w:val="NoSpacing"/>
                              <w:rPr>
                                <w:caps/>
                                <w:color w:val="FFFFFF" w:themeColor="background1"/>
                              </w:rPr>
                            </w:pPr>
                            <w:r>
                              <w:rPr>
                                <w:caps/>
                                <w:color w:val="FFFFFF" w:themeColor="background1"/>
                              </w:rPr>
                              <w:t xml:space="preserve">| August-20 |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68FF403F" w:rsidR="00746B11" w:rsidRDefault="0016557A" w:rsidP="0016557A">
          <w:r>
            <w:t xml:space="preserve">This documentation is intended to provide </w:t>
          </w:r>
          <w:r w:rsidR="00585468">
            <w:t xml:space="preserve">further </w:t>
          </w:r>
          <w:r>
            <w:t xml:space="preserve">instruction for </w:t>
          </w:r>
          <w:r w:rsidR="009572C9">
            <w:rPr>
              <w:b/>
              <w:bCs/>
              <w:i/>
              <w:iCs/>
            </w:rPr>
            <w:t xml:space="preserve">Order Releases </w:t>
          </w:r>
          <w:r w:rsidR="009572C9">
            <w:t xml:space="preserve">as they pertain to </w:t>
          </w:r>
          <w:r w:rsidR="009572C9">
            <w:rPr>
              <w:b/>
              <w:bCs/>
              <w:i/>
              <w:iCs/>
            </w:rPr>
            <w:t>Carriers and Trucks</w:t>
          </w:r>
          <w:r w:rsidR="009572C9">
            <w:t xml:space="preserve"> for specified customers</w:t>
          </w:r>
          <w:r w:rsidRPr="00B15177">
            <w:rPr>
              <w:i/>
              <w:iCs/>
            </w:rPr>
            <w:t>.</w:t>
          </w:r>
          <w:r>
            <w:t xml:space="preserve">  </w:t>
          </w:r>
        </w:p>
        <w:p w14:paraId="5899AE9A" w14:textId="77777777" w:rsidR="0016557A" w:rsidRDefault="0016557A"/>
        <w:p w14:paraId="26713194" w14:textId="77777777" w:rsidR="009A089D" w:rsidRDefault="0094034D"/>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4D9B5B22" w14:textId="2585CDC8" w:rsidR="00585468"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7976514" w:history="1">
            <w:r w:rsidR="00585468" w:rsidRPr="0041580B">
              <w:rPr>
                <w:rStyle w:val="Hyperlink"/>
                <w:b/>
                <w:bCs/>
                <w:noProof/>
              </w:rPr>
              <w:t>Overview of Advantzware Specific Keys and Icons</w:t>
            </w:r>
            <w:r w:rsidR="00585468">
              <w:rPr>
                <w:noProof/>
                <w:webHidden/>
              </w:rPr>
              <w:tab/>
            </w:r>
            <w:r w:rsidR="00585468">
              <w:rPr>
                <w:noProof/>
                <w:webHidden/>
              </w:rPr>
              <w:fldChar w:fldCharType="begin"/>
            </w:r>
            <w:r w:rsidR="00585468">
              <w:rPr>
                <w:noProof/>
                <w:webHidden/>
              </w:rPr>
              <w:instrText xml:space="preserve"> PAGEREF _Toc47976514 \h </w:instrText>
            </w:r>
            <w:r w:rsidR="00585468">
              <w:rPr>
                <w:noProof/>
                <w:webHidden/>
              </w:rPr>
            </w:r>
            <w:r w:rsidR="00585468">
              <w:rPr>
                <w:noProof/>
                <w:webHidden/>
              </w:rPr>
              <w:fldChar w:fldCharType="separate"/>
            </w:r>
            <w:r w:rsidR="00585468">
              <w:rPr>
                <w:noProof/>
                <w:webHidden/>
              </w:rPr>
              <w:t>2</w:t>
            </w:r>
            <w:r w:rsidR="00585468">
              <w:rPr>
                <w:noProof/>
                <w:webHidden/>
              </w:rPr>
              <w:fldChar w:fldCharType="end"/>
            </w:r>
          </w:hyperlink>
        </w:p>
        <w:p w14:paraId="5C03F86C" w14:textId="00CEF789" w:rsidR="00585468" w:rsidRDefault="00585468">
          <w:pPr>
            <w:pStyle w:val="TOC2"/>
            <w:tabs>
              <w:tab w:val="right" w:leader="dot" w:pos="9350"/>
            </w:tabs>
            <w:rPr>
              <w:rFonts w:cstheme="minorBidi"/>
              <w:noProof/>
            </w:rPr>
          </w:pPr>
          <w:hyperlink w:anchor="_Toc47976515" w:history="1">
            <w:r w:rsidRPr="0041580B">
              <w:rPr>
                <w:rStyle w:val="Hyperlink"/>
                <w:noProof/>
              </w:rPr>
              <w:t>Function Keys</w:t>
            </w:r>
            <w:r>
              <w:rPr>
                <w:noProof/>
                <w:webHidden/>
              </w:rPr>
              <w:tab/>
            </w:r>
            <w:r>
              <w:rPr>
                <w:noProof/>
                <w:webHidden/>
              </w:rPr>
              <w:fldChar w:fldCharType="begin"/>
            </w:r>
            <w:r>
              <w:rPr>
                <w:noProof/>
                <w:webHidden/>
              </w:rPr>
              <w:instrText xml:space="preserve"> PAGEREF _Toc47976515 \h </w:instrText>
            </w:r>
            <w:r>
              <w:rPr>
                <w:noProof/>
                <w:webHidden/>
              </w:rPr>
            </w:r>
            <w:r>
              <w:rPr>
                <w:noProof/>
                <w:webHidden/>
              </w:rPr>
              <w:fldChar w:fldCharType="separate"/>
            </w:r>
            <w:r>
              <w:rPr>
                <w:noProof/>
                <w:webHidden/>
              </w:rPr>
              <w:t>2</w:t>
            </w:r>
            <w:r>
              <w:rPr>
                <w:noProof/>
                <w:webHidden/>
              </w:rPr>
              <w:fldChar w:fldCharType="end"/>
            </w:r>
          </w:hyperlink>
        </w:p>
        <w:p w14:paraId="1F5E359B" w14:textId="1D46FABE" w:rsidR="00585468" w:rsidRDefault="00585468">
          <w:pPr>
            <w:pStyle w:val="TOC2"/>
            <w:tabs>
              <w:tab w:val="right" w:leader="dot" w:pos="9350"/>
            </w:tabs>
            <w:rPr>
              <w:rFonts w:cstheme="minorBidi"/>
              <w:noProof/>
            </w:rPr>
          </w:pPr>
          <w:hyperlink w:anchor="_Toc47976516" w:history="1">
            <w:r w:rsidRPr="0041580B">
              <w:rPr>
                <w:rStyle w:val="Hyperlink"/>
                <w:noProof/>
              </w:rPr>
              <w:t>Advanced Software Standard Function Keys</w:t>
            </w:r>
            <w:r>
              <w:rPr>
                <w:noProof/>
                <w:webHidden/>
              </w:rPr>
              <w:tab/>
            </w:r>
            <w:r>
              <w:rPr>
                <w:noProof/>
                <w:webHidden/>
              </w:rPr>
              <w:fldChar w:fldCharType="begin"/>
            </w:r>
            <w:r>
              <w:rPr>
                <w:noProof/>
                <w:webHidden/>
              </w:rPr>
              <w:instrText xml:space="preserve"> PAGEREF _Toc47976516 \h </w:instrText>
            </w:r>
            <w:r>
              <w:rPr>
                <w:noProof/>
                <w:webHidden/>
              </w:rPr>
            </w:r>
            <w:r>
              <w:rPr>
                <w:noProof/>
                <w:webHidden/>
              </w:rPr>
              <w:fldChar w:fldCharType="separate"/>
            </w:r>
            <w:r>
              <w:rPr>
                <w:noProof/>
                <w:webHidden/>
              </w:rPr>
              <w:t>3</w:t>
            </w:r>
            <w:r>
              <w:rPr>
                <w:noProof/>
                <w:webHidden/>
              </w:rPr>
              <w:fldChar w:fldCharType="end"/>
            </w:r>
          </w:hyperlink>
        </w:p>
        <w:p w14:paraId="7C3B4423" w14:textId="0185981C" w:rsidR="00585468" w:rsidRDefault="00585468">
          <w:pPr>
            <w:pStyle w:val="TOC2"/>
            <w:tabs>
              <w:tab w:val="right" w:leader="dot" w:pos="9350"/>
            </w:tabs>
            <w:rPr>
              <w:rFonts w:cstheme="minorBidi"/>
              <w:noProof/>
            </w:rPr>
          </w:pPr>
          <w:hyperlink w:anchor="_Toc47976517" w:history="1">
            <w:r w:rsidRPr="0041580B">
              <w:rPr>
                <w:rStyle w:val="Hyperlink"/>
                <w:noProof/>
              </w:rPr>
              <w:t>Program Icons</w:t>
            </w:r>
            <w:r>
              <w:rPr>
                <w:noProof/>
                <w:webHidden/>
              </w:rPr>
              <w:tab/>
            </w:r>
            <w:r>
              <w:rPr>
                <w:noProof/>
                <w:webHidden/>
              </w:rPr>
              <w:fldChar w:fldCharType="begin"/>
            </w:r>
            <w:r>
              <w:rPr>
                <w:noProof/>
                <w:webHidden/>
              </w:rPr>
              <w:instrText xml:space="preserve"> PAGEREF _Toc47976517 \h </w:instrText>
            </w:r>
            <w:r>
              <w:rPr>
                <w:noProof/>
                <w:webHidden/>
              </w:rPr>
            </w:r>
            <w:r>
              <w:rPr>
                <w:noProof/>
                <w:webHidden/>
              </w:rPr>
              <w:fldChar w:fldCharType="separate"/>
            </w:r>
            <w:r>
              <w:rPr>
                <w:noProof/>
                <w:webHidden/>
              </w:rPr>
              <w:t>4</w:t>
            </w:r>
            <w:r>
              <w:rPr>
                <w:noProof/>
                <w:webHidden/>
              </w:rPr>
              <w:fldChar w:fldCharType="end"/>
            </w:r>
          </w:hyperlink>
        </w:p>
        <w:p w14:paraId="08B1E1D6" w14:textId="2A977B2E" w:rsidR="00585468" w:rsidRDefault="00585468">
          <w:pPr>
            <w:pStyle w:val="TOC1"/>
            <w:tabs>
              <w:tab w:val="right" w:leader="dot" w:pos="9350"/>
            </w:tabs>
            <w:rPr>
              <w:rFonts w:cstheme="minorBidi"/>
              <w:noProof/>
            </w:rPr>
          </w:pPr>
          <w:hyperlink w:anchor="_Toc47976518" w:history="1">
            <w:r w:rsidRPr="0041580B">
              <w:rPr>
                <w:rStyle w:val="Hyperlink"/>
                <w:b/>
                <w:bCs/>
                <w:noProof/>
              </w:rPr>
              <w:t>Overview</w:t>
            </w:r>
            <w:r>
              <w:rPr>
                <w:noProof/>
                <w:webHidden/>
              </w:rPr>
              <w:tab/>
            </w:r>
            <w:r>
              <w:rPr>
                <w:noProof/>
                <w:webHidden/>
              </w:rPr>
              <w:fldChar w:fldCharType="begin"/>
            </w:r>
            <w:r>
              <w:rPr>
                <w:noProof/>
                <w:webHidden/>
              </w:rPr>
              <w:instrText xml:space="preserve"> PAGEREF _Toc47976518 \h </w:instrText>
            </w:r>
            <w:r>
              <w:rPr>
                <w:noProof/>
                <w:webHidden/>
              </w:rPr>
            </w:r>
            <w:r>
              <w:rPr>
                <w:noProof/>
                <w:webHidden/>
              </w:rPr>
              <w:fldChar w:fldCharType="separate"/>
            </w:r>
            <w:r>
              <w:rPr>
                <w:noProof/>
                <w:webHidden/>
              </w:rPr>
              <w:t>5</w:t>
            </w:r>
            <w:r>
              <w:rPr>
                <w:noProof/>
                <w:webHidden/>
              </w:rPr>
              <w:fldChar w:fldCharType="end"/>
            </w:r>
          </w:hyperlink>
        </w:p>
        <w:p w14:paraId="2B31909B" w14:textId="6B7A094E" w:rsidR="00585468" w:rsidRDefault="00585468">
          <w:pPr>
            <w:pStyle w:val="TOC2"/>
            <w:tabs>
              <w:tab w:val="right" w:leader="dot" w:pos="9350"/>
            </w:tabs>
            <w:rPr>
              <w:rFonts w:cstheme="minorBidi"/>
              <w:noProof/>
            </w:rPr>
          </w:pPr>
          <w:hyperlink w:anchor="_Toc47976519" w:history="1">
            <w:r w:rsidRPr="0041580B">
              <w:rPr>
                <w:rStyle w:val="Hyperlink"/>
                <w:noProof/>
              </w:rPr>
              <w:t>Release Codes</w:t>
            </w:r>
            <w:r>
              <w:rPr>
                <w:noProof/>
                <w:webHidden/>
              </w:rPr>
              <w:tab/>
            </w:r>
            <w:r>
              <w:rPr>
                <w:noProof/>
                <w:webHidden/>
              </w:rPr>
              <w:fldChar w:fldCharType="begin"/>
            </w:r>
            <w:r>
              <w:rPr>
                <w:noProof/>
                <w:webHidden/>
              </w:rPr>
              <w:instrText xml:space="preserve"> PAGEREF _Toc47976519 \h </w:instrText>
            </w:r>
            <w:r>
              <w:rPr>
                <w:noProof/>
                <w:webHidden/>
              </w:rPr>
            </w:r>
            <w:r>
              <w:rPr>
                <w:noProof/>
                <w:webHidden/>
              </w:rPr>
              <w:fldChar w:fldCharType="separate"/>
            </w:r>
            <w:r>
              <w:rPr>
                <w:noProof/>
                <w:webHidden/>
              </w:rPr>
              <w:t>5</w:t>
            </w:r>
            <w:r>
              <w:rPr>
                <w:noProof/>
                <w:webHidden/>
              </w:rPr>
              <w:fldChar w:fldCharType="end"/>
            </w:r>
          </w:hyperlink>
        </w:p>
        <w:p w14:paraId="27855730" w14:textId="4EC3CB7C" w:rsidR="00585468" w:rsidRDefault="00585468">
          <w:pPr>
            <w:pStyle w:val="TOC3"/>
            <w:tabs>
              <w:tab w:val="right" w:leader="dot" w:pos="9350"/>
            </w:tabs>
            <w:rPr>
              <w:rFonts w:cstheme="minorBidi"/>
              <w:noProof/>
            </w:rPr>
          </w:pPr>
          <w:hyperlink w:anchor="_Toc47976520" w:history="1">
            <w:r w:rsidRPr="0041580B">
              <w:rPr>
                <w:rStyle w:val="Hyperlink"/>
                <w:noProof/>
              </w:rPr>
              <w:t>Status Code Summaries</w:t>
            </w:r>
            <w:r>
              <w:rPr>
                <w:noProof/>
                <w:webHidden/>
              </w:rPr>
              <w:tab/>
            </w:r>
            <w:r>
              <w:rPr>
                <w:noProof/>
                <w:webHidden/>
              </w:rPr>
              <w:fldChar w:fldCharType="begin"/>
            </w:r>
            <w:r>
              <w:rPr>
                <w:noProof/>
                <w:webHidden/>
              </w:rPr>
              <w:instrText xml:space="preserve"> PAGEREF _Toc47976520 \h </w:instrText>
            </w:r>
            <w:r>
              <w:rPr>
                <w:noProof/>
                <w:webHidden/>
              </w:rPr>
            </w:r>
            <w:r>
              <w:rPr>
                <w:noProof/>
                <w:webHidden/>
              </w:rPr>
              <w:fldChar w:fldCharType="separate"/>
            </w:r>
            <w:r>
              <w:rPr>
                <w:noProof/>
                <w:webHidden/>
              </w:rPr>
              <w:t>5</w:t>
            </w:r>
            <w:r>
              <w:rPr>
                <w:noProof/>
                <w:webHidden/>
              </w:rPr>
              <w:fldChar w:fldCharType="end"/>
            </w:r>
          </w:hyperlink>
        </w:p>
        <w:p w14:paraId="416E8DDA" w14:textId="7967908E" w:rsidR="00585468" w:rsidRDefault="00585468">
          <w:pPr>
            <w:pStyle w:val="TOC1"/>
            <w:tabs>
              <w:tab w:val="right" w:leader="dot" w:pos="9350"/>
            </w:tabs>
            <w:rPr>
              <w:rFonts w:cstheme="minorBidi"/>
              <w:noProof/>
            </w:rPr>
          </w:pPr>
          <w:hyperlink w:anchor="_Toc47976521" w:history="1">
            <w:r w:rsidRPr="0041580B">
              <w:rPr>
                <w:rStyle w:val="Hyperlink"/>
                <w:b/>
                <w:bCs/>
                <w:noProof/>
              </w:rPr>
              <w:t>Order Entry</w:t>
            </w:r>
            <w:r>
              <w:rPr>
                <w:noProof/>
                <w:webHidden/>
              </w:rPr>
              <w:tab/>
            </w:r>
            <w:r>
              <w:rPr>
                <w:noProof/>
                <w:webHidden/>
              </w:rPr>
              <w:fldChar w:fldCharType="begin"/>
            </w:r>
            <w:r>
              <w:rPr>
                <w:noProof/>
                <w:webHidden/>
              </w:rPr>
              <w:instrText xml:space="preserve"> PAGEREF _Toc47976521 \h </w:instrText>
            </w:r>
            <w:r>
              <w:rPr>
                <w:noProof/>
                <w:webHidden/>
              </w:rPr>
            </w:r>
            <w:r>
              <w:rPr>
                <w:noProof/>
                <w:webHidden/>
              </w:rPr>
              <w:fldChar w:fldCharType="separate"/>
            </w:r>
            <w:r>
              <w:rPr>
                <w:noProof/>
                <w:webHidden/>
              </w:rPr>
              <w:t>6</w:t>
            </w:r>
            <w:r>
              <w:rPr>
                <w:noProof/>
                <w:webHidden/>
              </w:rPr>
              <w:fldChar w:fldCharType="end"/>
            </w:r>
          </w:hyperlink>
        </w:p>
        <w:p w14:paraId="4944ADA0" w14:textId="45C306F4" w:rsidR="00585468" w:rsidRDefault="00585468">
          <w:pPr>
            <w:pStyle w:val="TOC2"/>
            <w:tabs>
              <w:tab w:val="right" w:leader="dot" w:pos="9350"/>
            </w:tabs>
            <w:rPr>
              <w:rFonts w:cstheme="minorBidi"/>
              <w:noProof/>
            </w:rPr>
          </w:pPr>
          <w:hyperlink w:anchor="_Toc47976522" w:history="1">
            <w:r w:rsidRPr="0041580B">
              <w:rPr>
                <w:rStyle w:val="Hyperlink"/>
                <w:noProof/>
              </w:rPr>
              <w:t>Items Tab</w:t>
            </w:r>
            <w:r>
              <w:rPr>
                <w:noProof/>
                <w:webHidden/>
              </w:rPr>
              <w:tab/>
            </w:r>
            <w:r>
              <w:rPr>
                <w:noProof/>
                <w:webHidden/>
              </w:rPr>
              <w:fldChar w:fldCharType="begin"/>
            </w:r>
            <w:r>
              <w:rPr>
                <w:noProof/>
                <w:webHidden/>
              </w:rPr>
              <w:instrText xml:space="preserve"> PAGEREF _Toc47976522 \h </w:instrText>
            </w:r>
            <w:r>
              <w:rPr>
                <w:noProof/>
                <w:webHidden/>
              </w:rPr>
            </w:r>
            <w:r>
              <w:rPr>
                <w:noProof/>
                <w:webHidden/>
              </w:rPr>
              <w:fldChar w:fldCharType="separate"/>
            </w:r>
            <w:r>
              <w:rPr>
                <w:noProof/>
                <w:webHidden/>
              </w:rPr>
              <w:t>6</w:t>
            </w:r>
            <w:r>
              <w:rPr>
                <w:noProof/>
                <w:webHidden/>
              </w:rPr>
              <w:fldChar w:fldCharType="end"/>
            </w:r>
          </w:hyperlink>
        </w:p>
        <w:p w14:paraId="6AC5AD43" w14:textId="0D6517F9" w:rsidR="00585468" w:rsidRDefault="00585468">
          <w:pPr>
            <w:pStyle w:val="TOC2"/>
            <w:tabs>
              <w:tab w:val="right" w:leader="dot" w:pos="9350"/>
            </w:tabs>
            <w:rPr>
              <w:rFonts w:cstheme="minorBidi"/>
              <w:noProof/>
            </w:rPr>
          </w:pPr>
          <w:hyperlink w:anchor="_Toc47976523" w:history="1">
            <w:r w:rsidRPr="0041580B">
              <w:rPr>
                <w:rStyle w:val="Hyperlink"/>
                <w:noProof/>
              </w:rPr>
              <w:t>Release Folder Tab</w:t>
            </w:r>
            <w:r>
              <w:rPr>
                <w:noProof/>
                <w:webHidden/>
              </w:rPr>
              <w:tab/>
            </w:r>
            <w:r>
              <w:rPr>
                <w:noProof/>
                <w:webHidden/>
              </w:rPr>
              <w:fldChar w:fldCharType="begin"/>
            </w:r>
            <w:r>
              <w:rPr>
                <w:noProof/>
                <w:webHidden/>
              </w:rPr>
              <w:instrText xml:space="preserve"> PAGEREF _Toc47976523 \h </w:instrText>
            </w:r>
            <w:r>
              <w:rPr>
                <w:noProof/>
                <w:webHidden/>
              </w:rPr>
            </w:r>
            <w:r>
              <w:rPr>
                <w:noProof/>
                <w:webHidden/>
              </w:rPr>
              <w:fldChar w:fldCharType="separate"/>
            </w:r>
            <w:r>
              <w:rPr>
                <w:noProof/>
                <w:webHidden/>
              </w:rPr>
              <w:t>7</w:t>
            </w:r>
            <w:r>
              <w:rPr>
                <w:noProof/>
                <w:webHidden/>
              </w:rPr>
              <w:fldChar w:fldCharType="end"/>
            </w:r>
          </w:hyperlink>
        </w:p>
        <w:p w14:paraId="3C94D0E3" w14:textId="363C3E9D" w:rsidR="00585468" w:rsidRDefault="00585468">
          <w:pPr>
            <w:pStyle w:val="TOC2"/>
            <w:tabs>
              <w:tab w:val="right" w:leader="dot" w:pos="9350"/>
            </w:tabs>
            <w:rPr>
              <w:rFonts w:cstheme="minorBidi"/>
              <w:noProof/>
            </w:rPr>
          </w:pPr>
          <w:hyperlink w:anchor="_Toc47976524" w:history="1">
            <w:r w:rsidRPr="0041580B">
              <w:rPr>
                <w:rStyle w:val="Hyperlink"/>
                <w:noProof/>
              </w:rPr>
              <w:t>Actual Release Folder [OT1]</w:t>
            </w:r>
            <w:r>
              <w:rPr>
                <w:noProof/>
                <w:webHidden/>
              </w:rPr>
              <w:tab/>
            </w:r>
            <w:r>
              <w:rPr>
                <w:noProof/>
                <w:webHidden/>
              </w:rPr>
              <w:fldChar w:fldCharType="begin"/>
            </w:r>
            <w:r>
              <w:rPr>
                <w:noProof/>
                <w:webHidden/>
              </w:rPr>
              <w:instrText xml:space="preserve"> PAGEREF _Toc47976524 \h </w:instrText>
            </w:r>
            <w:r>
              <w:rPr>
                <w:noProof/>
                <w:webHidden/>
              </w:rPr>
            </w:r>
            <w:r>
              <w:rPr>
                <w:noProof/>
                <w:webHidden/>
              </w:rPr>
              <w:fldChar w:fldCharType="separate"/>
            </w:r>
            <w:r>
              <w:rPr>
                <w:noProof/>
                <w:webHidden/>
              </w:rPr>
              <w:t>8</w:t>
            </w:r>
            <w:r>
              <w:rPr>
                <w:noProof/>
                <w:webHidden/>
              </w:rPr>
              <w:fldChar w:fldCharType="end"/>
            </w:r>
          </w:hyperlink>
        </w:p>
        <w:p w14:paraId="341E5D85" w14:textId="2B091B78" w:rsidR="00585468" w:rsidRDefault="00585468">
          <w:pPr>
            <w:pStyle w:val="TOC1"/>
            <w:tabs>
              <w:tab w:val="right" w:leader="dot" w:pos="9350"/>
            </w:tabs>
            <w:rPr>
              <w:rFonts w:cstheme="minorBidi"/>
              <w:noProof/>
            </w:rPr>
          </w:pPr>
          <w:hyperlink w:anchor="_Toc47976525" w:history="1">
            <w:r w:rsidRPr="0041580B">
              <w:rPr>
                <w:rStyle w:val="Hyperlink"/>
                <w:b/>
                <w:bCs/>
                <w:noProof/>
              </w:rPr>
              <w:t>Common Carrier</w:t>
            </w:r>
            <w:r>
              <w:rPr>
                <w:noProof/>
                <w:webHidden/>
              </w:rPr>
              <w:tab/>
            </w:r>
            <w:r>
              <w:rPr>
                <w:noProof/>
                <w:webHidden/>
              </w:rPr>
              <w:fldChar w:fldCharType="begin"/>
            </w:r>
            <w:r>
              <w:rPr>
                <w:noProof/>
                <w:webHidden/>
              </w:rPr>
              <w:instrText xml:space="preserve"> PAGEREF _Toc47976525 \h </w:instrText>
            </w:r>
            <w:r>
              <w:rPr>
                <w:noProof/>
                <w:webHidden/>
              </w:rPr>
            </w:r>
            <w:r>
              <w:rPr>
                <w:noProof/>
                <w:webHidden/>
              </w:rPr>
              <w:fldChar w:fldCharType="separate"/>
            </w:r>
            <w:r>
              <w:rPr>
                <w:noProof/>
                <w:webHidden/>
              </w:rPr>
              <w:t>9</w:t>
            </w:r>
            <w:r>
              <w:rPr>
                <w:noProof/>
                <w:webHidden/>
              </w:rPr>
              <w:fldChar w:fldCharType="end"/>
            </w:r>
          </w:hyperlink>
        </w:p>
        <w:p w14:paraId="0BF694FB" w14:textId="2C8BFB78" w:rsidR="00585468" w:rsidRDefault="00585468">
          <w:pPr>
            <w:pStyle w:val="TOC2"/>
            <w:tabs>
              <w:tab w:val="right" w:leader="dot" w:pos="9350"/>
            </w:tabs>
            <w:rPr>
              <w:rFonts w:cstheme="minorBidi"/>
              <w:noProof/>
            </w:rPr>
          </w:pPr>
          <w:hyperlink w:anchor="_Toc47976526" w:history="1">
            <w:r w:rsidRPr="0041580B">
              <w:rPr>
                <w:rStyle w:val="Hyperlink"/>
                <w:noProof/>
              </w:rPr>
              <w:t>Truck File</w:t>
            </w:r>
            <w:r>
              <w:rPr>
                <w:noProof/>
                <w:webHidden/>
              </w:rPr>
              <w:tab/>
            </w:r>
            <w:r>
              <w:rPr>
                <w:noProof/>
                <w:webHidden/>
              </w:rPr>
              <w:fldChar w:fldCharType="begin"/>
            </w:r>
            <w:r>
              <w:rPr>
                <w:noProof/>
                <w:webHidden/>
              </w:rPr>
              <w:instrText xml:space="preserve"> PAGEREF _Toc47976526 \h </w:instrText>
            </w:r>
            <w:r>
              <w:rPr>
                <w:noProof/>
                <w:webHidden/>
              </w:rPr>
            </w:r>
            <w:r>
              <w:rPr>
                <w:noProof/>
                <w:webHidden/>
              </w:rPr>
              <w:fldChar w:fldCharType="separate"/>
            </w:r>
            <w:r>
              <w:rPr>
                <w:noProof/>
                <w:webHidden/>
              </w:rPr>
              <w:t>9</w:t>
            </w:r>
            <w:r>
              <w:rPr>
                <w:noProof/>
                <w:webHidden/>
              </w:rPr>
              <w:fldChar w:fldCharType="end"/>
            </w:r>
          </w:hyperlink>
        </w:p>
        <w:p w14:paraId="0DBE169C" w14:textId="1EAA7912" w:rsidR="00585468" w:rsidRDefault="00585468">
          <w:pPr>
            <w:pStyle w:val="TOC2"/>
            <w:tabs>
              <w:tab w:val="right" w:leader="dot" w:pos="9350"/>
            </w:tabs>
            <w:rPr>
              <w:rFonts w:cstheme="minorBidi"/>
              <w:noProof/>
            </w:rPr>
          </w:pPr>
          <w:hyperlink w:anchor="_Toc47976527" w:history="1">
            <w:r w:rsidRPr="0041580B">
              <w:rPr>
                <w:rStyle w:val="Hyperlink"/>
                <w:noProof/>
              </w:rPr>
              <w:t>Truck Load Summary Worksheet</w:t>
            </w:r>
            <w:r>
              <w:rPr>
                <w:noProof/>
                <w:webHidden/>
              </w:rPr>
              <w:tab/>
            </w:r>
            <w:r>
              <w:rPr>
                <w:noProof/>
                <w:webHidden/>
              </w:rPr>
              <w:fldChar w:fldCharType="begin"/>
            </w:r>
            <w:r>
              <w:rPr>
                <w:noProof/>
                <w:webHidden/>
              </w:rPr>
              <w:instrText xml:space="preserve"> PAGEREF _Toc47976527 \h </w:instrText>
            </w:r>
            <w:r>
              <w:rPr>
                <w:noProof/>
                <w:webHidden/>
              </w:rPr>
            </w:r>
            <w:r>
              <w:rPr>
                <w:noProof/>
                <w:webHidden/>
              </w:rPr>
              <w:fldChar w:fldCharType="separate"/>
            </w:r>
            <w:r>
              <w:rPr>
                <w:noProof/>
                <w:webHidden/>
              </w:rPr>
              <w:t>10</w:t>
            </w:r>
            <w:r>
              <w:rPr>
                <w:noProof/>
                <w:webHidden/>
              </w:rPr>
              <w:fldChar w:fldCharType="end"/>
            </w:r>
          </w:hyperlink>
        </w:p>
        <w:p w14:paraId="507625B4" w14:textId="6FEEAF00" w:rsidR="00585468" w:rsidRDefault="00585468">
          <w:pPr>
            <w:pStyle w:val="TOC3"/>
            <w:tabs>
              <w:tab w:val="right" w:leader="dot" w:pos="9350"/>
            </w:tabs>
            <w:rPr>
              <w:rFonts w:cstheme="minorBidi"/>
              <w:noProof/>
            </w:rPr>
          </w:pPr>
          <w:hyperlink w:anchor="_Toc47976528" w:history="1">
            <w:r w:rsidRPr="0041580B">
              <w:rPr>
                <w:rStyle w:val="Hyperlink"/>
                <w:noProof/>
              </w:rPr>
              <w:t>Truck Plan Selection</w:t>
            </w:r>
            <w:r>
              <w:rPr>
                <w:noProof/>
                <w:webHidden/>
              </w:rPr>
              <w:tab/>
            </w:r>
            <w:r>
              <w:rPr>
                <w:noProof/>
                <w:webHidden/>
              </w:rPr>
              <w:fldChar w:fldCharType="begin"/>
            </w:r>
            <w:r>
              <w:rPr>
                <w:noProof/>
                <w:webHidden/>
              </w:rPr>
              <w:instrText xml:space="preserve"> PAGEREF _Toc47976528 \h </w:instrText>
            </w:r>
            <w:r>
              <w:rPr>
                <w:noProof/>
                <w:webHidden/>
              </w:rPr>
            </w:r>
            <w:r>
              <w:rPr>
                <w:noProof/>
                <w:webHidden/>
              </w:rPr>
              <w:fldChar w:fldCharType="separate"/>
            </w:r>
            <w:r>
              <w:rPr>
                <w:noProof/>
                <w:webHidden/>
              </w:rPr>
              <w:t>10</w:t>
            </w:r>
            <w:r>
              <w:rPr>
                <w:noProof/>
                <w:webHidden/>
              </w:rPr>
              <w:fldChar w:fldCharType="end"/>
            </w:r>
          </w:hyperlink>
        </w:p>
        <w:p w14:paraId="5F914BB9" w14:textId="05F81432" w:rsidR="00585468" w:rsidRDefault="00585468">
          <w:pPr>
            <w:pStyle w:val="TOC3"/>
            <w:tabs>
              <w:tab w:val="right" w:leader="dot" w:pos="9350"/>
            </w:tabs>
            <w:rPr>
              <w:rFonts w:cstheme="minorBidi"/>
              <w:noProof/>
            </w:rPr>
          </w:pPr>
          <w:hyperlink w:anchor="_Toc47976529" w:history="1">
            <w:r w:rsidRPr="0041580B">
              <w:rPr>
                <w:rStyle w:val="Hyperlink"/>
                <w:noProof/>
              </w:rPr>
              <w:t>Truck Run Selection</w:t>
            </w:r>
            <w:r>
              <w:rPr>
                <w:noProof/>
                <w:webHidden/>
              </w:rPr>
              <w:tab/>
            </w:r>
            <w:r>
              <w:rPr>
                <w:noProof/>
                <w:webHidden/>
              </w:rPr>
              <w:fldChar w:fldCharType="begin"/>
            </w:r>
            <w:r>
              <w:rPr>
                <w:noProof/>
                <w:webHidden/>
              </w:rPr>
              <w:instrText xml:space="preserve"> PAGEREF _Toc47976529 \h </w:instrText>
            </w:r>
            <w:r>
              <w:rPr>
                <w:noProof/>
                <w:webHidden/>
              </w:rPr>
            </w:r>
            <w:r>
              <w:rPr>
                <w:noProof/>
                <w:webHidden/>
              </w:rPr>
              <w:fldChar w:fldCharType="separate"/>
            </w:r>
            <w:r>
              <w:rPr>
                <w:noProof/>
                <w:webHidden/>
              </w:rPr>
              <w:t>11</w:t>
            </w:r>
            <w:r>
              <w:rPr>
                <w:noProof/>
                <w:webHidden/>
              </w:rPr>
              <w:fldChar w:fldCharType="end"/>
            </w:r>
          </w:hyperlink>
        </w:p>
        <w:p w14:paraId="6412D02C" w14:textId="32D70B8E" w:rsidR="00585468" w:rsidRDefault="00585468">
          <w:pPr>
            <w:pStyle w:val="TOC3"/>
            <w:tabs>
              <w:tab w:val="right" w:leader="dot" w:pos="9350"/>
            </w:tabs>
            <w:rPr>
              <w:rFonts w:cstheme="minorBidi"/>
              <w:noProof/>
            </w:rPr>
          </w:pPr>
          <w:hyperlink w:anchor="_Toc47976530" w:history="1">
            <w:r w:rsidRPr="0041580B">
              <w:rPr>
                <w:rStyle w:val="Hyperlink"/>
                <w:noProof/>
              </w:rPr>
              <w:t>Truck Load Business Form</w:t>
            </w:r>
            <w:r>
              <w:rPr>
                <w:noProof/>
                <w:webHidden/>
              </w:rPr>
              <w:tab/>
            </w:r>
            <w:r>
              <w:rPr>
                <w:noProof/>
                <w:webHidden/>
              </w:rPr>
              <w:fldChar w:fldCharType="begin"/>
            </w:r>
            <w:r>
              <w:rPr>
                <w:noProof/>
                <w:webHidden/>
              </w:rPr>
              <w:instrText xml:space="preserve"> PAGEREF _Toc47976530 \h </w:instrText>
            </w:r>
            <w:r>
              <w:rPr>
                <w:noProof/>
                <w:webHidden/>
              </w:rPr>
            </w:r>
            <w:r>
              <w:rPr>
                <w:noProof/>
                <w:webHidden/>
              </w:rPr>
              <w:fldChar w:fldCharType="separate"/>
            </w:r>
            <w:r>
              <w:rPr>
                <w:noProof/>
                <w:webHidden/>
              </w:rPr>
              <w:t>11</w:t>
            </w:r>
            <w:r>
              <w:rPr>
                <w:noProof/>
                <w:webHidden/>
              </w:rPr>
              <w:fldChar w:fldCharType="end"/>
            </w:r>
          </w:hyperlink>
        </w:p>
        <w:p w14:paraId="2124F108" w14:textId="40C90B44" w:rsidR="0016557A" w:rsidRDefault="0016557A">
          <w:r>
            <w:rPr>
              <w:b/>
              <w:bCs/>
              <w:noProof/>
            </w:rPr>
            <w:fldChar w:fldCharType="end"/>
          </w:r>
        </w:p>
      </w:sdtContent>
    </w:sdt>
    <w:p w14:paraId="213F7987" w14:textId="23509CA3" w:rsidR="0016557A" w:rsidRDefault="0016557A"/>
    <w:p w14:paraId="6695D455" w14:textId="1CFFA6C9" w:rsidR="009572C9" w:rsidRDefault="009572C9"/>
    <w:p w14:paraId="16AE21B2" w14:textId="42691953" w:rsidR="009572C9" w:rsidRDefault="009572C9"/>
    <w:p w14:paraId="54FD6549" w14:textId="77777777" w:rsidR="009572C9" w:rsidRDefault="009572C9"/>
    <w:p w14:paraId="0C298889" w14:textId="47DE665C" w:rsidR="00AD391E" w:rsidRDefault="00AD391E" w:rsidP="00AD391E">
      <w:pPr>
        <w:pStyle w:val="Heading1"/>
        <w:rPr>
          <w:b/>
          <w:bCs/>
        </w:rPr>
      </w:pPr>
      <w:bookmarkStart w:id="0" w:name="_Toc40457410"/>
      <w:bookmarkStart w:id="1" w:name="_Toc40616425"/>
      <w:bookmarkStart w:id="2" w:name="_Toc41726117"/>
      <w:bookmarkStart w:id="3" w:name="_Hlk40535800"/>
      <w:bookmarkStart w:id="4" w:name="_Toc47976514"/>
      <w:bookmarkStart w:id="5" w:name="_GoBack"/>
      <w:bookmarkEnd w:id="5"/>
      <w:r>
        <w:rPr>
          <w:b/>
          <w:bCs/>
        </w:rPr>
        <w:lastRenderedPageBreak/>
        <w:t>Overview of Advantzware Specific Keys</w:t>
      </w:r>
      <w:bookmarkEnd w:id="0"/>
      <w:bookmarkEnd w:id="1"/>
      <w:bookmarkEnd w:id="2"/>
      <w:r w:rsidR="00602145">
        <w:rPr>
          <w:b/>
          <w:bCs/>
        </w:rPr>
        <w:t xml:space="preserve"> and Icons</w:t>
      </w:r>
      <w:bookmarkEnd w:id="4"/>
    </w:p>
    <w:p w14:paraId="3067B574" w14:textId="3A09B8FB" w:rsidR="00AD391E" w:rsidRDefault="00AD391E" w:rsidP="00AD391E">
      <w:pPr>
        <w:pStyle w:val="Heading2"/>
      </w:pPr>
      <w:bookmarkStart w:id="6" w:name="_Toc40457411"/>
      <w:bookmarkStart w:id="7" w:name="_Toc40616426"/>
      <w:bookmarkStart w:id="8" w:name="_Toc41726118"/>
      <w:bookmarkStart w:id="9" w:name="_Toc47976515"/>
      <w:r>
        <w:t>Function Keys</w:t>
      </w:r>
      <w:bookmarkEnd w:id="6"/>
      <w:bookmarkEnd w:id="7"/>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AD391E" w14:paraId="6219C51A" w14:textId="77777777" w:rsidTr="0094034D">
        <w:trPr>
          <w:trHeight w:val="620"/>
        </w:trPr>
        <w:tc>
          <w:tcPr>
            <w:tcW w:w="1615" w:type="dxa"/>
          </w:tcPr>
          <w:bookmarkEnd w:id="3"/>
          <w:p w14:paraId="15A8FA23" w14:textId="77777777" w:rsidR="00AD391E" w:rsidRDefault="00AD391E" w:rsidP="0094034D">
            <w:r>
              <w:t>BRWS</w:t>
            </w:r>
          </w:p>
        </w:tc>
        <w:tc>
          <w:tcPr>
            <w:tcW w:w="7735" w:type="dxa"/>
          </w:tcPr>
          <w:p w14:paraId="0E90BFC6" w14:textId="77777777" w:rsidR="00AD391E" w:rsidRDefault="00AD391E" w:rsidP="0094034D">
            <w:r>
              <w:t>The browser, which is a list of records in this file. This is functionally equivalent to the Find option of our standard package.</w:t>
            </w:r>
          </w:p>
        </w:tc>
      </w:tr>
      <w:tr w:rsidR="00AD391E" w14:paraId="73028EEE" w14:textId="77777777" w:rsidTr="0094034D">
        <w:trPr>
          <w:trHeight w:val="620"/>
        </w:trPr>
        <w:tc>
          <w:tcPr>
            <w:tcW w:w="1615" w:type="dxa"/>
          </w:tcPr>
          <w:p w14:paraId="11AB5CCD" w14:textId="77777777" w:rsidR="00AD391E" w:rsidRDefault="00AD391E" w:rsidP="0094034D">
            <w:r>
              <w:t>VIEW</w:t>
            </w:r>
          </w:p>
        </w:tc>
        <w:tc>
          <w:tcPr>
            <w:tcW w:w="7735" w:type="dxa"/>
          </w:tcPr>
          <w:p w14:paraId="7613DC97" w14:textId="77777777" w:rsidR="00AD391E" w:rsidRDefault="00AD391E" w:rsidP="0094034D">
            <w:r>
              <w:t>View record provides the ability to ADD, CHANGE, DELETE, and UPDATE an individual record.</w:t>
            </w:r>
          </w:p>
        </w:tc>
      </w:tr>
      <w:tr w:rsidR="00AD391E" w14:paraId="5D4169D5" w14:textId="77777777" w:rsidTr="0094034D">
        <w:trPr>
          <w:trHeight w:val="530"/>
        </w:trPr>
        <w:tc>
          <w:tcPr>
            <w:tcW w:w="1615" w:type="dxa"/>
          </w:tcPr>
          <w:p w14:paraId="443226E3" w14:textId="77777777" w:rsidR="00AD391E" w:rsidRDefault="00AD391E" w:rsidP="0094034D">
            <w:r>
              <w:t>SORT BY</w:t>
            </w:r>
          </w:p>
        </w:tc>
        <w:tc>
          <w:tcPr>
            <w:tcW w:w="7735" w:type="dxa"/>
          </w:tcPr>
          <w:p w14:paraId="530AB7FE" w14:textId="77777777" w:rsidR="00AD391E" w:rsidRDefault="00AD391E" w:rsidP="0094034D">
            <w:r>
              <w:t>The selections at the bottom of the browser, which will sort the list alphabetic order.</w:t>
            </w:r>
          </w:p>
        </w:tc>
      </w:tr>
      <w:tr w:rsidR="00AD391E" w14:paraId="422199F1" w14:textId="77777777" w:rsidTr="0094034D">
        <w:tc>
          <w:tcPr>
            <w:tcW w:w="1615" w:type="dxa"/>
          </w:tcPr>
          <w:p w14:paraId="3185F310" w14:textId="77777777" w:rsidR="00AD391E" w:rsidRDefault="00AD391E" w:rsidP="0094034D"/>
        </w:tc>
        <w:tc>
          <w:tcPr>
            <w:tcW w:w="7735" w:type="dxa"/>
          </w:tcPr>
          <w:p w14:paraId="7ACA68C0" w14:textId="77777777" w:rsidR="00AD391E" w:rsidRDefault="00AD391E" w:rsidP="0094034D"/>
        </w:tc>
      </w:tr>
      <w:tr w:rsidR="00AD391E" w14:paraId="45D02BB3" w14:textId="77777777" w:rsidTr="0094034D">
        <w:trPr>
          <w:trHeight w:val="332"/>
        </w:trPr>
        <w:tc>
          <w:tcPr>
            <w:tcW w:w="1615" w:type="dxa"/>
          </w:tcPr>
          <w:p w14:paraId="1E1B86B3" w14:textId="77777777" w:rsidR="00AD391E" w:rsidRDefault="00AD391E" w:rsidP="0094034D">
            <w:r w:rsidRPr="00FC0728">
              <w:rPr>
                <w:u w:val="single"/>
              </w:rPr>
              <w:t>U</w:t>
            </w:r>
            <w:r>
              <w:t>pdate</w:t>
            </w:r>
          </w:p>
        </w:tc>
        <w:tc>
          <w:tcPr>
            <w:tcW w:w="7735" w:type="dxa"/>
          </w:tcPr>
          <w:p w14:paraId="210B33D5" w14:textId="77777777" w:rsidR="00AD391E" w:rsidRDefault="00AD391E" w:rsidP="0094034D">
            <w:r>
              <w:t>Update the current record.</w:t>
            </w:r>
          </w:p>
        </w:tc>
      </w:tr>
      <w:tr w:rsidR="00AD391E" w14:paraId="499280B1" w14:textId="77777777" w:rsidTr="0094034D">
        <w:trPr>
          <w:trHeight w:val="350"/>
        </w:trPr>
        <w:tc>
          <w:tcPr>
            <w:tcW w:w="1615" w:type="dxa"/>
          </w:tcPr>
          <w:p w14:paraId="5E294A24" w14:textId="77777777" w:rsidR="00AD391E" w:rsidRDefault="00AD391E" w:rsidP="0094034D">
            <w:r w:rsidRPr="00FC0728">
              <w:rPr>
                <w:u w:val="single"/>
              </w:rPr>
              <w:t>R</w:t>
            </w:r>
            <w:r>
              <w:t>eset</w:t>
            </w:r>
          </w:p>
        </w:tc>
        <w:tc>
          <w:tcPr>
            <w:tcW w:w="7735" w:type="dxa"/>
          </w:tcPr>
          <w:p w14:paraId="710E384B" w14:textId="77777777" w:rsidR="00AD391E" w:rsidRDefault="00AD391E" w:rsidP="0094034D">
            <w:r>
              <w:t>Reset the current record.</w:t>
            </w:r>
          </w:p>
        </w:tc>
      </w:tr>
      <w:tr w:rsidR="00AD391E" w14:paraId="278F0A77" w14:textId="77777777" w:rsidTr="0094034D">
        <w:trPr>
          <w:trHeight w:val="350"/>
        </w:trPr>
        <w:tc>
          <w:tcPr>
            <w:tcW w:w="1615" w:type="dxa"/>
          </w:tcPr>
          <w:p w14:paraId="145FF26D" w14:textId="77777777" w:rsidR="00AD391E" w:rsidRDefault="00AD391E" w:rsidP="0094034D">
            <w:r w:rsidRPr="00FC0728">
              <w:rPr>
                <w:u w:val="single"/>
              </w:rPr>
              <w:t>A</w:t>
            </w:r>
            <w:r>
              <w:t>dd</w:t>
            </w:r>
          </w:p>
        </w:tc>
        <w:tc>
          <w:tcPr>
            <w:tcW w:w="7735" w:type="dxa"/>
          </w:tcPr>
          <w:p w14:paraId="3FE3F732" w14:textId="77777777" w:rsidR="00AD391E" w:rsidRDefault="00AD391E" w:rsidP="0094034D">
            <w:r>
              <w:t>Add a record.</w:t>
            </w:r>
          </w:p>
        </w:tc>
      </w:tr>
      <w:tr w:rsidR="00AD391E" w14:paraId="20A8AB82" w14:textId="77777777" w:rsidTr="0094034D">
        <w:trPr>
          <w:trHeight w:val="350"/>
        </w:trPr>
        <w:tc>
          <w:tcPr>
            <w:tcW w:w="1615" w:type="dxa"/>
          </w:tcPr>
          <w:p w14:paraId="35912DC7" w14:textId="77777777" w:rsidR="00AD391E" w:rsidRPr="00FC0728" w:rsidRDefault="00AD391E" w:rsidP="0094034D">
            <w:r w:rsidRPr="00FC0728">
              <w:rPr>
                <w:u w:val="single"/>
              </w:rPr>
              <w:t>C</w:t>
            </w:r>
            <w:r w:rsidRPr="00FC0728">
              <w:t>opy</w:t>
            </w:r>
          </w:p>
        </w:tc>
        <w:tc>
          <w:tcPr>
            <w:tcW w:w="7735" w:type="dxa"/>
          </w:tcPr>
          <w:p w14:paraId="1D960E20" w14:textId="77777777" w:rsidR="00AD391E" w:rsidRDefault="00AD391E" w:rsidP="0094034D">
            <w:r>
              <w:t>This will copy the existing record.</w:t>
            </w:r>
          </w:p>
        </w:tc>
      </w:tr>
      <w:tr w:rsidR="00AD391E" w14:paraId="248421BD" w14:textId="77777777" w:rsidTr="0094034D">
        <w:trPr>
          <w:trHeight w:val="350"/>
        </w:trPr>
        <w:tc>
          <w:tcPr>
            <w:tcW w:w="1615" w:type="dxa"/>
          </w:tcPr>
          <w:p w14:paraId="01C85174" w14:textId="77777777" w:rsidR="00AD391E" w:rsidRDefault="00AD391E" w:rsidP="0094034D">
            <w:r w:rsidRPr="00FC0728">
              <w:rPr>
                <w:u w:val="single"/>
              </w:rPr>
              <w:t>D</w:t>
            </w:r>
            <w:r w:rsidRPr="00FC0728">
              <w:t>elete</w:t>
            </w:r>
          </w:p>
        </w:tc>
        <w:tc>
          <w:tcPr>
            <w:tcW w:w="7735" w:type="dxa"/>
          </w:tcPr>
          <w:p w14:paraId="7CE97D98" w14:textId="77777777" w:rsidR="00AD391E" w:rsidRDefault="00AD391E" w:rsidP="0094034D">
            <w:r>
              <w:t>Delete the current record displayed on the screen.</w:t>
            </w:r>
          </w:p>
        </w:tc>
      </w:tr>
      <w:tr w:rsidR="00AD391E" w14:paraId="039E2268" w14:textId="77777777" w:rsidTr="0094034D">
        <w:trPr>
          <w:trHeight w:val="350"/>
        </w:trPr>
        <w:tc>
          <w:tcPr>
            <w:tcW w:w="1615" w:type="dxa"/>
          </w:tcPr>
          <w:p w14:paraId="7C0F2141" w14:textId="77777777" w:rsidR="00AD391E" w:rsidRDefault="00AD391E" w:rsidP="0094034D">
            <w:r>
              <w:t>Can</w:t>
            </w:r>
            <w:r w:rsidRPr="00FC0728">
              <w:rPr>
                <w:u w:val="single"/>
              </w:rPr>
              <w:t>c</w:t>
            </w:r>
            <w:r>
              <w:t>el</w:t>
            </w:r>
          </w:p>
        </w:tc>
        <w:tc>
          <w:tcPr>
            <w:tcW w:w="7735" w:type="dxa"/>
          </w:tcPr>
          <w:p w14:paraId="6B7BB365" w14:textId="77777777" w:rsidR="00AD391E" w:rsidRDefault="00AD391E" w:rsidP="0094034D">
            <w:r>
              <w:t>Cancel the information that was entered.</w:t>
            </w:r>
          </w:p>
        </w:tc>
      </w:tr>
      <w:tr w:rsidR="00AD391E" w14:paraId="61350AAF" w14:textId="77777777" w:rsidTr="0094034D">
        <w:tc>
          <w:tcPr>
            <w:tcW w:w="1615" w:type="dxa"/>
          </w:tcPr>
          <w:p w14:paraId="649A94DE" w14:textId="77777777" w:rsidR="00AD391E" w:rsidRDefault="00AD391E" w:rsidP="0094034D">
            <w:r>
              <w:t>Save</w:t>
            </w:r>
          </w:p>
        </w:tc>
        <w:tc>
          <w:tcPr>
            <w:tcW w:w="7735" w:type="dxa"/>
          </w:tcPr>
          <w:p w14:paraId="194E057B" w14:textId="77777777" w:rsidR="00AD391E" w:rsidRDefault="00AD391E" w:rsidP="0094034D">
            <w:r>
              <w:t>Save the record.</w:t>
            </w:r>
          </w:p>
        </w:tc>
      </w:tr>
      <w:tr w:rsidR="00AD391E" w14:paraId="7C936311" w14:textId="77777777" w:rsidTr="0094034D">
        <w:tc>
          <w:tcPr>
            <w:tcW w:w="1615" w:type="dxa"/>
          </w:tcPr>
          <w:p w14:paraId="4AE7D4F5" w14:textId="77777777" w:rsidR="00AD391E" w:rsidRDefault="00AD391E" w:rsidP="0094034D"/>
        </w:tc>
        <w:tc>
          <w:tcPr>
            <w:tcW w:w="7735" w:type="dxa"/>
          </w:tcPr>
          <w:p w14:paraId="3AE19EBC" w14:textId="77777777" w:rsidR="00AD391E" w:rsidRDefault="00AD391E" w:rsidP="0094034D"/>
        </w:tc>
      </w:tr>
      <w:tr w:rsidR="00AD391E" w14:paraId="2753A79F" w14:textId="77777777" w:rsidTr="0094034D">
        <w:trPr>
          <w:trHeight w:val="512"/>
        </w:trPr>
        <w:tc>
          <w:tcPr>
            <w:tcW w:w="1615" w:type="dxa"/>
          </w:tcPr>
          <w:p w14:paraId="3D4C7C09" w14:textId="77777777" w:rsidR="00AD391E" w:rsidRDefault="00AD391E" w:rsidP="0094034D">
            <w:r>
              <w:object w:dxaOrig="540" w:dyaOrig="420" w14:anchorId="06861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21.75pt" o:ole="">
                  <v:imagedata r:id="rId12" o:title=""/>
                </v:shape>
                <o:OLEObject Type="Embed" ProgID="PBrush" ShapeID="_x0000_i1025" DrawAspect="Content" ObjectID="_1658589452" r:id="rId13"/>
              </w:object>
            </w:r>
          </w:p>
        </w:tc>
        <w:tc>
          <w:tcPr>
            <w:tcW w:w="7735" w:type="dxa"/>
          </w:tcPr>
          <w:p w14:paraId="3A3F3EA9" w14:textId="77777777" w:rsidR="00AD391E" w:rsidRDefault="00AD391E" w:rsidP="0094034D">
            <w:r>
              <w:t>Takes the user to the first current record.</w:t>
            </w:r>
          </w:p>
        </w:tc>
      </w:tr>
      <w:tr w:rsidR="00AD391E" w14:paraId="0A160C59" w14:textId="77777777" w:rsidTr="0094034D">
        <w:trPr>
          <w:trHeight w:val="530"/>
        </w:trPr>
        <w:tc>
          <w:tcPr>
            <w:tcW w:w="1615" w:type="dxa"/>
          </w:tcPr>
          <w:p w14:paraId="4F524A83" w14:textId="77777777" w:rsidR="00AD391E" w:rsidRDefault="00AD391E" w:rsidP="0094034D">
            <w:r>
              <w:object w:dxaOrig="540" w:dyaOrig="420" w14:anchorId="61E3A24A">
                <v:shape id="_x0000_i1026" type="#_x0000_t75" style="width:27pt;height:21.75pt" o:ole="">
                  <v:imagedata r:id="rId14" o:title=""/>
                </v:shape>
                <o:OLEObject Type="Embed" ProgID="PBrush" ShapeID="_x0000_i1026" DrawAspect="Content" ObjectID="_1658589453" r:id="rId15"/>
              </w:object>
            </w:r>
          </w:p>
        </w:tc>
        <w:tc>
          <w:tcPr>
            <w:tcW w:w="7735" w:type="dxa"/>
          </w:tcPr>
          <w:p w14:paraId="230175EF" w14:textId="77777777" w:rsidR="00AD391E" w:rsidRDefault="00AD391E" w:rsidP="0094034D">
            <w:r>
              <w:t>Moves backward one record.</w:t>
            </w:r>
          </w:p>
        </w:tc>
      </w:tr>
      <w:tr w:rsidR="00AD391E" w14:paraId="6D3BF129" w14:textId="77777777" w:rsidTr="0094034D">
        <w:trPr>
          <w:trHeight w:val="530"/>
        </w:trPr>
        <w:tc>
          <w:tcPr>
            <w:tcW w:w="1615" w:type="dxa"/>
          </w:tcPr>
          <w:p w14:paraId="0AE4607E" w14:textId="77777777" w:rsidR="00AD391E" w:rsidRDefault="00AD391E" w:rsidP="0094034D">
            <w:r>
              <w:object w:dxaOrig="540" w:dyaOrig="420" w14:anchorId="74D5CF4A">
                <v:shape id="_x0000_i1027" type="#_x0000_t75" style="width:27pt;height:21.75pt" o:ole="">
                  <v:imagedata r:id="rId16" o:title=""/>
                </v:shape>
                <o:OLEObject Type="Embed" ProgID="PBrush" ShapeID="_x0000_i1027" DrawAspect="Content" ObjectID="_1658589454" r:id="rId17"/>
              </w:object>
            </w:r>
          </w:p>
        </w:tc>
        <w:tc>
          <w:tcPr>
            <w:tcW w:w="7735" w:type="dxa"/>
          </w:tcPr>
          <w:p w14:paraId="7656710D" w14:textId="77777777" w:rsidR="00AD391E" w:rsidRDefault="00AD391E" w:rsidP="0094034D">
            <w:r>
              <w:t>Moves forward one record.</w:t>
            </w:r>
          </w:p>
        </w:tc>
      </w:tr>
      <w:tr w:rsidR="00AD391E" w14:paraId="37775EF0" w14:textId="77777777" w:rsidTr="0094034D">
        <w:tc>
          <w:tcPr>
            <w:tcW w:w="1615" w:type="dxa"/>
          </w:tcPr>
          <w:p w14:paraId="2F9FB266" w14:textId="77777777" w:rsidR="00AD391E" w:rsidRDefault="00AD391E" w:rsidP="0094034D">
            <w:r>
              <w:object w:dxaOrig="540" w:dyaOrig="420" w14:anchorId="497E44FD">
                <v:shape id="_x0000_i1028" type="#_x0000_t75" style="width:27pt;height:21.75pt" o:ole="">
                  <v:imagedata r:id="rId18" o:title=""/>
                </v:shape>
                <o:OLEObject Type="Embed" ProgID="PBrush" ShapeID="_x0000_i1028" DrawAspect="Content" ObjectID="_1658589455" r:id="rId19"/>
              </w:object>
            </w:r>
          </w:p>
        </w:tc>
        <w:tc>
          <w:tcPr>
            <w:tcW w:w="7735" w:type="dxa"/>
          </w:tcPr>
          <w:p w14:paraId="1C8BBA50" w14:textId="77777777" w:rsidR="00AD391E" w:rsidRDefault="00AD391E" w:rsidP="0094034D">
            <w:r>
              <w:t>Takes the user to the last current record.</w:t>
            </w:r>
          </w:p>
        </w:tc>
      </w:tr>
      <w:tr w:rsidR="00AD391E" w14:paraId="49361525" w14:textId="77777777" w:rsidTr="0094034D">
        <w:tc>
          <w:tcPr>
            <w:tcW w:w="1615" w:type="dxa"/>
          </w:tcPr>
          <w:p w14:paraId="7981E8C9" w14:textId="77777777" w:rsidR="00AD391E" w:rsidRDefault="00AD391E" w:rsidP="0094034D"/>
        </w:tc>
        <w:tc>
          <w:tcPr>
            <w:tcW w:w="7735" w:type="dxa"/>
          </w:tcPr>
          <w:p w14:paraId="07CC71CA" w14:textId="77777777" w:rsidR="00AD391E" w:rsidRDefault="00AD391E" w:rsidP="0094034D"/>
        </w:tc>
      </w:tr>
      <w:tr w:rsidR="00AD391E" w14:paraId="3DF32243" w14:textId="77777777" w:rsidTr="0094034D">
        <w:trPr>
          <w:trHeight w:val="368"/>
        </w:trPr>
        <w:tc>
          <w:tcPr>
            <w:tcW w:w="1615" w:type="dxa"/>
          </w:tcPr>
          <w:p w14:paraId="3AD60036" w14:textId="77777777" w:rsidR="00AD391E" w:rsidRDefault="00AD391E" w:rsidP="0094034D">
            <w:r>
              <w:t>F1</w:t>
            </w:r>
          </w:p>
        </w:tc>
        <w:tc>
          <w:tcPr>
            <w:tcW w:w="7735" w:type="dxa"/>
          </w:tcPr>
          <w:p w14:paraId="3ED2F44E" w14:textId="77777777" w:rsidR="00AD391E" w:rsidRDefault="00AD391E" w:rsidP="0094034D">
            <w:r>
              <w:t>Miscellaneous Fields</w:t>
            </w:r>
          </w:p>
        </w:tc>
      </w:tr>
      <w:tr w:rsidR="00AD391E" w14:paraId="26B17A3E" w14:textId="77777777" w:rsidTr="0094034D">
        <w:trPr>
          <w:trHeight w:val="350"/>
        </w:trPr>
        <w:tc>
          <w:tcPr>
            <w:tcW w:w="1615" w:type="dxa"/>
          </w:tcPr>
          <w:p w14:paraId="33763A95" w14:textId="77777777" w:rsidR="00AD391E" w:rsidRDefault="00AD391E" w:rsidP="0094034D">
            <w:r>
              <w:t>F3</w:t>
            </w:r>
          </w:p>
        </w:tc>
        <w:tc>
          <w:tcPr>
            <w:tcW w:w="7735" w:type="dxa"/>
          </w:tcPr>
          <w:p w14:paraId="59B24297" w14:textId="77777777" w:rsidR="00AD391E" w:rsidRDefault="00AD391E" w:rsidP="0094034D">
            <w:r>
              <w:t>Search</w:t>
            </w:r>
          </w:p>
        </w:tc>
      </w:tr>
      <w:tr w:rsidR="00AD391E" w14:paraId="3594C216" w14:textId="77777777" w:rsidTr="0094034D">
        <w:trPr>
          <w:trHeight w:val="350"/>
        </w:trPr>
        <w:tc>
          <w:tcPr>
            <w:tcW w:w="1615" w:type="dxa"/>
          </w:tcPr>
          <w:p w14:paraId="01AB58C5" w14:textId="77777777" w:rsidR="00AD391E" w:rsidRDefault="00AD391E" w:rsidP="0094034D">
            <w:r>
              <w:t>F3</w:t>
            </w:r>
          </w:p>
        </w:tc>
        <w:tc>
          <w:tcPr>
            <w:tcW w:w="7735" w:type="dxa"/>
          </w:tcPr>
          <w:p w14:paraId="2579328B" w14:textId="77777777" w:rsidR="00AD391E" w:rsidRDefault="00AD391E" w:rsidP="0094034D">
            <w:r>
              <w:t>List</w:t>
            </w:r>
          </w:p>
        </w:tc>
      </w:tr>
      <w:tr w:rsidR="00AD391E" w14:paraId="6CE2957D" w14:textId="77777777" w:rsidTr="0094034D">
        <w:trPr>
          <w:trHeight w:val="350"/>
        </w:trPr>
        <w:tc>
          <w:tcPr>
            <w:tcW w:w="1615" w:type="dxa"/>
          </w:tcPr>
          <w:p w14:paraId="26E68A54" w14:textId="77777777" w:rsidR="00AD391E" w:rsidRDefault="00AD391E" w:rsidP="0094034D">
            <w:r>
              <w:t>F4</w:t>
            </w:r>
          </w:p>
        </w:tc>
        <w:tc>
          <w:tcPr>
            <w:tcW w:w="7735" w:type="dxa"/>
          </w:tcPr>
          <w:p w14:paraId="7555852A" w14:textId="77777777" w:rsidR="00AD391E" w:rsidRDefault="00AD391E" w:rsidP="0094034D">
            <w:r>
              <w:t>Notes</w:t>
            </w:r>
          </w:p>
        </w:tc>
      </w:tr>
      <w:tr w:rsidR="00AD391E" w14:paraId="27EF0AB4" w14:textId="77777777" w:rsidTr="0094034D">
        <w:trPr>
          <w:trHeight w:val="350"/>
        </w:trPr>
        <w:tc>
          <w:tcPr>
            <w:tcW w:w="1615" w:type="dxa"/>
          </w:tcPr>
          <w:p w14:paraId="4B8DD8B7" w14:textId="77777777" w:rsidR="00AD391E" w:rsidRDefault="00AD391E" w:rsidP="0094034D">
            <w:r>
              <w:t>F6</w:t>
            </w:r>
          </w:p>
        </w:tc>
        <w:tc>
          <w:tcPr>
            <w:tcW w:w="7735" w:type="dxa"/>
          </w:tcPr>
          <w:p w14:paraId="1BBFCB82" w14:textId="77777777" w:rsidR="00AD391E" w:rsidRDefault="00AD391E" w:rsidP="0094034D">
            <w:r>
              <w:t>Browse</w:t>
            </w:r>
          </w:p>
        </w:tc>
      </w:tr>
      <w:tr w:rsidR="00AD391E" w14:paraId="1F45BE97" w14:textId="77777777" w:rsidTr="0094034D">
        <w:trPr>
          <w:trHeight w:val="350"/>
        </w:trPr>
        <w:tc>
          <w:tcPr>
            <w:tcW w:w="1615" w:type="dxa"/>
          </w:tcPr>
          <w:p w14:paraId="187A5204" w14:textId="77777777" w:rsidR="00AD391E" w:rsidRDefault="00AD391E" w:rsidP="0094034D">
            <w:r>
              <w:t>F7</w:t>
            </w:r>
          </w:p>
        </w:tc>
        <w:tc>
          <w:tcPr>
            <w:tcW w:w="7735" w:type="dxa"/>
          </w:tcPr>
          <w:p w14:paraId="27A926E4" w14:textId="77777777" w:rsidR="00AD391E" w:rsidRDefault="00AD391E" w:rsidP="0094034D">
            <w:r>
              <w:t>Viewer</w:t>
            </w:r>
          </w:p>
        </w:tc>
      </w:tr>
      <w:tr w:rsidR="00AD391E" w14:paraId="322CFA9A" w14:textId="77777777" w:rsidTr="0094034D">
        <w:tc>
          <w:tcPr>
            <w:tcW w:w="1615" w:type="dxa"/>
          </w:tcPr>
          <w:p w14:paraId="51AD5E74" w14:textId="77777777" w:rsidR="00AD391E" w:rsidRDefault="00AD391E" w:rsidP="0094034D">
            <w:r>
              <w:t>F12</w:t>
            </w:r>
          </w:p>
        </w:tc>
        <w:tc>
          <w:tcPr>
            <w:tcW w:w="7735" w:type="dxa"/>
          </w:tcPr>
          <w:p w14:paraId="030D5971" w14:textId="77777777" w:rsidR="00AD391E" w:rsidRDefault="00AD391E" w:rsidP="0094034D">
            <w:r>
              <w:t>Exit</w:t>
            </w:r>
          </w:p>
        </w:tc>
      </w:tr>
    </w:tbl>
    <w:p w14:paraId="0296A26B" w14:textId="77777777" w:rsidR="00AD391E" w:rsidRDefault="00AD391E" w:rsidP="00AD391E"/>
    <w:p w14:paraId="67E19D63" w14:textId="77777777" w:rsidR="00AD391E" w:rsidRDefault="00AD391E" w:rsidP="00AD391E"/>
    <w:p w14:paraId="555FD9D9" w14:textId="77777777" w:rsidR="00AD391E" w:rsidRDefault="00AD391E" w:rsidP="00AD391E"/>
    <w:p w14:paraId="5935467A" w14:textId="77777777" w:rsidR="00AD391E" w:rsidRDefault="00AD391E" w:rsidP="00AD391E"/>
    <w:p w14:paraId="6BDD9EB1" w14:textId="77777777" w:rsidR="00AD391E" w:rsidRDefault="00AD391E" w:rsidP="00AD391E"/>
    <w:p w14:paraId="301DED7A" w14:textId="77777777" w:rsidR="00AD391E" w:rsidRDefault="00AD391E" w:rsidP="00AD391E">
      <w:pPr>
        <w:pStyle w:val="Heading2"/>
      </w:pPr>
      <w:bookmarkStart w:id="10" w:name="_Toc40616427"/>
      <w:bookmarkStart w:id="11" w:name="_Toc41726119"/>
      <w:bookmarkStart w:id="12" w:name="_Toc47976516"/>
      <w:r>
        <w:lastRenderedPageBreak/>
        <w:t>Advanced Software Standard Function Keys</w:t>
      </w:r>
      <w:bookmarkEnd w:id="10"/>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AD391E" w14:paraId="4CBAB4C1" w14:textId="77777777" w:rsidTr="0094034D">
        <w:trPr>
          <w:trHeight w:val="368"/>
        </w:trPr>
        <w:tc>
          <w:tcPr>
            <w:tcW w:w="1795" w:type="dxa"/>
          </w:tcPr>
          <w:p w14:paraId="072C40DC" w14:textId="77777777" w:rsidR="00AD391E" w:rsidRDefault="00AD391E" w:rsidP="0094034D">
            <w:r>
              <w:t>Next</w:t>
            </w:r>
          </w:p>
        </w:tc>
        <w:tc>
          <w:tcPr>
            <w:tcW w:w="7555" w:type="dxa"/>
          </w:tcPr>
          <w:p w14:paraId="47C0DBBD" w14:textId="77777777" w:rsidR="00AD391E" w:rsidRDefault="00AD391E" w:rsidP="0094034D">
            <w:r>
              <w:t>Shows the next sequential record.</w:t>
            </w:r>
          </w:p>
        </w:tc>
      </w:tr>
      <w:tr w:rsidR="00AD391E" w14:paraId="19FAB2DB" w14:textId="77777777" w:rsidTr="0094034D">
        <w:trPr>
          <w:trHeight w:val="350"/>
        </w:trPr>
        <w:tc>
          <w:tcPr>
            <w:tcW w:w="1795" w:type="dxa"/>
          </w:tcPr>
          <w:p w14:paraId="31B53AD0" w14:textId="77777777" w:rsidR="00AD391E" w:rsidRDefault="00AD391E" w:rsidP="0094034D">
            <w:proofErr w:type="spellStart"/>
            <w:r>
              <w:t>Prev</w:t>
            </w:r>
            <w:proofErr w:type="spellEnd"/>
          </w:p>
        </w:tc>
        <w:tc>
          <w:tcPr>
            <w:tcW w:w="7555" w:type="dxa"/>
          </w:tcPr>
          <w:p w14:paraId="109E0A38" w14:textId="77777777" w:rsidR="00AD391E" w:rsidRDefault="00AD391E" w:rsidP="0094034D">
            <w:r>
              <w:t>Shows the previous record.</w:t>
            </w:r>
          </w:p>
        </w:tc>
      </w:tr>
      <w:tr w:rsidR="00AD391E" w14:paraId="069BC9D9" w14:textId="77777777" w:rsidTr="0094034D">
        <w:trPr>
          <w:trHeight w:val="350"/>
        </w:trPr>
        <w:tc>
          <w:tcPr>
            <w:tcW w:w="1795" w:type="dxa"/>
          </w:tcPr>
          <w:p w14:paraId="41AC2AFD" w14:textId="77777777" w:rsidR="00AD391E" w:rsidRDefault="00AD391E" w:rsidP="0094034D">
            <w:r>
              <w:t>Add</w:t>
            </w:r>
          </w:p>
        </w:tc>
        <w:tc>
          <w:tcPr>
            <w:tcW w:w="7555" w:type="dxa"/>
          </w:tcPr>
          <w:p w14:paraId="04FA04EE" w14:textId="77777777" w:rsidR="00AD391E" w:rsidRDefault="00AD391E" w:rsidP="0094034D">
            <w:r>
              <w:t>Add a record.</w:t>
            </w:r>
          </w:p>
        </w:tc>
      </w:tr>
      <w:tr w:rsidR="00AD391E" w14:paraId="17D9FF64" w14:textId="77777777" w:rsidTr="0094034D">
        <w:trPr>
          <w:trHeight w:val="350"/>
        </w:trPr>
        <w:tc>
          <w:tcPr>
            <w:tcW w:w="1795" w:type="dxa"/>
          </w:tcPr>
          <w:p w14:paraId="219B43D4" w14:textId="77777777" w:rsidR="00AD391E" w:rsidRDefault="00AD391E" w:rsidP="0094034D">
            <w:r>
              <w:t>Change</w:t>
            </w:r>
          </w:p>
        </w:tc>
        <w:tc>
          <w:tcPr>
            <w:tcW w:w="7555" w:type="dxa"/>
          </w:tcPr>
          <w:p w14:paraId="5C85E61E" w14:textId="77777777" w:rsidR="00AD391E" w:rsidRDefault="00AD391E" w:rsidP="0094034D">
            <w:r>
              <w:t>Change the current record displayed on the screen.</w:t>
            </w:r>
          </w:p>
        </w:tc>
      </w:tr>
      <w:tr w:rsidR="00AD391E" w14:paraId="508C7800" w14:textId="77777777" w:rsidTr="0094034D">
        <w:trPr>
          <w:trHeight w:val="350"/>
        </w:trPr>
        <w:tc>
          <w:tcPr>
            <w:tcW w:w="1795" w:type="dxa"/>
          </w:tcPr>
          <w:p w14:paraId="212767C9" w14:textId="77777777" w:rsidR="00AD391E" w:rsidRDefault="00AD391E" w:rsidP="0094034D">
            <w:r>
              <w:t>Delete</w:t>
            </w:r>
          </w:p>
        </w:tc>
        <w:tc>
          <w:tcPr>
            <w:tcW w:w="7555" w:type="dxa"/>
          </w:tcPr>
          <w:p w14:paraId="7FC5564B" w14:textId="77777777" w:rsidR="00AD391E" w:rsidRDefault="00AD391E" w:rsidP="0094034D">
            <w:r>
              <w:t>Delete the current record displayed on the screen.</w:t>
            </w:r>
          </w:p>
        </w:tc>
      </w:tr>
      <w:tr w:rsidR="00AD391E" w14:paraId="23B67D69" w14:textId="77777777" w:rsidTr="0094034D">
        <w:trPr>
          <w:trHeight w:val="350"/>
        </w:trPr>
        <w:tc>
          <w:tcPr>
            <w:tcW w:w="1795" w:type="dxa"/>
          </w:tcPr>
          <w:p w14:paraId="37E48279" w14:textId="77777777" w:rsidR="00AD391E" w:rsidRDefault="00AD391E" w:rsidP="0094034D">
            <w:r>
              <w:t>Find</w:t>
            </w:r>
          </w:p>
        </w:tc>
        <w:tc>
          <w:tcPr>
            <w:tcW w:w="7555" w:type="dxa"/>
          </w:tcPr>
          <w:p w14:paraId="546E3A11" w14:textId="77777777" w:rsidR="00AD391E" w:rsidRDefault="00AD391E" w:rsidP="0094034D">
            <w:r>
              <w:t>Find a record by searching by description.</w:t>
            </w:r>
          </w:p>
        </w:tc>
      </w:tr>
      <w:tr w:rsidR="00AD391E" w14:paraId="1F434248" w14:textId="77777777" w:rsidTr="0094034D">
        <w:trPr>
          <w:trHeight w:val="350"/>
        </w:trPr>
        <w:tc>
          <w:tcPr>
            <w:tcW w:w="1795" w:type="dxa"/>
          </w:tcPr>
          <w:p w14:paraId="2AF5F9D1" w14:textId="77777777" w:rsidR="00AD391E" w:rsidRDefault="00AD391E" w:rsidP="0094034D">
            <w:r>
              <w:t>“1”, “2”</w:t>
            </w:r>
          </w:p>
        </w:tc>
        <w:tc>
          <w:tcPr>
            <w:tcW w:w="7555" w:type="dxa"/>
          </w:tcPr>
          <w:p w14:paraId="397D8425" w14:textId="77777777" w:rsidR="00AD391E" w:rsidRDefault="00AD391E" w:rsidP="0094034D">
            <w:r>
              <w:t>Number 1 or 2 to go the first or second page of this record.</w:t>
            </w:r>
          </w:p>
        </w:tc>
      </w:tr>
      <w:tr w:rsidR="00AD391E" w14:paraId="12120BE9" w14:textId="77777777" w:rsidTr="0094034D">
        <w:trPr>
          <w:trHeight w:val="350"/>
        </w:trPr>
        <w:tc>
          <w:tcPr>
            <w:tcW w:w="1795" w:type="dxa"/>
          </w:tcPr>
          <w:p w14:paraId="72527887" w14:textId="77777777" w:rsidR="00AD391E" w:rsidRDefault="00AD391E" w:rsidP="0094034D">
            <w:r>
              <w:t>Esc</w:t>
            </w:r>
          </w:p>
        </w:tc>
        <w:tc>
          <w:tcPr>
            <w:tcW w:w="7555" w:type="dxa"/>
          </w:tcPr>
          <w:p w14:paraId="60E6D1F8" w14:textId="77777777" w:rsidR="00AD391E" w:rsidRDefault="00AD391E" w:rsidP="0094034D">
            <w:r>
              <w:t>Escape from the current transaction without updating.</w:t>
            </w:r>
          </w:p>
        </w:tc>
      </w:tr>
      <w:tr w:rsidR="00AD391E" w14:paraId="210F7144" w14:textId="77777777" w:rsidTr="0094034D">
        <w:trPr>
          <w:trHeight w:val="350"/>
        </w:trPr>
        <w:tc>
          <w:tcPr>
            <w:tcW w:w="1795" w:type="dxa"/>
          </w:tcPr>
          <w:p w14:paraId="595FA3F0" w14:textId="77777777" w:rsidR="00AD391E" w:rsidRDefault="00AD391E" w:rsidP="0094034D">
            <w:r>
              <w:t>Q</w:t>
            </w:r>
          </w:p>
        </w:tc>
        <w:tc>
          <w:tcPr>
            <w:tcW w:w="7555" w:type="dxa"/>
          </w:tcPr>
          <w:p w14:paraId="4521142A" w14:textId="77777777" w:rsidR="00AD391E" w:rsidRDefault="00AD391E" w:rsidP="0094034D">
            <w:r>
              <w:t>Quit from the current transaction without updating.</w:t>
            </w:r>
          </w:p>
        </w:tc>
      </w:tr>
      <w:tr w:rsidR="00AD391E" w14:paraId="38AEF731" w14:textId="77777777" w:rsidTr="0094034D">
        <w:trPr>
          <w:trHeight w:val="350"/>
        </w:trPr>
        <w:tc>
          <w:tcPr>
            <w:tcW w:w="1795" w:type="dxa"/>
          </w:tcPr>
          <w:p w14:paraId="687907A8" w14:textId="77777777" w:rsidR="00AD391E" w:rsidRDefault="00AD391E" w:rsidP="0094034D">
            <w:r>
              <w:t>F1</w:t>
            </w:r>
          </w:p>
        </w:tc>
        <w:tc>
          <w:tcPr>
            <w:tcW w:w="7555" w:type="dxa"/>
          </w:tcPr>
          <w:p w14:paraId="06279C97" w14:textId="77777777" w:rsidR="00AD391E" w:rsidRDefault="00AD391E" w:rsidP="0094034D">
            <w:r>
              <w:t>Save</w:t>
            </w:r>
          </w:p>
        </w:tc>
      </w:tr>
      <w:tr w:rsidR="00AD391E" w14:paraId="598B6C86" w14:textId="77777777" w:rsidTr="0094034D">
        <w:trPr>
          <w:trHeight w:val="620"/>
        </w:trPr>
        <w:tc>
          <w:tcPr>
            <w:tcW w:w="1795" w:type="dxa"/>
          </w:tcPr>
          <w:p w14:paraId="2B4DDE55" w14:textId="77777777" w:rsidR="00AD391E" w:rsidRDefault="00AD391E" w:rsidP="0094034D">
            <w:r>
              <w:t>F3</w:t>
            </w:r>
          </w:p>
        </w:tc>
        <w:tc>
          <w:tcPr>
            <w:tcW w:w="7555" w:type="dxa"/>
          </w:tcPr>
          <w:p w14:paraId="655719F3" w14:textId="77777777" w:rsidR="00AD391E" w:rsidRDefault="00AD391E" w:rsidP="0094034D">
            <w:r>
              <w:t>Help information is available on every data field.  Simply place the cursor on a field and press F3 to display documentation regarding this particular field.</w:t>
            </w:r>
          </w:p>
        </w:tc>
      </w:tr>
      <w:tr w:rsidR="00AD391E" w14:paraId="25748DB4" w14:textId="77777777" w:rsidTr="0094034D">
        <w:trPr>
          <w:trHeight w:val="620"/>
        </w:trPr>
        <w:tc>
          <w:tcPr>
            <w:tcW w:w="1795" w:type="dxa"/>
          </w:tcPr>
          <w:p w14:paraId="54CF2413" w14:textId="77777777" w:rsidR="00AD391E" w:rsidRDefault="00AD391E" w:rsidP="0094034D">
            <w:r>
              <w:t>F3</w:t>
            </w:r>
          </w:p>
        </w:tc>
        <w:tc>
          <w:tcPr>
            <w:tcW w:w="7555" w:type="dxa"/>
          </w:tcPr>
          <w:p w14:paraId="29A7CD1D" w14:textId="77777777" w:rsidR="00AD391E" w:rsidRDefault="00AD391E" w:rsidP="0094034D">
            <w:r>
              <w:t>To insert additional data in a data field without erasing the information currently displayed.</w:t>
            </w:r>
          </w:p>
        </w:tc>
      </w:tr>
      <w:tr w:rsidR="00AD391E" w14:paraId="5D6B842E" w14:textId="77777777" w:rsidTr="0094034D">
        <w:trPr>
          <w:trHeight w:val="350"/>
        </w:trPr>
        <w:tc>
          <w:tcPr>
            <w:tcW w:w="1795" w:type="dxa"/>
          </w:tcPr>
          <w:p w14:paraId="036D06C4" w14:textId="77777777" w:rsidR="00AD391E" w:rsidRDefault="00AD391E" w:rsidP="0094034D">
            <w:r>
              <w:t>F4</w:t>
            </w:r>
          </w:p>
        </w:tc>
        <w:tc>
          <w:tcPr>
            <w:tcW w:w="7555" w:type="dxa"/>
          </w:tcPr>
          <w:p w14:paraId="08A92E8D" w14:textId="77777777" w:rsidR="00AD391E" w:rsidRDefault="00AD391E" w:rsidP="0094034D">
            <w:r>
              <w:t>Notes – General</w:t>
            </w:r>
          </w:p>
        </w:tc>
      </w:tr>
      <w:tr w:rsidR="00AD391E" w14:paraId="443C8775" w14:textId="77777777" w:rsidTr="0094034D">
        <w:trPr>
          <w:trHeight w:val="1430"/>
        </w:trPr>
        <w:tc>
          <w:tcPr>
            <w:tcW w:w="1795" w:type="dxa"/>
          </w:tcPr>
          <w:p w14:paraId="00BAB1F4" w14:textId="77777777" w:rsidR="00AD391E" w:rsidRDefault="00AD391E" w:rsidP="0094034D">
            <w:r>
              <w:t>F1</w:t>
            </w:r>
          </w:p>
        </w:tc>
        <w:tc>
          <w:tcPr>
            <w:tcW w:w="7555" w:type="dxa"/>
          </w:tcPr>
          <w:p w14:paraId="15499DEF" w14:textId="77777777" w:rsidR="00AD391E" w:rsidRDefault="00AD391E" w:rsidP="0094034D">
            <w:r>
              <w:t xml:space="preserve">Field Lookup is available on every data field which is maintained in a separate file.  Place the cursor on a field and press </w:t>
            </w:r>
            <w:r w:rsidRPr="00D731E1">
              <w:rPr>
                <w:b/>
                <w:bCs/>
                <w:i/>
                <w:iCs/>
                <w:u w:val="single"/>
              </w:rPr>
              <w:t>“F1”</w:t>
            </w:r>
            <w:r>
              <w:t xml:space="preserve"> to search for the code by description or to advance a screen of records by pressing the next key.  Place the cursor next to the desired record and press enter to transfer the record to the data entry screen.  See </w:t>
            </w:r>
            <w:r w:rsidRPr="00D731E1">
              <w:rPr>
                <w:b/>
                <w:bCs/>
                <w:i/>
                <w:iCs/>
                <w:u w:val="single"/>
              </w:rPr>
              <w:t>“Page Up”</w:t>
            </w:r>
            <w:r>
              <w:t xml:space="preserve"> / </w:t>
            </w:r>
            <w:r w:rsidRPr="00D731E1">
              <w:rPr>
                <w:b/>
                <w:bCs/>
                <w:i/>
                <w:iCs/>
                <w:u w:val="single"/>
              </w:rPr>
              <w:t xml:space="preserve">“Page Down” </w:t>
            </w:r>
            <w:r>
              <w:t>keys below as an alternative</w:t>
            </w:r>
          </w:p>
        </w:tc>
      </w:tr>
      <w:tr w:rsidR="00AD391E" w14:paraId="2A2DC492" w14:textId="77777777" w:rsidTr="0094034D">
        <w:trPr>
          <w:trHeight w:val="350"/>
        </w:trPr>
        <w:tc>
          <w:tcPr>
            <w:tcW w:w="1795" w:type="dxa"/>
          </w:tcPr>
          <w:p w14:paraId="61256A3B" w14:textId="77777777" w:rsidR="00AD391E" w:rsidRDefault="00AD391E" w:rsidP="0094034D">
            <w:r>
              <w:t>F7</w:t>
            </w:r>
          </w:p>
        </w:tc>
        <w:tc>
          <w:tcPr>
            <w:tcW w:w="7555" w:type="dxa"/>
          </w:tcPr>
          <w:p w14:paraId="73694FF8" w14:textId="77777777" w:rsidR="00AD391E" w:rsidRDefault="00AD391E" w:rsidP="0094034D">
            <w:r>
              <w:t>Delete</w:t>
            </w:r>
          </w:p>
        </w:tc>
      </w:tr>
      <w:tr w:rsidR="00AD391E" w14:paraId="2180F510" w14:textId="77777777" w:rsidTr="0094034D">
        <w:trPr>
          <w:trHeight w:val="350"/>
        </w:trPr>
        <w:tc>
          <w:tcPr>
            <w:tcW w:w="1795" w:type="dxa"/>
          </w:tcPr>
          <w:p w14:paraId="38DAE909" w14:textId="77777777" w:rsidR="00AD391E" w:rsidRDefault="00AD391E" w:rsidP="0094034D">
            <w:r>
              <w:t>F8</w:t>
            </w:r>
          </w:p>
        </w:tc>
        <w:tc>
          <w:tcPr>
            <w:tcW w:w="7555" w:type="dxa"/>
          </w:tcPr>
          <w:p w14:paraId="412AC97F" w14:textId="77777777" w:rsidR="00AD391E" w:rsidRDefault="00AD391E" w:rsidP="0094034D">
            <w:r>
              <w:t>Notes – File Specific</w:t>
            </w:r>
          </w:p>
        </w:tc>
      </w:tr>
      <w:tr w:rsidR="00AD391E" w14:paraId="363DF4AE" w14:textId="77777777" w:rsidTr="0094034D">
        <w:trPr>
          <w:trHeight w:val="350"/>
        </w:trPr>
        <w:tc>
          <w:tcPr>
            <w:tcW w:w="1795" w:type="dxa"/>
          </w:tcPr>
          <w:p w14:paraId="6B463E2D" w14:textId="77777777" w:rsidR="00AD391E" w:rsidRDefault="00AD391E" w:rsidP="0094034D">
            <w:r>
              <w:t>Enter</w:t>
            </w:r>
          </w:p>
        </w:tc>
        <w:tc>
          <w:tcPr>
            <w:tcW w:w="7555" w:type="dxa"/>
          </w:tcPr>
          <w:p w14:paraId="00CC3C9D" w14:textId="77777777" w:rsidR="00AD391E" w:rsidRDefault="00AD391E" w:rsidP="0094034D">
            <w:r>
              <w:t>Advances the cursor to the next field</w:t>
            </w:r>
          </w:p>
        </w:tc>
      </w:tr>
      <w:tr w:rsidR="00AD391E" w14:paraId="4D37F01E" w14:textId="77777777" w:rsidTr="0094034D">
        <w:trPr>
          <w:trHeight w:val="350"/>
        </w:trPr>
        <w:tc>
          <w:tcPr>
            <w:tcW w:w="1795" w:type="dxa"/>
          </w:tcPr>
          <w:p w14:paraId="01E0800C" w14:textId="77777777" w:rsidR="00AD391E" w:rsidRDefault="00AD391E" w:rsidP="0094034D">
            <w:r>
              <w:t>Page Up</w:t>
            </w:r>
          </w:p>
        </w:tc>
        <w:tc>
          <w:tcPr>
            <w:tcW w:w="7555" w:type="dxa"/>
          </w:tcPr>
          <w:p w14:paraId="1C9CFA38" w14:textId="77777777" w:rsidR="00AD391E" w:rsidRDefault="00AD391E" w:rsidP="0094034D">
            <w:r>
              <w:t>Will skim forward through each record in a data file in sequential order</w:t>
            </w:r>
          </w:p>
        </w:tc>
      </w:tr>
      <w:tr w:rsidR="00AD391E" w14:paraId="6A822A2A" w14:textId="77777777" w:rsidTr="0094034D">
        <w:trPr>
          <w:trHeight w:val="350"/>
        </w:trPr>
        <w:tc>
          <w:tcPr>
            <w:tcW w:w="1795" w:type="dxa"/>
          </w:tcPr>
          <w:p w14:paraId="76037B19" w14:textId="77777777" w:rsidR="00AD391E" w:rsidRDefault="00AD391E" w:rsidP="0094034D">
            <w:r>
              <w:t>Page Down</w:t>
            </w:r>
          </w:p>
        </w:tc>
        <w:tc>
          <w:tcPr>
            <w:tcW w:w="7555" w:type="dxa"/>
          </w:tcPr>
          <w:p w14:paraId="7E9663DE" w14:textId="77777777" w:rsidR="00AD391E" w:rsidRDefault="00AD391E" w:rsidP="0094034D">
            <w:r>
              <w:t>Will skim backward through each record in a data file in sequential order</w:t>
            </w:r>
          </w:p>
        </w:tc>
      </w:tr>
      <w:tr w:rsidR="00AD391E" w14:paraId="12D728AC" w14:textId="77777777" w:rsidTr="0094034D">
        <w:trPr>
          <w:trHeight w:val="350"/>
        </w:trPr>
        <w:tc>
          <w:tcPr>
            <w:tcW w:w="1795" w:type="dxa"/>
          </w:tcPr>
          <w:p w14:paraId="1E988A77" w14:textId="77777777" w:rsidR="00AD391E" w:rsidRDefault="00AD391E" w:rsidP="0094034D"/>
          <w:p w14:paraId="5D04BEB6" w14:textId="77777777" w:rsidR="00AD391E" w:rsidRDefault="00AD391E" w:rsidP="0094034D"/>
          <w:p w14:paraId="1A1530E6" w14:textId="77777777" w:rsidR="00AD391E" w:rsidRDefault="00AD391E" w:rsidP="0094034D"/>
          <w:p w14:paraId="3A01A6CB" w14:textId="77777777" w:rsidR="00AD391E" w:rsidRDefault="00AD391E" w:rsidP="0094034D"/>
          <w:p w14:paraId="6C689F46" w14:textId="77777777" w:rsidR="00AD391E" w:rsidRDefault="00AD391E" w:rsidP="0094034D"/>
          <w:p w14:paraId="04B31EFE" w14:textId="77777777" w:rsidR="00AD391E" w:rsidRDefault="00AD391E" w:rsidP="0094034D"/>
          <w:p w14:paraId="66B8B2BD" w14:textId="77777777" w:rsidR="00AD391E" w:rsidRDefault="00AD391E" w:rsidP="0094034D"/>
          <w:p w14:paraId="56ADECE7" w14:textId="77777777" w:rsidR="00AD391E" w:rsidRDefault="00AD391E" w:rsidP="0094034D"/>
          <w:p w14:paraId="69663780" w14:textId="77777777" w:rsidR="00AD391E" w:rsidRDefault="00AD391E" w:rsidP="0094034D"/>
          <w:p w14:paraId="116C24AF" w14:textId="77777777" w:rsidR="00AD391E" w:rsidRDefault="00AD391E" w:rsidP="0094034D"/>
          <w:p w14:paraId="7CC818B9" w14:textId="77777777" w:rsidR="00AD391E" w:rsidRDefault="00AD391E" w:rsidP="0094034D"/>
          <w:p w14:paraId="790F773F" w14:textId="77777777" w:rsidR="00AD391E" w:rsidRDefault="00AD391E" w:rsidP="0094034D"/>
          <w:p w14:paraId="23697888" w14:textId="5CB07899" w:rsidR="00602145" w:rsidRDefault="00602145" w:rsidP="0094034D"/>
        </w:tc>
        <w:tc>
          <w:tcPr>
            <w:tcW w:w="7555" w:type="dxa"/>
          </w:tcPr>
          <w:p w14:paraId="2041AEAF" w14:textId="77777777" w:rsidR="00AD391E" w:rsidRDefault="00AD391E" w:rsidP="0094034D"/>
        </w:tc>
      </w:tr>
    </w:tbl>
    <w:p w14:paraId="2C4A9974" w14:textId="1CC74ECC" w:rsidR="00602145" w:rsidRDefault="00602145" w:rsidP="00602145">
      <w:pPr>
        <w:pStyle w:val="Heading2"/>
      </w:pPr>
      <w:bookmarkStart w:id="13" w:name="_Toc47976517"/>
      <w:r>
        <w:lastRenderedPageBreak/>
        <w:t>Program Icons</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3411"/>
        <w:gridCol w:w="4770"/>
      </w:tblGrid>
      <w:tr w:rsidR="00602145" w14:paraId="461E22E3" w14:textId="1CE13E7C" w:rsidTr="00077850">
        <w:trPr>
          <w:trHeight w:val="738"/>
        </w:trPr>
        <w:tc>
          <w:tcPr>
            <w:tcW w:w="1179" w:type="dxa"/>
          </w:tcPr>
          <w:p w14:paraId="7119B83C" w14:textId="1F2F3F1B" w:rsidR="00602145" w:rsidRDefault="00A273B2" w:rsidP="0094034D">
            <w:r>
              <w:object w:dxaOrig="555" w:dyaOrig="600" w14:anchorId="254690D7">
                <v:shape id="_x0000_i1029" type="#_x0000_t75" style="width:27.75pt;height:30pt" o:ole="">
                  <v:imagedata r:id="rId20" o:title=""/>
                </v:shape>
                <o:OLEObject Type="Embed" ProgID="PBrush" ShapeID="_x0000_i1029" DrawAspect="Content" ObjectID="_1658589456" r:id="rId21"/>
              </w:object>
            </w:r>
          </w:p>
        </w:tc>
        <w:tc>
          <w:tcPr>
            <w:tcW w:w="3411" w:type="dxa"/>
          </w:tcPr>
          <w:p w14:paraId="02BDCAEA" w14:textId="48A47D26" w:rsidR="00602145" w:rsidRDefault="00A273B2" w:rsidP="0094034D">
            <w:r>
              <w:t>Job Notes</w:t>
            </w:r>
          </w:p>
        </w:tc>
        <w:tc>
          <w:tcPr>
            <w:tcW w:w="4770" w:type="dxa"/>
          </w:tcPr>
          <w:p w14:paraId="0826D4D2" w14:textId="0589627D" w:rsidR="00602145" w:rsidRDefault="00602145" w:rsidP="0094034D"/>
        </w:tc>
      </w:tr>
      <w:tr w:rsidR="00602145" w14:paraId="302C4A96" w14:textId="54BF317D" w:rsidTr="00077850">
        <w:trPr>
          <w:trHeight w:val="720"/>
        </w:trPr>
        <w:tc>
          <w:tcPr>
            <w:tcW w:w="1179" w:type="dxa"/>
          </w:tcPr>
          <w:p w14:paraId="0D2D3AEF" w14:textId="2B48035A" w:rsidR="00602145" w:rsidRDefault="00A273B2" w:rsidP="0094034D">
            <w:r>
              <w:object w:dxaOrig="555" w:dyaOrig="600" w14:anchorId="17A4E092">
                <v:shape id="_x0000_i1030" type="#_x0000_t75" style="width:27.75pt;height:30pt" o:ole="">
                  <v:imagedata r:id="rId22" o:title=""/>
                </v:shape>
                <o:OLEObject Type="Embed" ProgID="PBrush" ShapeID="_x0000_i1030" DrawAspect="Content" ObjectID="_1658589457" r:id="rId23"/>
              </w:object>
            </w:r>
          </w:p>
        </w:tc>
        <w:tc>
          <w:tcPr>
            <w:tcW w:w="3411" w:type="dxa"/>
          </w:tcPr>
          <w:p w14:paraId="1B3A8C7D" w14:textId="218C7DF7" w:rsidR="00602145" w:rsidRDefault="00602145" w:rsidP="0094034D">
            <w:r>
              <w:t>Customer Attachments</w:t>
            </w:r>
          </w:p>
        </w:tc>
        <w:tc>
          <w:tcPr>
            <w:tcW w:w="4770" w:type="dxa"/>
          </w:tcPr>
          <w:p w14:paraId="45DA60E7" w14:textId="5FBDE5D2" w:rsidR="00602145" w:rsidRDefault="00602145" w:rsidP="0094034D">
            <w:r>
              <w:t xml:space="preserve">Attach files (such as Word/Excel/Images) </w:t>
            </w:r>
            <w:r w:rsidR="00A273B2">
              <w:t>for this specific customer order.</w:t>
            </w:r>
          </w:p>
        </w:tc>
      </w:tr>
      <w:tr w:rsidR="00602145" w14:paraId="3173C939" w14:textId="65C4453F" w:rsidTr="00077850">
        <w:trPr>
          <w:trHeight w:val="720"/>
        </w:trPr>
        <w:tc>
          <w:tcPr>
            <w:tcW w:w="1179" w:type="dxa"/>
          </w:tcPr>
          <w:p w14:paraId="2E3638A8" w14:textId="07762CB3" w:rsidR="00602145" w:rsidRDefault="00A273B2" w:rsidP="0094034D">
            <w:r>
              <w:object w:dxaOrig="555" w:dyaOrig="600" w14:anchorId="73C92AA7">
                <v:shape id="_x0000_i1031" type="#_x0000_t75" style="width:27.75pt;height:30pt" o:ole="">
                  <v:imagedata r:id="rId24" o:title=""/>
                </v:shape>
                <o:OLEObject Type="Embed" ProgID="PBrush" ShapeID="_x0000_i1031" DrawAspect="Content" ObjectID="_1658589458" r:id="rId25"/>
              </w:object>
            </w:r>
          </w:p>
        </w:tc>
        <w:tc>
          <w:tcPr>
            <w:tcW w:w="3411" w:type="dxa"/>
          </w:tcPr>
          <w:p w14:paraId="7128488A" w14:textId="18FF1E36" w:rsidR="00602145" w:rsidRDefault="00A273B2" w:rsidP="0094034D">
            <w:r>
              <w:t>Change Move/Set Column Mode</w:t>
            </w:r>
          </w:p>
        </w:tc>
        <w:tc>
          <w:tcPr>
            <w:tcW w:w="4770" w:type="dxa"/>
          </w:tcPr>
          <w:p w14:paraId="35A17F18" w14:textId="77777777" w:rsidR="00602145" w:rsidRDefault="00602145" w:rsidP="0094034D"/>
        </w:tc>
      </w:tr>
      <w:tr w:rsidR="00602145" w14:paraId="3C9AC7CC" w14:textId="0F958334" w:rsidTr="00077850">
        <w:trPr>
          <w:trHeight w:val="720"/>
        </w:trPr>
        <w:tc>
          <w:tcPr>
            <w:tcW w:w="1179" w:type="dxa"/>
          </w:tcPr>
          <w:p w14:paraId="41FB698C" w14:textId="19B47258" w:rsidR="00602145" w:rsidRDefault="00A273B2" w:rsidP="0094034D">
            <w:r>
              <w:object w:dxaOrig="555" w:dyaOrig="600" w14:anchorId="32559EA8">
                <v:shape id="_x0000_i1032" type="#_x0000_t75" style="width:27.75pt;height:30pt" o:ole="">
                  <v:imagedata r:id="rId26" o:title=""/>
                </v:shape>
                <o:OLEObject Type="Embed" ProgID="PBrush" ShapeID="_x0000_i1032" DrawAspect="Content" ObjectID="_1658589459" r:id="rId27"/>
              </w:object>
            </w:r>
          </w:p>
        </w:tc>
        <w:tc>
          <w:tcPr>
            <w:tcW w:w="3411" w:type="dxa"/>
          </w:tcPr>
          <w:p w14:paraId="650CF187" w14:textId="6774B65F" w:rsidR="00602145" w:rsidRDefault="00602145" w:rsidP="0094034D">
            <w:r>
              <w:t>Print</w:t>
            </w:r>
            <w:r w:rsidR="00A273B2">
              <w:t xml:space="preserve"> Acknowledgement</w:t>
            </w:r>
          </w:p>
        </w:tc>
        <w:tc>
          <w:tcPr>
            <w:tcW w:w="4770" w:type="dxa"/>
          </w:tcPr>
          <w:p w14:paraId="75D7204E" w14:textId="77777777" w:rsidR="00602145" w:rsidRDefault="00602145" w:rsidP="0094034D"/>
        </w:tc>
      </w:tr>
      <w:tr w:rsidR="00602145" w14:paraId="4B91F864" w14:textId="77777777" w:rsidTr="00077850">
        <w:trPr>
          <w:trHeight w:val="720"/>
        </w:trPr>
        <w:tc>
          <w:tcPr>
            <w:tcW w:w="1179" w:type="dxa"/>
          </w:tcPr>
          <w:p w14:paraId="1E10B692" w14:textId="0AE3999D" w:rsidR="00602145" w:rsidRDefault="00A273B2" w:rsidP="0094034D">
            <w:r>
              <w:object w:dxaOrig="555" w:dyaOrig="600" w14:anchorId="2A61F43D">
                <v:shape id="_x0000_i1033" type="#_x0000_t75" style="width:27.75pt;height:30pt" o:ole="">
                  <v:imagedata r:id="rId28" o:title=""/>
                </v:shape>
                <o:OLEObject Type="Embed" ProgID="PBrush" ShapeID="_x0000_i1033" DrawAspect="Content" ObjectID="_1658589460" r:id="rId29"/>
              </w:object>
            </w:r>
          </w:p>
        </w:tc>
        <w:tc>
          <w:tcPr>
            <w:tcW w:w="3411" w:type="dxa"/>
          </w:tcPr>
          <w:p w14:paraId="0238CE05" w14:textId="75258C60" w:rsidR="00602145" w:rsidRDefault="00A273B2" w:rsidP="0094034D">
            <w:r>
              <w:t>Export to Excel</w:t>
            </w:r>
          </w:p>
        </w:tc>
        <w:tc>
          <w:tcPr>
            <w:tcW w:w="4770" w:type="dxa"/>
          </w:tcPr>
          <w:p w14:paraId="58443429" w14:textId="77777777" w:rsidR="00602145" w:rsidRDefault="00602145" w:rsidP="0094034D"/>
        </w:tc>
      </w:tr>
      <w:tr w:rsidR="00602145" w14:paraId="4A3F5E12" w14:textId="77777777" w:rsidTr="00077850">
        <w:trPr>
          <w:trHeight w:val="720"/>
        </w:trPr>
        <w:tc>
          <w:tcPr>
            <w:tcW w:w="1179" w:type="dxa"/>
          </w:tcPr>
          <w:p w14:paraId="39F2E999" w14:textId="4445EEDC" w:rsidR="00602145" w:rsidRDefault="00A273B2" w:rsidP="0094034D">
            <w:r>
              <w:object w:dxaOrig="555" w:dyaOrig="600" w14:anchorId="2FD2C7C0">
                <v:shape id="_x0000_i1034" type="#_x0000_t75" style="width:27.75pt;height:30pt" o:ole="">
                  <v:imagedata r:id="rId30" o:title=""/>
                </v:shape>
                <o:OLEObject Type="Embed" ProgID="PBrush" ShapeID="_x0000_i1034" DrawAspect="Content" ObjectID="_1658589461" r:id="rId31"/>
              </w:object>
            </w:r>
          </w:p>
        </w:tc>
        <w:tc>
          <w:tcPr>
            <w:tcW w:w="3411" w:type="dxa"/>
          </w:tcPr>
          <w:p w14:paraId="36F8612F" w14:textId="144BB747" w:rsidR="00602145" w:rsidRDefault="00A273B2" w:rsidP="0094034D">
            <w:r>
              <w:t>Add</w:t>
            </w:r>
          </w:p>
        </w:tc>
        <w:tc>
          <w:tcPr>
            <w:tcW w:w="4770" w:type="dxa"/>
          </w:tcPr>
          <w:p w14:paraId="71B5104D" w14:textId="77777777" w:rsidR="00602145" w:rsidRDefault="00602145" w:rsidP="0094034D"/>
        </w:tc>
      </w:tr>
      <w:tr w:rsidR="00602145" w14:paraId="2B72D7A5" w14:textId="77777777" w:rsidTr="00077850">
        <w:trPr>
          <w:trHeight w:val="720"/>
        </w:trPr>
        <w:tc>
          <w:tcPr>
            <w:tcW w:w="1179" w:type="dxa"/>
          </w:tcPr>
          <w:p w14:paraId="7C08BB5E" w14:textId="03C00518" w:rsidR="00602145" w:rsidRDefault="00077850" w:rsidP="0094034D">
            <w:r>
              <w:object w:dxaOrig="555" w:dyaOrig="600" w14:anchorId="14C5CFC2">
                <v:shape id="_x0000_i1035" type="#_x0000_t75" style="width:27.75pt;height:30pt" o:ole="">
                  <v:imagedata r:id="rId32" o:title=""/>
                </v:shape>
                <o:OLEObject Type="Embed" ProgID="PBrush" ShapeID="_x0000_i1035" DrawAspect="Content" ObjectID="_1658589462" r:id="rId33"/>
              </w:object>
            </w:r>
          </w:p>
        </w:tc>
        <w:tc>
          <w:tcPr>
            <w:tcW w:w="3411" w:type="dxa"/>
          </w:tcPr>
          <w:p w14:paraId="7608F563" w14:textId="40E22455" w:rsidR="00602145" w:rsidRDefault="00A273B2" w:rsidP="0094034D">
            <w:r>
              <w:t>Attachments</w:t>
            </w:r>
          </w:p>
        </w:tc>
        <w:tc>
          <w:tcPr>
            <w:tcW w:w="4770" w:type="dxa"/>
          </w:tcPr>
          <w:p w14:paraId="50BADB10" w14:textId="54CE42F0" w:rsidR="00602145" w:rsidRDefault="00A273B2" w:rsidP="0094034D">
            <w:r>
              <w:t>Attachments for this Estimate. Will transfer to all future repeat orders for this estimate.</w:t>
            </w:r>
          </w:p>
        </w:tc>
      </w:tr>
      <w:tr w:rsidR="00602145" w14:paraId="35FC0A30" w14:textId="77777777" w:rsidTr="00077850">
        <w:trPr>
          <w:trHeight w:val="720"/>
        </w:trPr>
        <w:tc>
          <w:tcPr>
            <w:tcW w:w="1179" w:type="dxa"/>
          </w:tcPr>
          <w:p w14:paraId="6FC79ED1" w14:textId="5BFA9956" w:rsidR="00602145" w:rsidRDefault="00077850" w:rsidP="0094034D">
            <w:r>
              <w:object w:dxaOrig="555" w:dyaOrig="600" w14:anchorId="5072B79B">
                <v:shape id="_x0000_i1036" type="#_x0000_t75" style="width:27.75pt;height:30pt" o:ole="">
                  <v:imagedata r:id="rId34" o:title=""/>
                </v:shape>
                <o:OLEObject Type="Embed" ProgID="PBrush" ShapeID="_x0000_i1036" DrawAspect="Content" ObjectID="_1658589463" r:id="rId35"/>
              </w:object>
            </w:r>
          </w:p>
        </w:tc>
        <w:tc>
          <w:tcPr>
            <w:tcW w:w="3411" w:type="dxa"/>
          </w:tcPr>
          <w:p w14:paraId="5824BBE0" w14:textId="3623A231" w:rsidR="00602145" w:rsidRDefault="00A273B2" w:rsidP="0094034D">
            <w:r>
              <w:t>Notes</w:t>
            </w:r>
          </w:p>
        </w:tc>
        <w:tc>
          <w:tcPr>
            <w:tcW w:w="4770" w:type="dxa"/>
          </w:tcPr>
          <w:p w14:paraId="14485546" w14:textId="77777777" w:rsidR="00602145" w:rsidRDefault="00602145" w:rsidP="0094034D"/>
        </w:tc>
      </w:tr>
      <w:tr w:rsidR="00602145" w14:paraId="19A6EAEA" w14:textId="77777777" w:rsidTr="00077850">
        <w:trPr>
          <w:trHeight w:val="720"/>
        </w:trPr>
        <w:tc>
          <w:tcPr>
            <w:tcW w:w="1179" w:type="dxa"/>
          </w:tcPr>
          <w:p w14:paraId="08BA59DD" w14:textId="72923A86" w:rsidR="00602145" w:rsidRDefault="00077850" w:rsidP="0094034D">
            <w:r>
              <w:object w:dxaOrig="555" w:dyaOrig="600" w14:anchorId="7EA3F245">
                <v:shape id="_x0000_i1037" type="#_x0000_t75" style="width:27.75pt;height:30pt" o:ole="">
                  <v:imagedata r:id="rId36" o:title=""/>
                </v:shape>
                <o:OLEObject Type="Embed" ProgID="PBrush" ShapeID="_x0000_i1037" DrawAspect="Content" ObjectID="_1658589464" r:id="rId37"/>
              </w:object>
            </w:r>
          </w:p>
        </w:tc>
        <w:tc>
          <w:tcPr>
            <w:tcW w:w="3411" w:type="dxa"/>
          </w:tcPr>
          <w:p w14:paraId="7016257C" w14:textId="4D412016" w:rsidR="00602145" w:rsidRDefault="00A273B2" w:rsidP="0094034D">
            <w:r>
              <w:t>Spec Notes</w:t>
            </w:r>
          </w:p>
        </w:tc>
        <w:tc>
          <w:tcPr>
            <w:tcW w:w="4770" w:type="dxa"/>
          </w:tcPr>
          <w:p w14:paraId="1CA8FAB6" w14:textId="535B03A3" w:rsidR="00602145" w:rsidRDefault="00A273B2" w:rsidP="0094034D">
            <w:r>
              <w:t>Notes for specific finished goods items.</w:t>
            </w:r>
          </w:p>
        </w:tc>
      </w:tr>
      <w:tr w:rsidR="00602145" w14:paraId="7F0A5607" w14:textId="77777777" w:rsidTr="00077850">
        <w:trPr>
          <w:trHeight w:val="720"/>
        </w:trPr>
        <w:tc>
          <w:tcPr>
            <w:tcW w:w="1179" w:type="dxa"/>
          </w:tcPr>
          <w:p w14:paraId="338EE1D5" w14:textId="5E11896B" w:rsidR="00602145" w:rsidRDefault="00077850" w:rsidP="0094034D">
            <w:r>
              <w:object w:dxaOrig="555" w:dyaOrig="600" w14:anchorId="5B8024D3">
                <v:shape id="_x0000_i1038" type="#_x0000_t75" style="width:27.75pt;height:30pt" o:ole="">
                  <v:imagedata r:id="rId38" o:title=""/>
                </v:shape>
                <o:OLEObject Type="Embed" ProgID="PBrush" ShapeID="_x0000_i1038" DrawAspect="Content" ObjectID="_1658589465" r:id="rId39"/>
              </w:object>
            </w:r>
          </w:p>
        </w:tc>
        <w:tc>
          <w:tcPr>
            <w:tcW w:w="3411" w:type="dxa"/>
          </w:tcPr>
          <w:p w14:paraId="0B7A8585" w14:textId="11BF14E3" w:rsidR="00602145" w:rsidRDefault="00A273B2" w:rsidP="0094034D">
            <w:r>
              <w:t>Utility Application</w:t>
            </w:r>
          </w:p>
        </w:tc>
        <w:tc>
          <w:tcPr>
            <w:tcW w:w="4770" w:type="dxa"/>
          </w:tcPr>
          <w:p w14:paraId="7660EA52" w14:textId="77777777" w:rsidR="00602145" w:rsidRDefault="00602145" w:rsidP="0094034D"/>
        </w:tc>
      </w:tr>
      <w:tr w:rsidR="00602145" w14:paraId="34D3009B" w14:textId="77777777" w:rsidTr="00077850">
        <w:trPr>
          <w:trHeight w:val="720"/>
        </w:trPr>
        <w:tc>
          <w:tcPr>
            <w:tcW w:w="1179" w:type="dxa"/>
          </w:tcPr>
          <w:p w14:paraId="4A934FB1" w14:textId="182F9AE0" w:rsidR="00602145" w:rsidRDefault="00077850" w:rsidP="0094034D">
            <w:r>
              <w:object w:dxaOrig="555" w:dyaOrig="600" w14:anchorId="02A89382">
                <v:shape id="_x0000_i1039" type="#_x0000_t75" style="width:27.75pt;height:30pt" o:ole="">
                  <v:imagedata r:id="rId40" o:title=""/>
                </v:shape>
                <o:OLEObject Type="Embed" ProgID="PBrush" ShapeID="_x0000_i1039" DrawAspect="Content" ObjectID="_1658589466" r:id="rId41"/>
              </w:object>
            </w:r>
          </w:p>
        </w:tc>
        <w:tc>
          <w:tcPr>
            <w:tcW w:w="3411" w:type="dxa"/>
          </w:tcPr>
          <w:p w14:paraId="10650A9A" w14:textId="61ED324C" w:rsidR="00602145" w:rsidRDefault="00A273B2" w:rsidP="0094034D">
            <w:r>
              <w:t>Help</w:t>
            </w:r>
          </w:p>
        </w:tc>
        <w:tc>
          <w:tcPr>
            <w:tcW w:w="4770" w:type="dxa"/>
          </w:tcPr>
          <w:p w14:paraId="0F546C7F" w14:textId="77777777" w:rsidR="00602145" w:rsidRDefault="00602145" w:rsidP="0094034D"/>
        </w:tc>
      </w:tr>
      <w:tr w:rsidR="00602145" w14:paraId="37B59527" w14:textId="77777777" w:rsidTr="00077850">
        <w:trPr>
          <w:trHeight w:val="720"/>
        </w:trPr>
        <w:tc>
          <w:tcPr>
            <w:tcW w:w="1179" w:type="dxa"/>
          </w:tcPr>
          <w:p w14:paraId="1DCB0431" w14:textId="1DDB8F08" w:rsidR="00602145" w:rsidRDefault="00077850" w:rsidP="0094034D">
            <w:r>
              <w:object w:dxaOrig="555" w:dyaOrig="600" w14:anchorId="3E715BCD">
                <v:shape id="_x0000_i1040" type="#_x0000_t75" style="width:27.75pt;height:30pt" o:ole="">
                  <v:imagedata r:id="rId42" o:title=""/>
                </v:shape>
                <o:OLEObject Type="Embed" ProgID="PBrush" ShapeID="_x0000_i1040" DrawAspect="Content" ObjectID="_1658589467" r:id="rId43"/>
              </w:object>
            </w:r>
          </w:p>
        </w:tc>
        <w:tc>
          <w:tcPr>
            <w:tcW w:w="3411" w:type="dxa"/>
          </w:tcPr>
          <w:p w14:paraId="106C8307" w14:textId="4DEE55E9" w:rsidR="00602145" w:rsidRDefault="00A273B2" w:rsidP="0094034D">
            <w:r>
              <w:t>UDF Viewer</w:t>
            </w:r>
          </w:p>
        </w:tc>
        <w:tc>
          <w:tcPr>
            <w:tcW w:w="4770" w:type="dxa"/>
          </w:tcPr>
          <w:p w14:paraId="2DEB5200" w14:textId="77777777" w:rsidR="00602145" w:rsidRDefault="00602145" w:rsidP="0094034D"/>
        </w:tc>
      </w:tr>
      <w:tr w:rsidR="00602145" w14:paraId="2BC5ADE7" w14:textId="77777777" w:rsidTr="00077850">
        <w:trPr>
          <w:trHeight w:val="720"/>
        </w:trPr>
        <w:tc>
          <w:tcPr>
            <w:tcW w:w="1179" w:type="dxa"/>
          </w:tcPr>
          <w:p w14:paraId="4C27DA20" w14:textId="7BFECDAA" w:rsidR="00602145" w:rsidRDefault="00077850" w:rsidP="0094034D">
            <w:r>
              <w:object w:dxaOrig="555" w:dyaOrig="600" w14:anchorId="3899B699">
                <v:shape id="_x0000_i1041" type="#_x0000_t75" style="width:27.75pt;height:30pt" o:ole="">
                  <v:imagedata r:id="rId44" o:title=""/>
                </v:shape>
                <o:OLEObject Type="Embed" ProgID="PBrush" ShapeID="_x0000_i1041" DrawAspect="Content" ObjectID="_1658589468" r:id="rId45"/>
              </w:object>
            </w:r>
          </w:p>
        </w:tc>
        <w:tc>
          <w:tcPr>
            <w:tcW w:w="3411" w:type="dxa"/>
          </w:tcPr>
          <w:p w14:paraId="2FE7D91D" w14:textId="4D8E0103" w:rsidR="00602145" w:rsidRDefault="00A273B2" w:rsidP="0094034D">
            <w:r>
              <w:t>Commissions</w:t>
            </w:r>
          </w:p>
        </w:tc>
        <w:tc>
          <w:tcPr>
            <w:tcW w:w="4770" w:type="dxa"/>
          </w:tcPr>
          <w:p w14:paraId="6C80FF0E" w14:textId="77777777" w:rsidR="00602145" w:rsidRDefault="00602145" w:rsidP="0094034D"/>
        </w:tc>
      </w:tr>
      <w:tr w:rsidR="00602145" w14:paraId="146F9678" w14:textId="77777777" w:rsidTr="00A273B2">
        <w:tc>
          <w:tcPr>
            <w:tcW w:w="1179" w:type="dxa"/>
          </w:tcPr>
          <w:p w14:paraId="59AD4D75" w14:textId="7956402A" w:rsidR="00602145" w:rsidRDefault="00077850" w:rsidP="0094034D">
            <w:r>
              <w:object w:dxaOrig="555" w:dyaOrig="600" w14:anchorId="3892F88E">
                <v:shape id="_x0000_i1042" type="#_x0000_t75" style="width:27.75pt;height:30pt" o:ole="">
                  <v:imagedata r:id="rId46" o:title=""/>
                </v:shape>
                <o:OLEObject Type="Embed" ProgID="PBrush" ShapeID="_x0000_i1042" DrawAspect="Content" ObjectID="_1658589469" r:id="rId47"/>
              </w:object>
            </w:r>
          </w:p>
        </w:tc>
        <w:tc>
          <w:tcPr>
            <w:tcW w:w="3411" w:type="dxa"/>
          </w:tcPr>
          <w:p w14:paraId="688179D6" w14:textId="38F862CF" w:rsidR="00602145" w:rsidRDefault="00A273B2" w:rsidP="0094034D">
            <w:r>
              <w:t>Exit</w:t>
            </w:r>
          </w:p>
        </w:tc>
        <w:tc>
          <w:tcPr>
            <w:tcW w:w="4770" w:type="dxa"/>
          </w:tcPr>
          <w:p w14:paraId="4A2BFC01" w14:textId="77777777" w:rsidR="00602145" w:rsidRDefault="00602145" w:rsidP="0094034D"/>
        </w:tc>
      </w:tr>
      <w:tr w:rsidR="00602145" w14:paraId="3D61F2B4" w14:textId="77777777" w:rsidTr="00A273B2">
        <w:tc>
          <w:tcPr>
            <w:tcW w:w="1179" w:type="dxa"/>
          </w:tcPr>
          <w:p w14:paraId="17EC46D9" w14:textId="77777777" w:rsidR="00602145" w:rsidRDefault="00602145" w:rsidP="0094034D"/>
        </w:tc>
        <w:tc>
          <w:tcPr>
            <w:tcW w:w="3411" w:type="dxa"/>
          </w:tcPr>
          <w:p w14:paraId="5E66B0B9" w14:textId="77777777" w:rsidR="00602145" w:rsidRDefault="00602145" w:rsidP="0094034D"/>
        </w:tc>
        <w:tc>
          <w:tcPr>
            <w:tcW w:w="4770" w:type="dxa"/>
          </w:tcPr>
          <w:p w14:paraId="24968466" w14:textId="77777777" w:rsidR="00602145" w:rsidRDefault="00602145" w:rsidP="0094034D"/>
        </w:tc>
      </w:tr>
      <w:tr w:rsidR="00602145" w14:paraId="7A4E8B3E" w14:textId="77777777" w:rsidTr="00A273B2">
        <w:tc>
          <w:tcPr>
            <w:tcW w:w="1179" w:type="dxa"/>
          </w:tcPr>
          <w:p w14:paraId="71A8BF53" w14:textId="77777777" w:rsidR="00602145" w:rsidRDefault="00602145" w:rsidP="0094034D"/>
        </w:tc>
        <w:tc>
          <w:tcPr>
            <w:tcW w:w="3411" w:type="dxa"/>
          </w:tcPr>
          <w:p w14:paraId="71C0CE7B" w14:textId="77777777" w:rsidR="00602145" w:rsidRDefault="00602145" w:rsidP="0094034D"/>
        </w:tc>
        <w:tc>
          <w:tcPr>
            <w:tcW w:w="4770" w:type="dxa"/>
          </w:tcPr>
          <w:p w14:paraId="0CBE444A" w14:textId="77777777" w:rsidR="00602145" w:rsidRDefault="00602145" w:rsidP="0094034D"/>
        </w:tc>
      </w:tr>
    </w:tbl>
    <w:p w14:paraId="271B4846" w14:textId="2EE32C7D" w:rsidR="00602145" w:rsidRDefault="00602145" w:rsidP="00602145"/>
    <w:p w14:paraId="5C2E76B9" w14:textId="7D8D83B3" w:rsidR="00077850" w:rsidRDefault="00077850" w:rsidP="00602145"/>
    <w:p w14:paraId="39026AD4" w14:textId="77777777" w:rsidR="00077850" w:rsidRPr="00602145" w:rsidRDefault="00077850" w:rsidP="00602145"/>
    <w:p w14:paraId="31815244" w14:textId="5105EC0B" w:rsidR="00077850" w:rsidRDefault="00C91559" w:rsidP="00077850">
      <w:pPr>
        <w:pStyle w:val="Heading1"/>
        <w:rPr>
          <w:b/>
          <w:bCs/>
        </w:rPr>
      </w:pPr>
      <w:bookmarkStart w:id="14" w:name="_Toc47976518"/>
      <w:r>
        <w:rPr>
          <w:b/>
          <w:bCs/>
        </w:rPr>
        <w:lastRenderedPageBreak/>
        <w:t>Overview</w:t>
      </w:r>
      <w:bookmarkEnd w:id="14"/>
    </w:p>
    <w:p w14:paraId="4EC6BD24" w14:textId="561DDC6A" w:rsidR="00B15177" w:rsidRDefault="00C91559" w:rsidP="00602145">
      <w:pPr>
        <w:pStyle w:val="Heading2"/>
      </w:pPr>
      <w:bookmarkStart w:id="15" w:name="_Toc47976519"/>
      <w:r>
        <w:t>Release Codes</w:t>
      </w:r>
      <w:bookmarkEnd w:id="15"/>
    </w:p>
    <w:p w14:paraId="32AC24F4" w14:textId="0CDBAE3F" w:rsidR="00C91559" w:rsidRDefault="00C91559" w:rsidP="00C91559">
      <w:pPr>
        <w:pStyle w:val="BodyText"/>
        <w:rPr>
          <w:rFonts w:asciiTheme="minorHAnsi" w:hAnsiTheme="minorHAnsi" w:cstheme="minorHAnsi"/>
          <w:bCs/>
          <w:sz w:val="22"/>
          <w:szCs w:val="22"/>
        </w:rPr>
      </w:pPr>
      <w:r w:rsidRPr="003C13D8">
        <w:rPr>
          <w:rFonts w:asciiTheme="minorHAnsi" w:hAnsiTheme="minorHAnsi" w:cstheme="minorHAnsi"/>
          <w:bCs/>
          <w:sz w:val="22"/>
          <w:szCs w:val="22"/>
        </w:rPr>
        <w:t xml:space="preserve">The first part of truck load planning is to understand the release status codes for each delivery.  We like to refer to the </w:t>
      </w:r>
      <w:r w:rsidRPr="00C91559">
        <w:rPr>
          <w:rFonts w:asciiTheme="minorHAnsi" w:hAnsiTheme="minorHAnsi" w:cstheme="minorHAnsi"/>
          <w:bCs/>
          <w:i/>
          <w:iCs/>
          <w:sz w:val="22"/>
          <w:szCs w:val="22"/>
        </w:rPr>
        <w:t>Release Folder</w:t>
      </w:r>
      <w:r w:rsidRPr="003C13D8">
        <w:rPr>
          <w:rFonts w:asciiTheme="minorHAnsi" w:hAnsiTheme="minorHAnsi" w:cstheme="minorHAnsi"/>
          <w:bCs/>
          <w:sz w:val="22"/>
          <w:szCs w:val="22"/>
        </w:rPr>
        <w:t xml:space="preserve"> as the “</w:t>
      </w:r>
      <w:r w:rsidRPr="00C91559">
        <w:rPr>
          <w:rFonts w:asciiTheme="minorHAnsi" w:hAnsiTheme="minorHAnsi" w:cstheme="minorHAnsi"/>
          <w:bCs/>
          <w:i/>
          <w:iCs/>
          <w:sz w:val="22"/>
          <w:szCs w:val="22"/>
        </w:rPr>
        <w:t>Scheduled</w:t>
      </w:r>
      <w:r w:rsidRPr="003C13D8">
        <w:rPr>
          <w:rFonts w:asciiTheme="minorHAnsi" w:hAnsiTheme="minorHAnsi" w:cstheme="minorHAnsi"/>
          <w:bCs/>
          <w:sz w:val="22"/>
          <w:szCs w:val="22"/>
        </w:rPr>
        <w:t xml:space="preserve">” Release Delivery Folder.  Whereas the </w:t>
      </w:r>
      <w:r w:rsidRPr="00C91559">
        <w:rPr>
          <w:rFonts w:asciiTheme="minorHAnsi" w:hAnsiTheme="minorHAnsi" w:cstheme="minorHAnsi"/>
          <w:b/>
          <w:i/>
          <w:iCs/>
          <w:sz w:val="22"/>
          <w:szCs w:val="22"/>
          <w:u w:val="single"/>
        </w:rPr>
        <w:t>“O”-“T”-“1”</w:t>
      </w:r>
      <w:r w:rsidRPr="003C13D8">
        <w:rPr>
          <w:rFonts w:asciiTheme="minorHAnsi" w:hAnsiTheme="minorHAnsi" w:cstheme="minorHAnsi"/>
          <w:bCs/>
          <w:sz w:val="22"/>
          <w:szCs w:val="22"/>
        </w:rPr>
        <w:t xml:space="preserve"> screen</w:t>
      </w:r>
      <w:r>
        <w:rPr>
          <w:rFonts w:asciiTheme="minorHAnsi" w:hAnsiTheme="minorHAnsi" w:cstheme="minorHAnsi"/>
          <w:bCs/>
          <w:sz w:val="22"/>
          <w:szCs w:val="22"/>
        </w:rPr>
        <w:t>s</w:t>
      </w:r>
      <w:r w:rsidRPr="003C13D8">
        <w:rPr>
          <w:rFonts w:asciiTheme="minorHAnsi" w:hAnsiTheme="minorHAnsi" w:cstheme="minorHAnsi"/>
          <w:bCs/>
          <w:sz w:val="22"/>
          <w:szCs w:val="22"/>
        </w:rPr>
        <w:t xml:space="preserve"> are normally actual releases scheduled for delivery.  </w:t>
      </w:r>
    </w:p>
    <w:p w14:paraId="62B86F1E" w14:textId="77777777" w:rsidR="00C91559" w:rsidRDefault="00C91559" w:rsidP="00C91559">
      <w:pPr>
        <w:pStyle w:val="BodyText"/>
        <w:rPr>
          <w:rFonts w:asciiTheme="minorHAnsi" w:hAnsiTheme="minorHAnsi" w:cstheme="minorHAnsi"/>
          <w:bCs/>
          <w:sz w:val="22"/>
          <w:szCs w:val="22"/>
        </w:rPr>
      </w:pPr>
    </w:p>
    <w:p w14:paraId="21FA0785" w14:textId="6A07F25A" w:rsidR="00C91559" w:rsidRPr="003C13D8" w:rsidRDefault="00C91559" w:rsidP="00C91559">
      <w:pPr>
        <w:pStyle w:val="BodyText"/>
        <w:rPr>
          <w:rFonts w:asciiTheme="minorHAnsi" w:hAnsiTheme="minorHAnsi" w:cstheme="minorHAnsi"/>
          <w:bCs/>
          <w:sz w:val="22"/>
          <w:szCs w:val="22"/>
        </w:rPr>
      </w:pPr>
      <w:r w:rsidRPr="003C13D8">
        <w:rPr>
          <w:rFonts w:asciiTheme="minorHAnsi" w:hAnsiTheme="minorHAnsi" w:cstheme="minorHAnsi"/>
          <w:bCs/>
          <w:sz w:val="22"/>
          <w:szCs w:val="22"/>
        </w:rPr>
        <w:t>So</w:t>
      </w:r>
      <w:r>
        <w:rPr>
          <w:rFonts w:asciiTheme="minorHAnsi" w:hAnsiTheme="minorHAnsi" w:cstheme="minorHAnsi"/>
          <w:bCs/>
          <w:sz w:val="22"/>
          <w:szCs w:val="22"/>
        </w:rPr>
        <w:t>,</w:t>
      </w:r>
      <w:r w:rsidRPr="003C13D8">
        <w:rPr>
          <w:rFonts w:asciiTheme="minorHAnsi" w:hAnsiTheme="minorHAnsi" w:cstheme="minorHAnsi"/>
          <w:bCs/>
          <w:sz w:val="22"/>
          <w:szCs w:val="22"/>
        </w:rPr>
        <w:t xml:space="preserve"> under this definition, the </w:t>
      </w:r>
      <w:r w:rsidRPr="00C91559">
        <w:rPr>
          <w:rFonts w:asciiTheme="minorHAnsi" w:hAnsiTheme="minorHAnsi" w:cstheme="minorHAnsi"/>
          <w:b/>
          <w:i/>
          <w:iCs/>
          <w:sz w:val="22"/>
          <w:szCs w:val="22"/>
          <w:u w:val="single"/>
        </w:rPr>
        <w:t>“O”-“U”-“1”</w:t>
      </w:r>
      <w:r w:rsidRPr="003C13D8">
        <w:rPr>
          <w:rFonts w:asciiTheme="minorHAnsi" w:hAnsiTheme="minorHAnsi" w:cstheme="minorHAnsi"/>
          <w:bCs/>
          <w:sz w:val="22"/>
          <w:szCs w:val="22"/>
        </w:rPr>
        <w:t xml:space="preserve">-Release Folder would have a future or planned delivery date, whereas </w:t>
      </w:r>
      <w:r w:rsidRPr="00C91559">
        <w:rPr>
          <w:rFonts w:asciiTheme="minorHAnsi" w:hAnsiTheme="minorHAnsi" w:cstheme="minorHAnsi"/>
          <w:b/>
          <w:i/>
          <w:iCs/>
          <w:sz w:val="22"/>
          <w:szCs w:val="22"/>
          <w:u w:val="single"/>
        </w:rPr>
        <w:t>“O”-“T”-“1”</w:t>
      </w:r>
      <w:r w:rsidRPr="003C13D8">
        <w:rPr>
          <w:rFonts w:asciiTheme="minorHAnsi" w:hAnsiTheme="minorHAnsi" w:cstheme="minorHAnsi"/>
          <w:bCs/>
          <w:sz w:val="22"/>
          <w:szCs w:val="22"/>
        </w:rPr>
        <w:t xml:space="preserve"> are releases which would normally ship within days.  Scheduled releases may have multiple shipping locations, multiple dates and multiple purchase order numbers for the same item on an order.  </w:t>
      </w:r>
    </w:p>
    <w:p w14:paraId="529DB47C" w14:textId="0AB37E8C" w:rsidR="00C91559" w:rsidRDefault="00C91559" w:rsidP="00C91559"/>
    <w:p w14:paraId="0C9D6FE1" w14:textId="77777777" w:rsidR="00C91559" w:rsidRDefault="00C91559" w:rsidP="00C91559">
      <w:pPr>
        <w:rPr>
          <w:rFonts w:cstheme="minorHAnsi"/>
          <w:bCs/>
        </w:rPr>
      </w:pPr>
      <w:r w:rsidRPr="003C13D8">
        <w:rPr>
          <w:rFonts w:cstheme="minorHAnsi"/>
          <w:bCs/>
        </w:rPr>
        <w:t xml:space="preserve">Scheduled Release status codes may be </w:t>
      </w:r>
      <w:r w:rsidRPr="00C91559">
        <w:rPr>
          <w:rFonts w:cstheme="minorHAnsi"/>
          <w:b/>
          <w:i/>
          <w:iCs/>
          <w:u w:val="single"/>
        </w:rPr>
        <w:t>“S”</w:t>
      </w:r>
      <w:r>
        <w:rPr>
          <w:rFonts w:cstheme="minorHAnsi"/>
          <w:bCs/>
        </w:rPr>
        <w:t xml:space="preserve"> (S</w:t>
      </w:r>
      <w:r w:rsidRPr="003C13D8">
        <w:rPr>
          <w:rFonts w:cstheme="minorHAnsi"/>
          <w:bCs/>
        </w:rPr>
        <w:t>cheduled</w:t>
      </w:r>
      <w:r>
        <w:rPr>
          <w:rFonts w:cstheme="minorHAnsi"/>
          <w:bCs/>
        </w:rPr>
        <w:t>)</w:t>
      </w:r>
      <w:r w:rsidRPr="003C13D8">
        <w:rPr>
          <w:rFonts w:cstheme="minorHAnsi"/>
          <w:bCs/>
        </w:rPr>
        <w:t xml:space="preserve">, </w:t>
      </w:r>
      <w:r w:rsidRPr="00C91559">
        <w:rPr>
          <w:rFonts w:cstheme="minorHAnsi"/>
          <w:b/>
          <w:i/>
          <w:iCs/>
          <w:u w:val="single"/>
        </w:rPr>
        <w:t>“L”</w:t>
      </w:r>
      <w:r>
        <w:rPr>
          <w:rFonts w:cstheme="minorHAnsi"/>
          <w:bCs/>
        </w:rPr>
        <w:t xml:space="preserve"> (L</w:t>
      </w:r>
      <w:r w:rsidRPr="003C13D8">
        <w:rPr>
          <w:rFonts w:cstheme="minorHAnsi"/>
          <w:bCs/>
        </w:rPr>
        <w:t>ate</w:t>
      </w:r>
      <w:r>
        <w:rPr>
          <w:rFonts w:cstheme="minorHAnsi"/>
          <w:bCs/>
        </w:rPr>
        <w:t>),</w:t>
      </w:r>
      <w:r w:rsidRPr="003C13D8">
        <w:rPr>
          <w:rFonts w:cstheme="minorHAnsi"/>
          <w:bCs/>
        </w:rPr>
        <w:t xml:space="preserve"> or </w:t>
      </w:r>
      <w:r w:rsidRPr="00C91559">
        <w:rPr>
          <w:rFonts w:cstheme="minorHAnsi"/>
          <w:b/>
          <w:i/>
          <w:iCs/>
          <w:u w:val="single"/>
        </w:rPr>
        <w:t>“I”</w:t>
      </w:r>
      <w:r>
        <w:rPr>
          <w:rFonts w:cstheme="minorHAnsi"/>
          <w:bCs/>
        </w:rPr>
        <w:t xml:space="preserve"> (I</w:t>
      </w:r>
      <w:r w:rsidRPr="003C13D8">
        <w:rPr>
          <w:rFonts w:cstheme="minorHAnsi"/>
          <w:bCs/>
        </w:rPr>
        <w:t>nvoiceable</w:t>
      </w:r>
      <w:r>
        <w:rPr>
          <w:rFonts w:cstheme="minorHAnsi"/>
          <w:bCs/>
        </w:rPr>
        <w:t>)</w:t>
      </w:r>
      <w:r w:rsidRPr="003C13D8">
        <w:rPr>
          <w:rFonts w:cstheme="minorHAnsi"/>
          <w:bCs/>
        </w:rPr>
        <w:t xml:space="preserve">.  </w:t>
      </w:r>
    </w:p>
    <w:p w14:paraId="0A1693C9" w14:textId="77777777" w:rsidR="00C91559" w:rsidRDefault="00C91559" w:rsidP="00C91559">
      <w:pPr>
        <w:rPr>
          <w:rFonts w:cstheme="minorHAnsi"/>
          <w:bCs/>
        </w:rPr>
      </w:pPr>
      <w:r w:rsidRPr="003C13D8">
        <w:rPr>
          <w:rFonts w:cstheme="minorHAnsi"/>
          <w:bCs/>
        </w:rPr>
        <w:t xml:space="preserve">Actual Release codes are </w:t>
      </w:r>
      <w:r w:rsidRPr="00C91559">
        <w:rPr>
          <w:rFonts w:cstheme="minorHAnsi"/>
          <w:b/>
          <w:i/>
          <w:iCs/>
          <w:u w:val="single"/>
        </w:rPr>
        <w:t>“A”</w:t>
      </w:r>
      <w:r>
        <w:rPr>
          <w:rFonts w:cstheme="minorHAnsi"/>
          <w:bCs/>
        </w:rPr>
        <w:t xml:space="preserve"> (A</w:t>
      </w:r>
      <w:r w:rsidRPr="003C13D8">
        <w:rPr>
          <w:rFonts w:cstheme="minorHAnsi"/>
          <w:bCs/>
        </w:rPr>
        <w:t>ctual</w:t>
      </w:r>
      <w:r>
        <w:rPr>
          <w:rFonts w:cstheme="minorHAnsi"/>
          <w:bCs/>
        </w:rPr>
        <w:t>) or</w:t>
      </w:r>
      <w:r w:rsidRPr="003C13D8">
        <w:rPr>
          <w:rFonts w:cstheme="minorHAnsi"/>
          <w:bCs/>
        </w:rPr>
        <w:t xml:space="preserve"> </w:t>
      </w:r>
      <w:r w:rsidRPr="00C91559">
        <w:rPr>
          <w:rFonts w:cstheme="minorHAnsi"/>
          <w:b/>
          <w:i/>
          <w:iCs/>
          <w:u w:val="single"/>
        </w:rPr>
        <w:t>“B”</w:t>
      </w:r>
      <w:r>
        <w:rPr>
          <w:rFonts w:cstheme="minorHAnsi"/>
          <w:bCs/>
        </w:rPr>
        <w:t xml:space="preserve"> (B</w:t>
      </w:r>
      <w:r w:rsidRPr="003C13D8">
        <w:rPr>
          <w:rFonts w:cstheme="minorHAnsi"/>
          <w:bCs/>
        </w:rPr>
        <w:t>ackordered</w:t>
      </w:r>
      <w:r>
        <w:rPr>
          <w:rFonts w:cstheme="minorHAnsi"/>
          <w:bCs/>
        </w:rPr>
        <w:t>)</w:t>
      </w:r>
      <w:r w:rsidRPr="003C13D8">
        <w:rPr>
          <w:rFonts w:cstheme="minorHAnsi"/>
          <w:bCs/>
        </w:rPr>
        <w:t xml:space="preserve">.  </w:t>
      </w:r>
    </w:p>
    <w:p w14:paraId="1D945F20" w14:textId="77777777" w:rsidR="00C91559" w:rsidRDefault="00C91559" w:rsidP="00C91559">
      <w:pPr>
        <w:rPr>
          <w:rFonts w:cstheme="minorHAnsi"/>
          <w:bCs/>
        </w:rPr>
      </w:pPr>
      <w:r w:rsidRPr="003C13D8">
        <w:rPr>
          <w:rFonts w:cstheme="minorHAnsi"/>
          <w:bCs/>
        </w:rPr>
        <w:t xml:space="preserve">Once the actual release has posted, the status changes to </w:t>
      </w:r>
      <w:r w:rsidRPr="00C91559">
        <w:rPr>
          <w:rFonts w:cstheme="minorHAnsi"/>
          <w:b/>
          <w:i/>
          <w:iCs/>
          <w:u w:val="single"/>
        </w:rPr>
        <w:t>“P”</w:t>
      </w:r>
      <w:r>
        <w:rPr>
          <w:rFonts w:cstheme="minorHAnsi"/>
          <w:bCs/>
        </w:rPr>
        <w:t xml:space="preserve"> (P</w:t>
      </w:r>
      <w:r w:rsidRPr="003C13D8">
        <w:rPr>
          <w:rFonts w:cstheme="minorHAnsi"/>
          <w:bCs/>
        </w:rPr>
        <w:t>osted</w:t>
      </w:r>
      <w:r>
        <w:rPr>
          <w:rFonts w:cstheme="minorHAnsi"/>
          <w:bCs/>
        </w:rPr>
        <w:t>)</w:t>
      </w:r>
      <w:r w:rsidRPr="003C13D8">
        <w:rPr>
          <w:rFonts w:cstheme="minorHAnsi"/>
          <w:bCs/>
        </w:rPr>
        <w:t xml:space="preserve"> and normally is found in the bill of lading file.  Once the bill of lading is posted, the status changes to </w:t>
      </w:r>
      <w:r w:rsidRPr="00C91559">
        <w:rPr>
          <w:rFonts w:cstheme="minorHAnsi"/>
          <w:b/>
          <w:i/>
          <w:iCs/>
          <w:u w:val="single"/>
        </w:rPr>
        <w:t>“Z”</w:t>
      </w:r>
      <w:r w:rsidRPr="003C13D8">
        <w:rPr>
          <w:rFonts w:cstheme="minorHAnsi"/>
          <w:bCs/>
        </w:rPr>
        <w:t xml:space="preserve"> status for shipped complete and invoice created and is then found in the invoice file.  </w:t>
      </w:r>
    </w:p>
    <w:p w14:paraId="230A66B3" w14:textId="3620A630" w:rsidR="00C91559" w:rsidRPr="00C91559" w:rsidRDefault="00C91559" w:rsidP="00C91559">
      <w:r w:rsidRPr="003C13D8">
        <w:rPr>
          <w:rFonts w:cstheme="minorHAnsi"/>
          <w:bCs/>
        </w:rPr>
        <w:t xml:space="preserve">If the bill of lading is partially shipped, the partial quantity release will have a status of </w:t>
      </w:r>
      <w:r w:rsidRPr="00C91559">
        <w:rPr>
          <w:rFonts w:cstheme="minorHAnsi"/>
          <w:b/>
          <w:i/>
          <w:iCs/>
          <w:u w:val="single"/>
        </w:rPr>
        <w:t>“B”</w:t>
      </w:r>
      <w:r>
        <w:rPr>
          <w:rFonts w:cstheme="minorHAnsi"/>
          <w:bCs/>
        </w:rPr>
        <w:t xml:space="preserve"> (B</w:t>
      </w:r>
      <w:r w:rsidRPr="003C13D8">
        <w:rPr>
          <w:rFonts w:cstheme="minorHAnsi"/>
          <w:bCs/>
        </w:rPr>
        <w:t>ackorder</w:t>
      </w:r>
      <w:r>
        <w:rPr>
          <w:rFonts w:cstheme="minorHAnsi"/>
          <w:bCs/>
        </w:rPr>
        <w:t>)</w:t>
      </w:r>
      <w:r w:rsidRPr="003C13D8">
        <w:rPr>
          <w:rFonts w:cstheme="minorHAnsi"/>
          <w:bCs/>
        </w:rPr>
        <w:t xml:space="preserve"> and will be found in </w:t>
      </w:r>
      <w:r w:rsidRPr="00C91559">
        <w:rPr>
          <w:rFonts w:cstheme="minorHAnsi"/>
          <w:b/>
          <w:i/>
          <w:iCs/>
          <w:u w:val="single"/>
        </w:rPr>
        <w:t>“O”-“T”-“1”</w:t>
      </w:r>
      <w:r w:rsidRPr="003C13D8">
        <w:rPr>
          <w:rFonts w:cstheme="minorHAnsi"/>
          <w:bCs/>
        </w:rPr>
        <w:t xml:space="preserve">.  When the invoice is posted, the release status changes to </w:t>
      </w:r>
      <w:r w:rsidRPr="00C91559">
        <w:rPr>
          <w:rFonts w:cstheme="minorHAnsi"/>
          <w:b/>
          <w:i/>
          <w:iCs/>
          <w:u w:val="single"/>
        </w:rPr>
        <w:t>“C”</w:t>
      </w:r>
      <w:r w:rsidRPr="003C13D8">
        <w:rPr>
          <w:rFonts w:cstheme="minorHAnsi"/>
          <w:bCs/>
        </w:rPr>
        <w:t xml:space="preserve">.  </w:t>
      </w:r>
      <w:r w:rsidRPr="003C13D8">
        <w:rPr>
          <w:rFonts w:cstheme="minorHAnsi"/>
          <w:bCs/>
        </w:rPr>
        <w:br/>
      </w:r>
    </w:p>
    <w:p w14:paraId="3952EBF7" w14:textId="329978DF" w:rsidR="00B15177" w:rsidRDefault="00C91559" w:rsidP="00B15177">
      <w:pPr>
        <w:pStyle w:val="Heading3"/>
      </w:pPr>
      <w:bookmarkStart w:id="16" w:name="_Toc47976520"/>
      <w:r>
        <w:t>Status Code Summaries</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1530"/>
        <w:gridCol w:w="7195"/>
      </w:tblGrid>
      <w:tr w:rsidR="00C91559" w14:paraId="3840B18A" w14:textId="77777777" w:rsidTr="00C91559">
        <w:trPr>
          <w:trHeight w:val="422"/>
        </w:trPr>
        <w:tc>
          <w:tcPr>
            <w:tcW w:w="625" w:type="dxa"/>
          </w:tcPr>
          <w:p w14:paraId="19F76600" w14:textId="76543B33" w:rsidR="00C91559" w:rsidRDefault="00C91559" w:rsidP="00C91559">
            <w:r>
              <w:t>A</w:t>
            </w:r>
          </w:p>
        </w:tc>
        <w:tc>
          <w:tcPr>
            <w:tcW w:w="1530" w:type="dxa"/>
          </w:tcPr>
          <w:p w14:paraId="4310C5AC" w14:textId="1B93F0E8" w:rsidR="00C91559" w:rsidRDefault="00C91559" w:rsidP="00C91559">
            <w:r>
              <w:t>Actual</w:t>
            </w:r>
          </w:p>
        </w:tc>
        <w:tc>
          <w:tcPr>
            <w:tcW w:w="7195" w:type="dxa"/>
          </w:tcPr>
          <w:p w14:paraId="757C2FBF" w14:textId="380EAEB5" w:rsidR="00C91559" w:rsidRDefault="00C91559" w:rsidP="00C91559">
            <w:r w:rsidRPr="003C13D8">
              <w:rPr>
                <w:rFonts w:cstheme="minorHAnsi"/>
                <w:bCs/>
              </w:rPr>
              <w:t xml:space="preserve">Actual release.  Find in </w:t>
            </w:r>
            <w:r w:rsidRPr="00C91559">
              <w:rPr>
                <w:rFonts w:cstheme="minorHAnsi"/>
                <w:b/>
                <w:i/>
                <w:iCs/>
                <w:u w:val="single"/>
              </w:rPr>
              <w:t>“O”-“T”-“1”</w:t>
            </w:r>
            <w:r w:rsidRPr="003C13D8">
              <w:rPr>
                <w:rFonts w:cstheme="minorHAnsi"/>
                <w:bCs/>
              </w:rPr>
              <w:t xml:space="preserve"> Actual release file</w:t>
            </w:r>
          </w:p>
        </w:tc>
      </w:tr>
      <w:tr w:rsidR="00C91559" w14:paraId="01E16617" w14:textId="77777777" w:rsidTr="00C91559">
        <w:trPr>
          <w:trHeight w:val="440"/>
        </w:trPr>
        <w:tc>
          <w:tcPr>
            <w:tcW w:w="625" w:type="dxa"/>
          </w:tcPr>
          <w:p w14:paraId="24E7DE6A" w14:textId="18701994" w:rsidR="00C91559" w:rsidRDefault="00C91559" w:rsidP="00C91559">
            <w:r>
              <w:t>B</w:t>
            </w:r>
          </w:p>
        </w:tc>
        <w:tc>
          <w:tcPr>
            <w:tcW w:w="1530" w:type="dxa"/>
          </w:tcPr>
          <w:p w14:paraId="6E4C55D5" w14:textId="52801BAD" w:rsidR="00C91559" w:rsidRDefault="00C91559" w:rsidP="00C91559">
            <w:r>
              <w:t>Backorder</w:t>
            </w:r>
          </w:p>
        </w:tc>
        <w:tc>
          <w:tcPr>
            <w:tcW w:w="7195" w:type="dxa"/>
          </w:tcPr>
          <w:p w14:paraId="0185B79B" w14:textId="5CCB3B53" w:rsidR="00C91559" w:rsidRDefault="00C91559" w:rsidP="00C91559">
            <w:r w:rsidRPr="003C13D8">
              <w:rPr>
                <w:rFonts w:cstheme="minorHAnsi"/>
                <w:bCs/>
              </w:rPr>
              <w:t xml:space="preserve">Bill of Lading Posted.  Find partial release in </w:t>
            </w:r>
            <w:r w:rsidRPr="00C91559">
              <w:rPr>
                <w:rFonts w:cstheme="minorHAnsi"/>
                <w:b/>
                <w:i/>
                <w:iCs/>
                <w:u w:val="single"/>
              </w:rPr>
              <w:t>“O”-“T”-“1”</w:t>
            </w:r>
          </w:p>
        </w:tc>
      </w:tr>
      <w:tr w:rsidR="00C91559" w14:paraId="5D4CE65E" w14:textId="77777777" w:rsidTr="00C91559">
        <w:trPr>
          <w:trHeight w:val="440"/>
        </w:trPr>
        <w:tc>
          <w:tcPr>
            <w:tcW w:w="625" w:type="dxa"/>
          </w:tcPr>
          <w:p w14:paraId="3F163D59" w14:textId="1F91F498" w:rsidR="00C91559" w:rsidRDefault="00C91559" w:rsidP="00C91559">
            <w:r>
              <w:t>C</w:t>
            </w:r>
          </w:p>
        </w:tc>
        <w:tc>
          <w:tcPr>
            <w:tcW w:w="1530" w:type="dxa"/>
          </w:tcPr>
          <w:p w14:paraId="533C5F20" w14:textId="2750FA0D" w:rsidR="00C91559" w:rsidRDefault="00C91559" w:rsidP="00C91559">
            <w:r>
              <w:t>Invoiced</w:t>
            </w:r>
          </w:p>
        </w:tc>
        <w:tc>
          <w:tcPr>
            <w:tcW w:w="7195" w:type="dxa"/>
          </w:tcPr>
          <w:p w14:paraId="4E1A2D69" w14:textId="244244E9" w:rsidR="00C91559" w:rsidRDefault="00C91559" w:rsidP="00C91559">
            <w:r w:rsidRPr="003C13D8">
              <w:rPr>
                <w:rFonts w:cstheme="minorHAnsi"/>
                <w:bCs/>
              </w:rPr>
              <w:t>Invoice Posted .  Must find in inquiries or Invoiced Releases</w:t>
            </w:r>
          </w:p>
        </w:tc>
      </w:tr>
      <w:tr w:rsidR="00C91559" w14:paraId="438A0EFF" w14:textId="77777777" w:rsidTr="00C91559">
        <w:trPr>
          <w:trHeight w:val="440"/>
        </w:trPr>
        <w:tc>
          <w:tcPr>
            <w:tcW w:w="625" w:type="dxa"/>
          </w:tcPr>
          <w:p w14:paraId="6A2E7A17" w14:textId="20E6FB90" w:rsidR="00C91559" w:rsidRDefault="00C91559" w:rsidP="00C91559">
            <w:r>
              <w:t>I</w:t>
            </w:r>
          </w:p>
        </w:tc>
        <w:tc>
          <w:tcPr>
            <w:tcW w:w="1530" w:type="dxa"/>
          </w:tcPr>
          <w:p w14:paraId="140EAB4F" w14:textId="633CBCA5" w:rsidR="00C91559" w:rsidRDefault="00C91559" w:rsidP="00C91559">
            <w:r>
              <w:t>Invoice Now</w:t>
            </w:r>
          </w:p>
        </w:tc>
        <w:tc>
          <w:tcPr>
            <w:tcW w:w="7195" w:type="dxa"/>
          </w:tcPr>
          <w:p w14:paraId="11CEBF35" w14:textId="7946BC34" w:rsidR="00C91559" w:rsidRDefault="00C91559" w:rsidP="00C91559">
            <w:r w:rsidRPr="003C13D8">
              <w:rPr>
                <w:rFonts w:cstheme="minorHAnsi"/>
                <w:bCs/>
              </w:rPr>
              <w:t xml:space="preserve">Invoice release.  Date past Last Ship date in </w:t>
            </w:r>
            <w:r w:rsidRPr="00C91559">
              <w:rPr>
                <w:rFonts w:cstheme="minorHAnsi"/>
                <w:b/>
                <w:i/>
                <w:iCs/>
                <w:u w:val="single"/>
              </w:rPr>
              <w:t>“O”-“</w:t>
            </w:r>
            <w:r>
              <w:rPr>
                <w:rFonts w:cstheme="minorHAnsi"/>
                <w:b/>
                <w:i/>
                <w:iCs/>
                <w:u w:val="single"/>
              </w:rPr>
              <w:t>U</w:t>
            </w:r>
            <w:r w:rsidRPr="00C91559">
              <w:rPr>
                <w:rFonts w:cstheme="minorHAnsi"/>
                <w:b/>
                <w:i/>
                <w:iCs/>
                <w:u w:val="single"/>
              </w:rPr>
              <w:t>”-“1”</w:t>
            </w:r>
            <w:r>
              <w:rPr>
                <w:rFonts w:cstheme="minorHAnsi"/>
                <w:b/>
                <w:i/>
                <w:iCs/>
                <w:u w:val="single"/>
              </w:rPr>
              <w:t xml:space="preserve"> </w:t>
            </w:r>
            <w:r w:rsidRPr="003C13D8">
              <w:rPr>
                <w:rFonts w:cstheme="minorHAnsi"/>
                <w:bCs/>
              </w:rPr>
              <w:t>Release Folder</w:t>
            </w:r>
          </w:p>
        </w:tc>
      </w:tr>
      <w:tr w:rsidR="00C91559" w14:paraId="2CF2763C" w14:textId="77777777" w:rsidTr="00C91559">
        <w:trPr>
          <w:trHeight w:val="440"/>
        </w:trPr>
        <w:tc>
          <w:tcPr>
            <w:tcW w:w="625" w:type="dxa"/>
          </w:tcPr>
          <w:p w14:paraId="226E3610" w14:textId="584D786F" w:rsidR="00C91559" w:rsidRDefault="00C91559" w:rsidP="00C91559">
            <w:r>
              <w:t>L</w:t>
            </w:r>
          </w:p>
        </w:tc>
        <w:tc>
          <w:tcPr>
            <w:tcW w:w="1530" w:type="dxa"/>
          </w:tcPr>
          <w:p w14:paraId="791CCD17" w14:textId="7B73534C" w:rsidR="00C91559" w:rsidRDefault="00C91559" w:rsidP="00C91559">
            <w:r>
              <w:t>Late</w:t>
            </w:r>
          </w:p>
        </w:tc>
        <w:tc>
          <w:tcPr>
            <w:tcW w:w="7195" w:type="dxa"/>
          </w:tcPr>
          <w:p w14:paraId="60F4DDEB" w14:textId="53560CF1" w:rsidR="00C91559" w:rsidRDefault="00C91559" w:rsidP="00C91559">
            <w:r w:rsidRPr="003C13D8">
              <w:rPr>
                <w:rFonts w:cstheme="minorHAnsi"/>
                <w:bCs/>
              </w:rPr>
              <w:t xml:space="preserve">Late release.  Current date past due date. Find in </w:t>
            </w:r>
            <w:r w:rsidRPr="00C91559">
              <w:rPr>
                <w:rFonts w:cstheme="minorHAnsi"/>
                <w:b/>
                <w:i/>
                <w:iCs/>
                <w:u w:val="single"/>
              </w:rPr>
              <w:t>“O”-“</w:t>
            </w:r>
            <w:r>
              <w:rPr>
                <w:rFonts w:cstheme="minorHAnsi"/>
                <w:b/>
                <w:i/>
                <w:iCs/>
                <w:u w:val="single"/>
              </w:rPr>
              <w:t>U</w:t>
            </w:r>
            <w:r w:rsidRPr="00C91559">
              <w:rPr>
                <w:rFonts w:cstheme="minorHAnsi"/>
                <w:b/>
                <w:i/>
                <w:iCs/>
                <w:u w:val="single"/>
              </w:rPr>
              <w:t>”-“1”</w:t>
            </w:r>
            <w:r>
              <w:rPr>
                <w:rFonts w:cstheme="minorHAnsi"/>
                <w:bCs/>
              </w:rPr>
              <w:t xml:space="preserve"> </w:t>
            </w:r>
            <w:r w:rsidRPr="003C13D8">
              <w:rPr>
                <w:rFonts w:cstheme="minorHAnsi"/>
                <w:bCs/>
              </w:rPr>
              <w:t>Release Folder</w:t>
            </w:r>
          </w:p>
        </w:tc>
      </w:tr>
      <w:tr w:rsidR="00C91559" w14:paraId="753932A8" w14:textId="77777777" w:rsidTr="00C91559">
        <w:trPr>
          <w:trHeight w:val="440"/>
        </w:trPr>
        <w:tc>
          <w:tcPr>
            <w:tcW w:w="625" w:type="dxa"/>
          </w:tcPr>
          <w:p w14:paraId="6CAEAAEB" w14:textId="2F123236" w:rsidR="00C91559" w:rsidRDefault="00C91559" w:rsidP="00C91559">
            <w:r>
              <w:t>P</w:t>
            </w:r>
          </w:p>
        </w:tc>
        <w:tc>
          <w:tcPr>
            <w:tcW w:w="1530" w:type="dxa"/>
          </w:tcPr>
          <w:p w14:paraId="03DFF262" w14:textId="36A81CAB" w:rsidR="00C91559" w:rsidRDefault="00C91559" w:rsidP="00C91559">
            <w:r>
              <w:t>Posted</w:t>
            </w:r>
          </w:p>
        </w:tc>
        <w:tc>
          <w:tcPr>
            <w:tcW w:w="7195" w:type="dxa"/>
          </w:tcPr>
          <w:p w14:paraId="41625A91" w14:textId="58B3B78D" w:rsidR="00C91559" w:rsidRDefault="00C91559" w:rsidP="00C91559">
            <w:r w:rsidRPr="003C13D8">
              <w:rPr>
                <w:rFonts w:cstheme="minorHAnsi"/>
                <w:bCs/>
              </w:rPr>
              <w:t xml:space="preserve">Actual release Posted.  Find in </w:t>
            </w:r>
            <w:r w:rsidRPr="00C91559">
              <w:rPr>
                <w:rFonts w:cstheme="minorHAnsi"/>
                <w:b/>
                <w:i/>
                <w:iCs/>
                <w:u w:val="single"/>
              </w:rPr>
              <w:t>“O”-“</w:t>
            </w:r>
            <w:r>
              <w:rPr>
                <w:rFonts w:cstheme="minorHAnsi"/>
                <w:b/>
                <w:i/>
                <w:iCs/>
                <w:u w:val="single"/>
              </w:rPr>
              <w:t>S</w:t>
            </w:r>
            <w:r w:rsidRPr="00C91559">
              <w:rPr>
                <w:rFonts w:cstheme="minorHAnsi"/>
                <w:b/>
                <w:i/>
                <w:iCs/>
                <w:u w:val="single"/>
              </w:rPr>
              <w:t>”-“1”</w:t>
            </w:r>
            <w:r w:rsidRPr="003C13D8">
              <w:rPr>
                <w:rFonts w:cstheme="minorHAnsi"/>
                <w:bCs/>
              </w:rPr>
              <w:t xml:space="preserve"> bill of lading file</w:t>
            </w:r>
          </w:p>
        </w:tc>
      </w:tr>
      <w:tr w:rsidR="00C91559" w14:paraId="0B909783" w14:textId="77777777" w:rsidTr="00C91559">
        <w:trPr>
          <w:trHeight w:val="440"/>
        </w:trPr>
        <w:tc>
          <w:tcPr>
            <w:tcW w:w="625" w:type="dxa"/>
          </w:tcPr>
          <w:p w14:paraId="7EA2455E" w14:textId="412879EF" w:rsidR="00C91559" w:rsidRDefault="00C91559" w:rsidP="00C91559">
            <w:r>
              <w:t>S</w:t>
            </w:r>
          </w:p>
        </w:tc>
        <w:tc>
          <w:tcPr>
            <w:tcW w:w="1530" w:type="dxa"/>
          </w:tcPr>
          <w:p w14:paraId="324C1E49" w14:textId="47A2AD08" w:rsidR="00C91559" w:rsidRDefault="00C91559" w:rsidP="00C91559">
            <w:r>
              <w:t>Scheduled</w:t>
            </w:r>
          </w:p>
        </w:tc>
        <w:tc>
          <w:tcPr>
            <w:tcW w:w="7195" w:type="dxa"/>
          </w:tcPr>
          <w:p w14:paraId="2D32A92B" w14:textId="7AF9A263" w:rsidR="00C91559" w:rsidRDefault="00C91559" w:rsidP="00C91559">
            <w:r w:rsidRPr="003C13D8">
              <w:rPr>
                <w:rFonts w:cstheme="minorHAnsi"/>
                <w:bCs/>
              </w:rPr>
              <w:t xml:space="preserve">Scheduled release based on date. Find in </w:t>
            </w:r>
            <w:r w:rsidRPr="00C91559">
              <w:rPr>
                <w:rFonts w:cstheme="minorHAnsi"/>
                <w:b/>
                <w:i/>
                <w:iCs/>
                <w:u w:val="single"/>
              </w:rPr>
              <w:t>“O”-“</w:t>
            </w:r>
            <w:r>
              <w:rPr>
                <w:rFonts w:cstheme="minorHAnsi"/>
                <w:b/>
                <w:i/>
                <w:iCs/>
                <w:u w:val="single"/>
              </w:rPr>
              <w:t>U</w:t>
            </w:r>
            <w:r w:rsidRPr="00C91559">
              <w:rPr>
                <w:rFonts w:cstheme="minorHAnsi"/>
                <w:b/>
                <w:i/>
                <w:iCs/>
                <w:u w:val="single"/>
              </w:rPr>
              <w:t>”-“1”</w:t>
            </w:r>
            <w:r>
              <w:rPr>
                <w:rFonts w:cstheme="minorHAnsi"/>
                <w:bCs/>
              </w:rPr>
              <w:t xml:space="preserve"> </w:t>
            </w:r>
            <w:r w:rsidRPr="003C13D8">
              <w:rPr>
                <w:rFonts w:cstheme="minorHAnsi"/>
                <w:bCs/>
              </w:rPr>
              <w:t>Release Folder</w:t>
            </w:r>
          </w:p>
        </w:tc>
      </w:tr>
      <w:tr w:rsidR="00C91559" w14:paraId="63BD7592" w14:textId="77777777" w:rsidTr="00C91559">
        <w:trPr>
          <w:trHeight w:val="440"/>
        </w:trPr>
        <w:tc>
          <w:tcPr>
            <w:tcW w:w="625" w:type="dxa"/>
          </w:tcPr>
          <w:p w14:paraId="2E5949E6" w14:textId="48DA8A62" w:rsidR="00C91559" w:rsidRDefault="00C91559" w:rsidP="00C91559">
            <w:r>
              <w:t>Z</w:t>
            </w:r>
          </w:p>
        </w:tc>
        <w:tc>
          <w:tcPr>
            <w:tcW w:w="1530" w:type="dxa"/>
          </w:tcPr>
          <w:p w14:paraId="3274C191" w14:textId="5AF22D8B" w:rsidR="00C91559" w:rsidRDefault="00C91559" w:rsidP="00C91559">
            <w:r>
              <w:t>Completed</w:t>
            </w:r>
          </w:p>
        </w:tc>
        <w:tc>
          <w:tcPr>
            <w:tcW w:w="7195" w:type="dxa"/>
          </w:tcPr>
          <w:p w14:paraId="44329651" w14:textId="4D4FA32A" w:rsidR="00C91559" w:rsidRDefault="00C91559" w:rsidP="00C91559">
            <w:r w:rsidRPr="003C13D8">
              <w:rPr>
                <w:rFonts w:cstheme="minorHAnsi"/>
                <w:bCs/>
              </w:rPr>
              <w:t xml:space="preserve">Bill of Lading Posted.  Find in </w:t>
            </w:r>
            <w:r w:rsidRPr="00C91559">
              <w:rPr>
                <w:rFonts w:cstheme="minorHAnsi"/>
                <w:b/>
                <w:i/>
                <w:iCs/>
                <w:u w:val="single"/>
              </w:rPr>
              <w:t>“O”-“</w:t>
            </w:r>
            <w:r>
              <w:rPr>
                <w:rFonts w:cstheme="minorHAnsi"/>
                <w:b/>
                <w:i/>
                <w:iCs/>
                <w:u w:val="single"/>
              </w:rPr>
              <w:t>B</w:t>
            </w:r>
            <w:r w:rsidRPr="00C91559">
              <w:rPr>
                <w:rFonts w:cstheme="minorHAnsi"/>
                <w:b/>
                <w:i/>
                <w:iCs/>
                <w:u w:val="single"/>
              </w:rPr>
              <w:t>”-“1”</w:t>
            </w:r>
            <w:r w:rsidRPr="003C13D8">
              <w:rPr>
                <w:rFonts w:cstheme="minorHAnsi"/>
                <w:bCs/>
              </w:rPr>
              <w:t xml:space="preserve"> invoice file or invoice posted</w:t>
            </w:r>
          </w:p>
        </w:tc>
      </w:tr>
    </w:tbl>
    <w:p w14:paraId="44BEC8B2" w14:textId="25F42421" w:rsidR="00C91559" w:rsidRDefault="00C91559" w:rsidP="00C91559"/>
    <w:p w14:paraId="221ABA5E" w14:textId="766C5A59" w:rsidR="00C91559" w:rsidRDefault="00C91559" w:rsidP="00C91559"/>
    <w:p w14:paraId="35D2FCFF" w14:textId="7A40956E" w:rsidR="00C91559" w:rsidRDefault="00C91559" w:rsidP="00C91559"/>
    <w:p w14:paraId="1AB19227" w14:textId="77777777" w:rsidR="00C91559" w:rsidRPr="00C91559" w:rsidRDefault="00C91559" w:rsidP="00C91559"/>
    <w:p w14:paraId="34406ACD" w14:textId="092CE2FA" w:rsidR="00C91559" w:rsidRDefault="00C91559" w:rsidP="00C91559">
      <w:pPr>
        <w:pStyle w:val="Heading1"/>
        <w:rPr>
          <w:b/>
          <w:bCs/>
        </w:rPr>
      </w:pPr>
      <w:bookmarkStart w:id="17" w:name="_Toc47976521"/>
      <w:r>
        <w:rPr>
          <w:b/>
          <w:bCs/>
        </w:rPr>
        <w:lastRenderedPageBreak/>
        <w:t>Order Entry</w:t>
      </w:r>
      <w:bookmarkEnd w:id="17"/>
    </w:p>
    <w:p w14:paraId="264E167D" w14:textId="46330BD8" w:rsidR="00C91559" w:rsidRDefault="00C91559" w:rsidP="00C91559">
      <w:pPr>
        <w:pStyle w:val="Heading2"/>
      </w:pPr>
      <w:bookmarkStart w:id="18" w:name="_Toc47976522"/>
      <w:r>
        <w:t>Items Tab</w:t>
      </w:r>
      <w:bookmarkEnd w:id="18"/>
    </w:p>
    <w:p w14:paraId="340597FE" w14:textId="29E184F0" w:rsidR="00B0154C" w:rsidRDefault="00B0154C" w:rsidP="00B0154C">
      <w:bookmarkStart w:id="19" w:name="_Hlk47685431"/>
      <w:r>
        <w:t xml:space="preserve">The </w:t>
      </w:r>
      <w:r>
        <w:rPr>
          <w:i/>
          <w:iCs/>
        </w:rPr>
        <w:t xml:space="preserve">Order Maintenance </w:t>
      </w:r>
      <w:r>
        <w:t xml:space="preserve">screen is located in the following Menu Path: Order Processing -&gt; Update/Add Orders -&gt; Order Entry. Alternatively, the user can quickly get to this screen using the Hot Key combination: </w:t>
      </w:r>
      <w:r>
        <w:rPr>
          <w:b/>
          <w:bCs/>
          <w:i/>
          <w:iCs/>
          <w:u w:val="single"/>
        </w:rPr>
        <w:t>[“O” – “U” – “1”]</w:t>
      </w:r>
      <w:r>
        <w:t>.</w:t>
      </w:r>
    </w:p>
    <w:p w14:paraId="4BB5B6F1" w14:textId="16B8CD06" w:rsidR="00B0154C" w:rsidRPr="00B0154C" w:rsidRDefault="00B0154C" w:rsidP="00B0154C">
      <w:r>
        <w:t xml:space="preserve">The </w:t>
      </w:r>
      <w:r>
        <w:rPr>
          <w:i/>
          <w:iCs/>
        </w:rPr>
        <w:t xml:space="preserve">Order Item Detail </w:t>
      </w:r>
      <w:r>
        <w:t xml:space="preserve">screen is located on the </w:t>
      </w:r>
      <w:r>
        <w:rPr>
          <w:i/>
          <w:iCs/>
        </w:rPr>
        <w:t>Items</w:t>
      </w:r>
      <w:r>
        <w:t xml:space="preserve"> tab. The user should first choose their selected order, then the desired item within that order. The user may then either </w:t>
      </w:r>
      <w:r>
        <w:rPr>
          <w:b/>
          <w:bCs/>
          <w:i/>
          <w:iCs/>
          <w:u w:val="single"/>
        </w:rPr>
        <w:t>“Double-Click”</w:t>
      </w:r>
      <w:r>
        <w:t xml:space="preserve"> that item, or click on the </w:t>
      </w:r>
      <w:r>
        <w:rPr>
          <w:b/>
          <w:bCs/>
          <w:i/>
          <w:iCs/>
          <w:u w:val="single"/>
        </w:rPr>
        <w:t>“View”</w:t>
      </w:r>
      <w:r>
        <w:t xml:space="preserve"> button at the bottom of the screen to bring up details about that specific item.</w:t>
      </w:r>
    </w:p>
    <w:bookmarkEnd w:id="19"/>
    <w:p w14:paraId="10202EC6" w14:textId="797526D0" w:rsidR="00B0154C" w:rsidRDefault="00B0154C" w:rsidP="00B0154C">
      <w:r>
        <w:rPr>
          <w:noProof/>
        </w:rPr>
        <w:drawing>
          <wp:inline distT="0" distB="0" distL="0" distR="0" wp14:anchorId="093C462F" wp14:editId="5802AB5E">
            <wp:extent cx="5943600" cy="432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323715"/>
                    </a:xfrm>
                    <a:prstGeom prst="rect">
                      <a:avLst/>
                    </a:prstGeom>
                  </pic:spPr>
                </pic:pic>
              </a:graphicData>
            </a:graphic>
          </wp:inline>
        </w:drawing>
      </w:r>
    </w:p>
    <w:p w14:paraId="126F2E1E" w14:textId="77777777" w:rsidR="00B0154C" w:rsidRDefault="00B0154C" w:rsidP="00B0154C">
      <w:pPr>
        <w:rPr>
          <w:rFonts w:cstheme="minorHAnsi"/>
          <w:color w:val="000000"/>
        </w:rPr>
      </w:pPr>
      <w:r w:rsidRPr="003C13D8">
        <w:rPr>
          <w:rFonts w:cstheme="minorHAnsi"/>
          <w:color w:val="000000"/>
        </w:rPr>
        <w:t xml:space="preserve">If a finished goods line item is added without an estimate, the count imports from the finished goods file.   If the item is created from an estimate, the quantity per unit  and units per pallet are transferred from the estimate.  </w:t>
      </w:r>
    </w:p>
    <w:p w14:paraId="1E5EE875" w14:textId="112D4E28" w:rsidR="00B0154C" w:rsidRDefault="00B0154C" w:rsidP="00B0154C">
      <w:pPr>
        <w:rPr>
          <w:rFonts w:cstheme="minorHAnsi"/>
          <w:color w:val="000000"/>
        </w:rPr>
      </w:pPr>
      <w:r w:rsidRPr="003C13D8">
        <w:rPr>
          <w:rFonts w:cstheme="minorHAnsi"/>
          <w:color w:val="000000"/>
        </w:rPr>
        <w:t xml:space="preserve">Please </w:t>
      </w:r>
      <w:r>
        <w:rPr>
          <w:rFonts w:cstheme="minorHAnsi"/>
          <w:color w:val="000000"/>
        </w:rPr>
        <w:t xml:space="preserve">Note: The </w:t>
      </w:r>
      <w:r w:rsidRPr="003C13D8">
        <w:rPr>
          <w:rFonts w:cstheme="minorHAnsi"/>
          <w:color w:val="000000"/>
        </w:rPr>
        <w:t>unit may be a case, bundle or pallet count.   If you ship by the pallet then the units per Pallet will be 1.</w:t>
      </w:r>
    </w:p>
    <w:p w14:paraId="482C9CAF" w14:textId="4E888BB8" w:rsidR="00B0154C" w:rsidRDefault="00B0154C" w:rsidP="00B0154C">
      <w:pPr>
        <w:rPr>
          <w:rFonts w:cstheme="minorHAnsi"/>
          <w:color w:val="000000"/>
        </w:rPr>
      </w:pPr>
      <w:r w:rsidRPr="003C13D8">
        <w:rPr>
          <w:rFonts w:cstheme="minorHAnsi"/>
          <w:color w:val="000000"/>
        </w:rPr>
        <w:t>However, if you ship cases or bundles, then the units/Pallets will be how many cases or bundles per pallet.   The counts are downloaded to the actual release if the user does not pick specific pallets tags for the delivery.</w:t>
      </w:r>
    </w:p>
    <w:p w14:paraId="6764FC9D" w14:textId="283C0D05" w:rsidR="00B0154C" w:rsidRDefault="00B0154C" w:rsidP="00B0154C">
      <w:pPr>
        <w:rPr>
          <w:rFonts w:cstheme="minorHAnsi"/>
          <w:color w:val="000000"/>
        </w:rPr>
      </w:pPr>
    </w:p>
    <w:p w14:paraId="18DDC88A" w14:textId="3D17BADF" w:rsidR="00C91559" w:rsidRDefault="00C91559" w:rsidP="00C91559">
      <w:pPr>
        <w:pStyle w:val="Heading2"/>
      </w:pPr>
      <w:bookmarkStart w:id="20" w:name="_Toc47976523"/>
      <w:r>
        <w:lastRenderedPageBreak/>
        <w:t>Release Folder Tab</w:t>
      </w:r>
      <w:bookmarkEnd w:id="20"/>
    </w:p>
    <w:p w14:paraId="37B4133F" w14:textId="77777777" w:rsidR="00B0154C" w:rsidRDefault="00B0154C" w:rsidP="00B0154C">
      <w:r>
        <w:t xml:space="preserve">The </w:t>
      </w:r>
      <w:r>
        <w:rPr>
          <w:i/>
          <w:iCs/>
        </w:rPr>
        <w:t xml:space="preserve">Order Maintenance </w:t>
      </w:r>
      <w:r>
        <w:t xml:space="preserve">screen is located in the following Menu Path: Order Processing -&gt; Update/Add Orders -&gt; Order Entry. Alternatively, the user can quickly get to this screen using the Hot Key combination: </w:t>
      </w:r>
      <w:r>
        <w:rPr>
          <w:b/>
          <w:bCs/>
          <w:i/>
          <w:iCs/>
          <w:u w:val="single"/>
        </w:rPr>
        <w:t>[“O” – “U” – “1”]</w:t>
      </w:r>
      <w:r>
        <w:t>.</w:t>
      </w:r>
    </w:p>
    <w:p w14:paraId="125321C5" w14:textId="2F4A1B96" w:rsidR="00B0154C" w:rsidRPr="00B0154C" w:rsidRDefault="00B0154C" w:rsidP="00B0154C">
      <w:r>
        <w:t xml:space="preserve">The </w:t>
      </w:r>
      <w:r>
        <w:rPr>
          <w:i/>
          <w:iCs/>
        </w:rPr>
        <w:t xml:space="preserve">Release </w:t>
      </w:r>
      <w:r>
        <w:t xml:space="preserve">screen is located on the </w:t>
      </w:r>
      <w:r>
        <w:rPr>
          <w:i/>
          <w:iCs/>
        </w:rPr>
        <w:t>Release</w:t>
      </w:r>
      <w:r>
        <w:t xml:space="preserve"> tab. The user should first choose their selected order, then the desired release within that order. The user may then either </w:t>
      </w:r>
      <w:r>
        <w:rPr>
          <w:b/>
          <w:bCs/>
          <w:i/>
          <w:iCs/>
          <w:u w:val="single"/>
        </w:rPr>
        <w:t>“Double-Click”</w:t>
      </w:r>
      <w:r>
        <w:t xml:space="preserve"> that release, or click on the </w:t>
      </w:r>
      <w:r>
        <w:rPr>
          <w:b/>
          <w:bCs/>
          <w:i/>
          <w:iCs/>
          <w:u w:val="single"/>
        </w:rPr>
        <w:t>“View”</w:t>
      </w:r>
      <w:r>
        <w:t xml:space="preserve"> button at the bottom of the screen to bring up details about that specific release.</w:t>
      </w:r>
    </w:p>
    <w:p w14:paraId="5268DF3E" w14:textId="49110F7A" w:rsidR="00B0154C" w:rsidRDefault="00B0154C" w:rsidP="00B0154C">
      <w:r>
        <w:rPr>
          <w:noProof/>
        </w:rPr>
        <w:drawing>
          <wp:inline distT="0" distB="0" distL="0" distR="0" wp14:anchorId="33ECCCBA" wp14:editId="1F13AA14">
            <wp:extent cx="5943600" cy="4301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301490"/>
                    </a:xfrm>
                    <a:prstGeom prst="rect">
                      <a:avLst/>
                    </a:prstGeom>
                  </pic:spPr>
                </pic:pic>
              </a:graphicData>
            </a:graphic>
          </wp:inline>
        </w:drawing>
      </w:r>
    </w:p>
    <w:p w14:paraId="0A4801AE" w14:textId="77777777" w:rsidR="00B0154C" w:rsidRDefault="00B0154C" w:rsidP="00B0154C">
      <w:pPr>
        <w:rPr>
          <w:rFonts w:cstheme="minorHAnsi"/>
          <w:color w:val="000000"/>
        </w:rPr>
      </w:pPr>
      <w:r w:rsidRPr="003C13D8">
        <w:rPr>
          <w:rFonts w:cstheme="minorHAnsi"/>
          <w:color w:val="000000"/>
        </w:rPr>
        <w:t xml:space="preserve">The Release folder allows changing the quantity for each release.  The </w:t>
      </w:r>
      <w:r>
        <w:rPr>
          <w:rFonts w:cstheme="minorHAnsi"/>
          <w:color w:val="000000"/>
        </w:rPr>
        <w:t>“</w:t>
      </w:r>
      <w:r w:rsidRPr="00B0154C">
        <w:rPr>
          <w:rFonts w:cstheme="minorHAnsi"/>
          <w:b/>
          <w:bCs/>
          <w:i/>
          <w:iCs/>
          <w:color w:val="000000"/>
          <w:u w:val="single"/>
        </w:rPr>
        <w:t>Release</w:t>
      </w:r>
      <w:r>
        <w:rPr>
          <w:rFonts w:cstheme="minorHAnsi"/>
          <w:b/>
          <w:bCs/>
          <w:i/>
          <w:iCs/>
          <w:color w:val="000000"/>
          <w:u w:val="single"/>
        </w:rPr>
        <w:t>”</w:t>
      </w:r>
      <w:r w:rsidRPr="003C13D8">
        <w:rPr>
          <w:rFonts w:cstheme="minorHAnsi"/>
          <w:color w:val="000000"/>
        </w:rPr>
        <w:t xml:space="preserve"> Button provides the option to select specific pallet tags or just the release quantity without pallet tags.   </w:t>
      </w:r>
    </w:p>
    <w:p w14:paraId="163C617E" w14:textId="77777777" w:rsidR="00B0154C" w:rsidRDefault="00B0154C" w:rsidP="00B0154C">
      <w:pPr>
        <w:rPr>
          <w:rFonts w:cstheme="minorHAnsi"/>
          <w:color w:val="000000"/>
        </w:rPr>
      </w:pPr>
      <w:r w:rsidRPr="003C13D8">
        <w:rPr>
          <w:rFonts w:cstheme="minorHAnsi"/>
          <w:color w:val="000000"/>
        </w:rPr>
        <w:t xml:space="preserve">If you select </w:t>
      </w:r>
      <w:r>
        <w:rPr>
          <w:rFonts w:cstheme="minorHAnsi"/>
          <w:i/>
          <w:iCs/>
          <w:color w:val="000000"/>
        </w:rPr>
        <w:t>(Pallet Tags)</w:t>
      </w:r>
      <w:r w:rsidRPr="003C13D8">
        <w:rPr>
          <w:rFonts w:cstheme="minorHAnsi"/>
          <w:color w:val="000000"/>
        </w:rPr>
        <w:t xml:space="preserve">, then the system knows the exact pallet numbers and total number of pallets.   If you select </w:t>
      </w:r>
      <w:r>
        <w:rPr>
          <w:rFonts w:cstheme="minorHAnsi"/>
          <w:i/>
          <w:iCs/>
          <w:color w:val="000000"/>
        </w:rPr>
        <w:t>(No Tags)</w:t>
      </w:r>
      <w:r w:rsidRPr="003C13D8">
        <w:rPr>
          <w:rFonts w:cstheme="minorHAnsi"/>
          <w:color w:val="000000"/>
        </w:rPr>
        <w:t xml:space="preserve">, then once released, the quantity and pallet count are transferred from the Items folder.  </w:t>
      </w:r>
    </w:p>
    <w:p w14:paraId="2E8B87D3" w14:textId="2574D8B2" w:rsidR="00B0154C" w:rsidRPr="00B0154C" w:rsidRDefault="00B0154C" w:rsidP="00B0154C">
      <w:r w:rsidRPr="003C13D8">
        <w:rPr>
          <w:rFonts w:cstheme="minorHAnsi"/>
          <w:color w:val="000000"/>
        </w:rPr>
        <w:t>Thus</w:t>
      </w:r>
      <w:r>
        <w:rPr>
          <w:rFonts w:cstheme="minorHAnsi"/>
          <w:color w:val="000000"/>
        </w:rPr>
        <w:t>,</w:t>
      </w:r>
      <w:r w:rsidRPr="003C13D8">
        <w:rPr>
          <w:rFonts w:cstheme="minorHAnsi"/>
          <w:color w:val="000000"/>
        </w:rPr>
        <w:t xml:space="preserve"> the quantity divided by count will equal the number of pallets for the truck load summary report.</w:t>
      </w:r>
    </w:p>
    <w:p w14:paraId="427779B6" w14:textId="4EC41435" w:rsidR="00C91559" w:rsidRDefault="00C91559" w:rsidP="00C91559"/>
    <w:p w14:paraId="53481DC7" w14:textId="77777777" w:rsidR="00B0154C" w:rsidRDefault="00B0154C" w:rsidP="00C91559"/>
    <w:p w14:paraId="4C94A3DB" w14:textId="3C1A484A" w:rsidR="00C91559" w:rsidRDefault="00C91559" w:rsidP="00C91559">
      <w:pPr>
        <w:pStyle w:val="Heading2"/>
      </w:pPr>
      <w:bookmarkStart w:id="21" w:name="_Toc47976524"/>
      <w:r>
        <w:lastRenderedPageBreak/>
        <w:t>Actual Release Folder [OT1]</w:t>
      </w:r>
      <w:bookmarkEnd w:id="21"/>
    </w:p>
    <w:p w14:paraId="5995AECF" w14:textId="176B1B8C" w:rsidR="00B0154C" w:rsidRDefault="00B0154C" w:rsidP="00B0154C">
      <w:r>
        <w:t xml:space="preserve">The </w:t>
      </w:r>
      <w:r>
        <w:rPr>
          <w:i/>
          <w:iCs/>
        </w:rPr>
        <w:t xml:space="preserve">Order Release </w:t>
      </w:r>
      <w:r>
        <w:t xml:space="preserve">screen is located in the following Menu Path: Order Processing -&gt; Tickets for Releases -&gt; Enter/Edit Release. Alternatively, the user can quickly get to this screen using the Hot Key combination: </w:t>
      </w:r>
      <w:r>
        <w:rPr>
          <w:b/>
          <w:bCs/>
          <w:i/>
          <w:iCs/>
          <w:u w:val="single"/>
        </w:rPr>
        <w:t>[“O” – “T” – “1”]</w:t>
      </w:r>
      <w:r>
        <w:t>.</w:t>
      </w:r>
    </w:p>
    <w:p w14:paraId="13B500F3" w14:textId="2A7EEB5F" w:rsidR="0094034D" w:rsidRPr="00B0154C" w:rsidRDefault="0094034D" w:rsidP="0094034D">
      <w:r>
        <w:t xml:space="preserve">The user may view detailed information about a selected release on the </w:t>
      </w:r>
      <w:r>
        <w:rPr>
          <w:i/>
          <w:iCs/>
        </w:rPr>
        <w:t xml:space="preserve">Items </w:t>
      </w:r>
      <w:r>
        <w:t xml:space="preserve">tab. The user may then either </w:t>
      </w:r>
      <w:r>
        <w:rPr>
          <w:b/>
          <w:bCs/>
          <w:i/>
          <w:iCs/>
          <w:u w:val="single"/>
        </w:rPr>
        <w:t>“Double-Click”</w:t>
      </w:r>
      <w:r>
        <w:t xml:space="preserve"> that release, or click on the </w:t>
      </w:r>
      <w:r>
        <w:rPr>
          <w:i/>
          <w:iCs/>
        </w:rPr>
        <w:t>Items</w:t>
      </w:r>
      <w:r>
        <w:t xml:space="preserve"> tab at the top of the screen to bring up details about that specific release.</w:t>
      </w:r>
    </w:p>
    <w:p w14:paraId="57540EAE" w14:textId="536E04DB" w:rsidR="00B0154C" w:rsidRDefault="0094034D" w:rsidP="00B0154C">
      <w:r>
        <w:rPr>
          <w:noProof/>
        </w:rPr>
        <w:drawing>
          <wp:inline distT="0" distB="0" distL="0" distR="0" wp14:anchorId="3EBD21A5" wp14:editId="7D86CE0A">
            <wp:extent cx="5943600" cy="4391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4391660"/>
                    </a:xfrm>
                    <a:prstGeom prst="rect">
                      <a:avLst/>
                    </a:prstGeom>
                  </pic:spPr>
                </pic:pic>
              </a:graphicData>
            </a:graphic>
          </wp:inline>
        </w:drawing>
      </w:r>
    </w:p>
    <w:p w14:paraId="6A490148" w14:textId="4C9877E6" w:rsidR="0094034D" w:rsidRPr="00B0154C" w:rsidRDefault="0094034D" w:rsidP="00B0154C">
      <w:r w:rsidRPr="003C13D8">
        <w:rPr>
          <w:rFonts w:cstheme="minorHAnsi"/>
          <w:color w:val="000000"/>
        </w:rPr>
        <w:t>The Actual Release will display the total number of pallets for this delivery based on the release quantity.   If specific pallet were chosen, then each line would have just 1 pallet.  The total number of pallets for all lines will be downloaded to the truck summary program.</w:t>
      </w:r>
    </w:p>
    <w:p w14:paraId="66DB453B" w14:textId="39AE0C34" w:rsidR="00C91559" w:rsidRDefault="00C91559" w:rsidP="00C91559"/>
    <w:p w14:paraId="6516FFC1" w14:textId="3E5E7949" w:rsidR="0094034D" w:rsidRDefault="0094034D" w:rsidP="00C91559"/>
    <w:p w14:paraId="495FCE1F" w14:textId="77777777" w:rsidR="0094034D" w:rsidRDefault="0094034D" w:rsidP="00C91559"/>
    <w:p w14:paraId="63F80DB7" w14:textId="42A9256D" w:rsidR="00C91559" w:rsidRDefault="00C91559" w:rsidP="00C91559">
      <w:pPr>
        <w:pStyle w:val="Heading1"/>
        <w:rPr>
          <w:b/>
          <w:bCs/>
        </w:rPr>
      </w:pPr>
      <w:bookmarkStart w:id="22" w:name="_Toc47976525"/>
      <w:r>
        <w:rPr>
          <w:b/>
          <w:bCs/>
        </w:rPr>
        <w:lastRenderedPageBreak/>
        <w:t>Common Carrier</w:t>
      </w:r>
      <w:bookmarkEnd w:id="22"/>
    </w:p>
    <w:p w14:paraId="3E3300BE" w14:textId="74EF1649" w:rsidR="00C91559" w:rsidRDefault="00C91559" w:rsidP="00C91559">
      <w:pPr>
        <w:pStyle w:val="Heading2"/>
      </w:pPr>
      <w:bookmarkStart w:id="23" w:name="_Toc47976526"/>
      <w:r>
        <w:t>Truck File</w:t>
      </w:r>
      <w:bookmarkEnd w:id="23"/>
    </w:p>
    <w:p w14:paraId="2519907E" w14:textId="774A682A" w:rsidR="0094034D" w:rsidRDefault="0094034D" w:rsidP="0094034D">
      <w:r>
        <w:t xml:space="preserve">The </w:t>
      </w:r>
      <w:r>
        <w:rPr>
          <w:i/>
          <w:iCs/>
        </w:rPr>
        <w:t xml:space="preserve">Common Carriers </w:t>
      </w:r>
      <w:r>
        <w:t xml:space="preserve">screen is located in the following Menu Path: Accounts Receivable -&gt; File Maintenance for Customers -&gt; Truck/Common Carriers. Alternatively, the user can quickly get to this screen using the Hot Key combination: </w:t>
      </w:r>
      <w:r>
        <w:rPr>
          <w:b/>
          <w:bCs/>
          <w:i/>
          <w:iCs/>
          <w:u w:val="single"/>
        </w:rPr>
        <w:t>[“A” – “F” – “8”]</w:t>
      </w:r>
      <w:r>
        <w:t>.</w:t>
      </w:r>
    </w:p>
    <w:p w14:paraId="7F67DCBF" w14:textId="6C70E4D1" w:rsidR="0094034D" w:rsidRPr="00B0154C" w:rsidRDefault="0094034D" w:rsidP="0094034D">
      <w:r>
        <w:t xml:space="preserve">The </w:t>
      </w:r>
      <w:r>
        <w:rPr>
          <w:i/>
          <w:iCs/>
        </w:rPr>
        <w:t xml:space="preserve">Truck </w:t>
      </w:r>
      <w:r>
        <w:t xml:space="preserve">file is located on the </w:t>
      </w:r>
      <w:r>
        <w:rPr>
          <w:i/>
          <w:iCs/>
        </w:rPr>
        <w:t>Truck</w:t>
      </w:r>
      <w:r>
        <w:t xml:space="preserve"> tab. The user should first choose their selected carrier, then the desired truck owned by that carrier. The user may click on their desired truck within the list of available options on the </w:t>
      </w:r>
      <w:r>
        <w:rPr>
          <w:i/>
          <w:iCs/>
        </w:rPr>
        <w:t>Truck</w:t>
      </w:r>
      <w:r>
        <w:t xml:space="preserve"> screen to bring up details about that specific truck.</w:t>
      </w:r>
    </w:p>
    <w:p w14:paraId="1336D5A0" w14:textId="030FA518" w:rsidR="0094034D" w:rsidRDefault="0094034D" w:rsidP="0094034D">
      <w:r>
        <w:rPr>
          <w:noProof/>
        </w:rPr>
        <w:drawing>
          <wp:inline distT="0" distB="0" distL="0" distR="0" wp14:anchorId="4193339D" wp14:editId="3878883F">
            <wp:extent cx="5943600" cy="4497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4497705"/>
                    </a:xfrm>
                    <a:prstGeom prst="rect">
                      <a:avLst/>
                    </a:prstGeom>
                  </pic:spPr>
                </pic:pic>
              </a:graphicData>
            </a:graphic>
          </wp:inline>
        </w:drawing>
      </w:r>
    </w:p>
    <w:p w14:paraId="0A3D32C8" w14:textId="6C23704A" w:rsidR="0094034D" w:rsidRDefault="0094034D" w:rsidP="0094034D">
      <w:pPr>
        <w:rPr>
          <w:rFonts w:cstheme="minorHAnsi"/>
          <w:color w:val="000000"/>
        </w:rPr>
      </w:pPr>
      <w:r w:rsidRPr="003C13D8">
        <w:rPr>
          <w:rFonts w:cstheme="minorHAnsi"/>
          <w:color w:val="000000"/>
        </w:rPr>
        <w:t xml:space="preserve">Each truck in </w:t>
      </w:r>
      <w:r>
        <w:rPr>
          <w:rFonts w:cstheme="minorHAnsi"/>
          <w:color w:val="000000"/>
        </w:rPr>
        <w:t>the</w:t>
      </w:r>
      <w:r w:rsidRPr="003C13D8">
        <w:rPr>
          <w:rFonts w:cstheme="minorHAnsi"/>
          <w:color w:val="000000"/>
        </w:rPr>
        <w:t xml:space="preserve"> fleet must be defined in the Common Carrier/Truck file.</w:t>
      </w:r>
    </w:p>
    <w:p w14:paraId="4FC38A74" w14:textId="079CD95A" w:rsidR="0094034D" w:rsidRDefault="0094034D" w:rsidP="0094034D">
      <w:pPr>
        <w:rPr>
          <w:rFonts w:cstheme="minorHAnsi"/>
          <w:color w:val="000000"/>
        </w:rPr>
      </w:pPr>
      <w:r w:rsidRPr="003C13D8">
        <w:rPr>
          <w:rFonts w:cstheme="minorHAnsi"/>
          <w:color w:val="000000"/>
        </w:rPr>
        <w:t>Each truck must have the capacity of size, pallets and MSF which will be used in the Truck Load Summary program.</w:t>
      </w:r>
    </w:p>
    <w:p w14:paraId="274AF464" w14:textId="36D31D4C" w:rsidR="0094034D" w:rsidRDefault="0094034D" w:rsidP="0094034D"/>
    <w:p w14:paraId="5C17CF4A" w14:textId="18782C31" w:rsidR="0094034D" w:rsidRDefault="0094034D" w:rsidP="0094034D"/>
    <w:p w14:paraId="55441344" w14:textId="77777777" w:rsidR="0094034D" w:rsidRPr="0094034D" w:rsidRDefault="0094034D" w:rsidP="0094034D"/>
    <w:p w14:paraId="264FFEEC" w14:textId="56260AAE" w:rsidR="00C91559" w:rsidRDefault="00C91559" w:rsidP="00C91559">
      <w:pPr>
        <w:pStyle w:val="Heading2"/>
      </w:pPr>
      <w:bookmarkStart w:id="24" w:name="_Toc47976527"/>
      <w:r>
        <w:lastRenderedPageBreak/>
        <w:t>Truck Load Summary Worksheet</w:t>
      </w:r>
      <w:bookmarkEnd w:id="24"/>
    </w:p>
    <w:p w14:paraId="3177FB1F" w14:textId="77777777" w:rsidR="00585468" w:rsidRDefault="00585468" w:rsidP="00585468">
      <w:pPr>
        <w:rPr>
          <w:rFonts w:cstheme="minorHAnsi"/>
          <w:color w:val="000000"/>
        </w:rPr>
      </w:pPr>
      <w:r w:rsidRPr="003C13D8">
        <w:rPr>
          <w:rFonts w:cstheme="minorHAnsi"/>
          <w:color w:val="000000"/>
        </w:rPr>
        <w:t xml:space="preserve">The truck load program allows you to select a specific release type within a specific date range, delivery zone, carrier and other criteria.   Once selected, the program will list all the deliveries on a worksheet so that you can assign a truck, load number and stop number.  </w:t>
      </w:r>
    </w:p>
    <w:p w14:paraId="0C748A2F" w14:textId="62E9B4C4" w:rsidR="00585468" w:rsidRDefault="00585468" w:rsidP="00585468">
      <w:pPr>
        <w:rPr>
          <w:rFonts w:cstheme="minorHAnsi"/>
          <w:color w:val="000000"/>
        </w:rPr>
      </w:pPr>
      <w:r w:rsidRPr="003C13D8">
        <w:rPr>
          <w:rFonts w:cstheme="minorHAnsi"/>
          <w:color w:val="000000"/>
        </w:rPr>
        <w:t>The program will provide a warning message if the number of pallets or square footage exceeds the trucks capacity set in the truck file.   Once done, print the excel spreadsheet for each truck driver.  The business form has columns for the driver to enter the time.</w:t>
      </w:r>
    </w:p>
    <w:p w14:paraId="3AC8C19C" w14:textId="13B4AC1E" w:rsidR="00585468" w:rsidRPr="00585468" w:rsidRDefault="00585468" w:rsidP="00585468">
      <w:pPr>
        <w:pStyle w:val="Heading3"/>
      </w:pPr>
      <w:bookmarkStart w:id="25" w:name="_Toc47976528"/>
      <w:r>
        <w:t>Truck Plan Selection</w:t>
      </w:r>
      <w:bookmarkEnd w:id="25"/>
    </w:p>
    <w:p w14:paraId="1B783F97" w14:textId="7750EF4D" w:rsidR="006774B1" w:rsidRDefault="006774B1" w:rsidP="006774B1">
      <w:r>
        <w:t xml:space="preserve">The </w:t>
      </w:r>
      <w:r>
        <w:rPr>
          <w:i/>
          <w:iCs/>
        </w:rPr>
        <w:t>Truck Plan Selection</w:t>
      </w:r>
      <w:r>
        <w:rPr>
          <w:i/>
          <w:iCs/>
        </w:rPr>
        <w:t xml:space="preserve"> </w:t>
      </w:r>
      <w:r>
        <w:t xml:space="preserve">screen is located in the following Menu Path: </w:t>
      </w:r>
      <w:r>
        <w:t>Order Processing</w:t>
      </w:r>
      <w:r>
        <w:t xml:space="preserve"> -&gt; </w:t>
      </w:r>
      <w:r>
        <w:t>Shipping/Bill of Lading</w:t>
      </w:r>
      <w:r>
        <w:t xml:space="preserve"> -&gt; </w:t>
      </w:r>
      <w:r>
        <w:t>Truck Plan Selection</w:t>
      </w:r>
      <w:r>
        <w:t xml:space="preserve">. Alternatively, the user can quickly get to this screen using the Hot Key combination: </w:t>
      </w:r>
      <w:r>
        <w:rPr>
          <w:b/>
          <w:bCs/>
          <w:i/>
          <w:iCs/>
          <w:u w:val="single"/>
        </w:rPr>
        <w:t>[“</w:t>
      </w:r>
      <w:r>
        <w:rPr>
          <w:b/>
          <w:bCs/>
          <w:i/>
          <w:iCs/>
          <w:u w:val="single"/>
        </w:rPr>
        <w:t>O</w:t>
      </w:r>
      <w:r>
        <w:rPr>
          <w:b/>
          <w:bCs/>
          <w:i/>
          <w:iCs/>
          <w:u w:val="single"/>
        </w:rPr>
        <w:t>” – “</w:t>
      </w:r>
      <w:r>
        <w:rPr>
          <w:b/>
          <w:bCs/>
          <w:i/>
          <w:iCs/>
          <w:u w:val="single"/>
        </w:rPr>
        <w:t>S</w:t>
      </w:r>
      <w:r>
        <w:rPr>
          <w:b/>
          <w:bCs/>
          <w:i/>
          <w:iCs/>
          <w:u w:val="single"/>
        </w:rPr>
        <w:t>” – “</w:t>
      </w:r>
      <w:r>
        <w:rPr>
          <w:b/>
          <w:bCs/>
          <w:i/>
          <w:iCs/>
          <w:u w:val="single"/>
        </w:rPr>
        <w:t>7</w:t>
      </w:r>
      <w:r>
        <w:rPr>
          <w:b/>
          <w:bCs/>
          <w:i/>
          <w:iCs/>
          <w:u w:val="single"/>
        </w:rPr>
        <w:t>”]</w:t>
      </w:r>
      <w:r>
        <w:t>.</w:t>
      </w:r>
    </w:p>
    <w:p w14:paraId="240033E2" w14:textId="47AA4CA3" w:rsidR="0094034D" w:rsidRDefault="006774B1" w:rsidP="0094034D">
      <w:r>
        <w:rPr>
          <w:noProof/>
        </w:rPr>
        <w:drawing>
          <wp:inline distT="0" distB="0" distL="0" distR="0" wp14:anchorId="49D23E4F" wp14:editId="21AD49B9">
            <wp:extent cx="5791200" cy="3190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91200" cy="3190875"/>
                    </a:xfrm>
                    <a:prstGeom prst="rect">
                      <a:avLst/>
                    </a:prstGeom>
                  </pic:spPr>
                </pic:pic>
              </a:graphicData>
            </a:graphic>
          </wp:inline>
        </w:drawing>
      </w:r>
    </w:p>
    <w:p w14:paraId="08E0B15E" w14:textId="5F82A2B9" w:rsidR="006774B1" w:rsidRDefault="006774B1" w:rsidP="006774B1">
      <w:r>
        <w:t xml:space="preserve">The user may now input their selection parameters as to which </w:t>
      </w:r>
      <w:r>
        <w:t xml:space="preserve">truck </w:t>
      </w:r>
      <w:proofErr w:type="gramStart"/>
      <w:r>
        <w:t>plans</w:t>
      </w:r>
      <w:proofErr w:type="gramEnd"/>
      <w:r>
        <w:t xml:space="preserve"> they wish to print. Multiple </w:t>
      </w:r>
      <w:r>
        <w:t>truck plans</w:t>
      </w:r>
      <w:r>
        <w:t xml:space="preserve"> can be printed at the same time, as the user can enter the beginning and ending selections into their desired fields. </w:t>
      </w:r>
      <w:r>
        <w:t>Truck plans</w:t>
      </w:r>
      <w:r>
        <w:t xml:space="preserve"> within those parameters will print </w:t>
      </w:r>
      <w:r>
        <w:t>details for the user</w:t>
      </w:r>
      <w:r>
        <w:t>.</w:t>
      </w:r>
    </w:p>
    <w:p w14:paraId="4F0511C9" w14:textId="153BBC77" w:rsidR="006774B1" w:rsidRDefault="006774B1" w:rsidP="006774B1">
      <w:r>
        <w:t xml:space="preserve">The user may now take this opportunity to check any toggle boxes for other special rules that they </w:t>
      </w:r>
      <w:r>
        <w:t>wish</w:t>
      </w:r>
      <w:r>
        <w:t xml:space="preserve"> the </w:t>
      </w:r>
      <w:r w:rsidR="00585468">
        <w:t>truck plans</w:t>
      </w:r>
      <w:r>
        <w:t xml:space="preserve"> to follow. For any questions concerning specific rules, the user may refer to the </w:t>
      </w:r>
      <w:r>
        <w:rPr>
          <w:b/>
          <w:bCs/>
          <w:i/>
          <w:iCs/>
          <w:u w:val="single"/>
        </w:rPr>
        <w:t>“</w:t>
      </w:r>
      <w:r w:rsidR="00585468">
        <w:rPr>
          <w:b/>
          <w:bCs/>
          <w:i/>
          <w:iCs/>
          <w:u w:val="single"/>
        </w:rPr>
        <w:t>Order Processing</w:t>
      </w:r>
      <w:r>
        <w:rPr>
          <w:b/>
          <w:bCs/>
          <w:i/>
          <w:iCs/>
          <w:u w:val="single"/>
        </w:rPr>
        <w:t xml:space="preserve"> Manual”</w:t>
      </w:r>
      <w:r>
        <w:t>.</w:t>
      </w:r>
    </w:p>
    <w:p w14:paraId="2FB9D23C" w14:textId="06C319B3" w:rsidR="00585468" w:rsidRDefault="00585468" w:rsidP="006774B1"/>
    <w:p w14:paraId="05BD8999" w14:textId="53547471" w:rsidR="00585468" w:rsidRDefault="00585468" w:rsidP="006774B1"/>
    <w:p w14:paraId="6A04064A" w14:textId="37722CA9" w:rsidR="00585468" w:rsidRDefault="00585468" w:rsidP="006774B1"/>
    <w:p w14:paraId="322818D3" w14:textId="726474A5" w:rsidR="00585468" w:rsidRDefault="00585468" w:rsidP="00585468">
      <w:pPr>
        <w:pStyle w:val="Heading3"/>
      </w:pPr>
      <w:bookmarkStart w:id="26" w:name="_Toc47976529"/>
      <w:r>
        <w:lastRenderedPageBreak/>
        <w:t>Truck Run Selection</w:t>
      </w:r>
      <w:bookmarkEnd w:id="26"/>
    </w:p>
    <w:p w14:paraId="6B4AE812" w14:textId="3341F7EC" w:rsidR="006774B1" w:rsidRDefault="00585468" w:rsidP="0094034D">
      <w:r>
        <w:t xml:space="preserve">Once the user has made all selections to their satisfaction, they may click the </w:t>
      </w:r>
      <w:r>
        <w:rPr>
          <w:b/>
          <w:bCs/>
          <w:i/>
          <w:iCs/>
          <w:u w:val="single"/>
        </w:rPr>
        <w:t>“OK”</w:t>
      </w:r>
      <w:r>
        <w:t xml:space="preserve"> button at the bottom of the screen. This will bring up the </w:t>
      </w:r>
      <w:r>
        <w:rPr>
          <w:i/>
          <w:iCs/>
        </w:rPr>
        <w:t>Truck Run Selection</w:t>
      </w:r>
      <w:r>
        <w:t xml:space="preserve"> screen for their further review.</w:t>
      </w:r>
    </w:p>
    <w:p w14:paraId="04D0D6C7" w14:textId="4A042632" w:rsidR="00585468" w:rsidRPr="00585468" w:rsidRDefault="00585468" w:rsidP="0094034D">
      <w:r>
        <w:rPr>
          <w:noProof/>
        </w:rPr>
        <w:drawing>
          <wp:inline distT="0" distB="0" distL="0" distR="0" wp14:anchorId="1C3A2B40" wp14:editId="5025D33F">
            <wp:extent cx="5943600" cy="2599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599690"/>
                    </a:xfrm>
                    <a:prstGeom prst="rect">
                      <a:avLst/>
                    </a:prstGeom>
                  </pic:spPr>
                </pic:pic>
              </a:graphicData>
            </a:graphic>
          </wp:inline>
        </w:drawing>
      </w:r>
    </w:p>
    <w:p w14:paraId="6721DF9D" w14:textId="63C9350A" w:rsidR="006774B1" w:rsidRPr="00585468" w:rsidRDefault="00585468" w:rsidP="0094034D">
      <w:r>
        <w:t xml:space="preserve">On this screen, the user may further decide which columns they wish to view on their printed report before finalizing. Once finished they may click the </w:t>
      </w:r>
      <w:r>
        <w:rPr>
          <w:b/>
          <w:bCs/>
          <w:i/>
          <w:iCs/>
          <w:u w:val="single"/>
        </w:rPr>
        <w:t>“Print to Excel”</w:t>
      </w:r>
      <w:r>
        <w:t xml:space="preserve"> button on the bottom of the screen to export their selections to a printable Excel program.</w:t>
      </w:r>
    </w:p>
    <w:p w14:paraId="30F26602" w14:textId="0AA63D07" w:rsidR="00B0154C" w:rsidRDefault="00585468" w:rsidP="00B0154C">
      <w:pPr>
        <w:pStyle w:val="Heading3"/>
      </w:pPr>
      <w:bookmarkStart w:id="27" w:name="_Toc47976530"/>
      <w:r>
        <w:t>Truck Load Business Form</w:t>
      </w:r>
      <w:bookmarkEnd w:id="27"/>
    </w:p>
    <w:p w14:paraId="267FE101" w14:textId="65C71F4D" w:rsidR="00585468" w:rsidRDefault="00585468" w:rsidP="00585468">
      <w:r>
        <w:t xml:space="preserve">Once the user has printed their </w:t>
      </w:r>
      <w:r>
        <w:rPr>
          <w:i/>
          <w:iCs/>
        </w:rPr>
        <w:t>Truck Plan</w:t>
      </w:r>
      <w:r>
        <w:t xml:space="preserve"> selections to the Excel program, they may view it a </w:t>
      </w:r>
      <w:r>
        <w:rPr>
          <w:i/>
          <w:iCs/>
        </w:rPr>
        <w:t>Business Form</w:t>
      </w:r>
      <w:r>
        <w:t xml:space="preserve"> excel spreadsheet.</w:t>
      </w:r>
    </w:p>
    <w:p w14:paraId="2308A88A" w14:textId="7CB6FC06" w:rsidR="00585468" w:rsidRPr="00585468" w:rsidRDefault="00585468" w:rsidP="00585468">
      <w:r w:rsidRPr="003C13D8">
        <w:rPr>
          <w:rFonts w:cstheme="minorHAnsi"/>
          <w:b/>
          <w:noProof/>
        </w:rPr>
        <w:drawing>
          <wp:inline distT="0" distB="0" distL="0" distR="0" wp14:anchorId="3C12A72C" wp14:editId="670D1A4D">
            <wp:extent cx="5772150" cy="272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72150" cy="2724150"/>
                    </a:xfrm>
                    <a:prstGeom prst="rect">
                      <a:avLst/>
                    </a:prstGeom>
                    <a:noFill/>
                    <a:ln>
                      <a:noFill/>
                    </a:ln>
                  </pic:spPr>
                </pic:pic>
              </a:graphicData>
            </a:graphic>
          </wp:inline>
        </w:drawing>
      </w:r>
    </w:p>
    <w:sectPr w:rsidR="00585468" w:rsidRPr="00585468" w:rsidSect="00011C26">
      <w:headerReference w:type="default" r:id="rId55"/>
      <w:footerReference w:type="default" r:id="rId56"/>
      <w:headerReference w:type="first" r:id="rId57"/>
      <w:footerReference w:type="first" r:id="rId5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42B8A" w14:textId="77777777" w:rsidR="002D7055" w:rsidRDefault="002D7055" w:rsidP="0029375E">
      <w:pPr>
        <w:spacing w:after="0" w:line="240" w:lineRule="auto"/>
      </w:pPr>
      <w:r>
        <w:separator/>
      </w:r>
    </w:p>
  </w:endnote>
  <w:endnote w:type="continuationSeparator" w:id="0">
    <w:p w14:paraId="0B9C0A2F" w14:textId="77777777" w:rsidR="002D7055" w:rsidRDefault="002D7055"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Content>
      <w:sdt>
        <w:sdtPr>
          <w:id w:val="1728636285"/>
          <w:docPartObj>
            <w:docPartGallery w:val="Page Numbers (Top of Page)"/>
            <w:docPartUnique/>
          </w:docPartObj>
        </w:sdtPr>
        <w:sdtContent>
          <w:p w14:paraId="650E345B" w14:textId="61FB7C15" w:rsidR="0094034D" w:rsidRDefault="0094034D">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94034D" w:rsidRPr="00982A89" w:rsidRDefault="0094034D"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94034D" w:rsidRDefault="009403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94034D" w:rsidRDefault="009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EE865" w14:textId="77777777" w:rsidR="002D7055" w:rsidRDefault="002D7055" w:rsidP="0029375E">
      <w:pPr>
        <w:spacing w:after="0" w:line="240" w:lineRule="auto"/>
      </w:pPr>
      <w:r>
        <w:separator/>
      </w:r>
    </w:p>
  </w:footnote>
  <w:footnote w:type="continuationSeparator" w:id="0">
    <w:p w14:paraId="03735E4A" w14:textId="77777777" w:rsidR="002D7055" w:rsidRDefault="002D7055"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94034D" w:rsidRDefault="0094034D"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94034D" w:rsidRDefault="0094034D" w:rsidP="008A5B48">
    <w:pPr>
      <w:pStyle w:val="Header"/>
      <w:jc w:val="center"/>
    </w:pPr>
    <w:r>
      <w:rPr>
        <w:noProof/>
      </w:rPr>
      <w:drawing>
        <wp:inline distT="0" distB="0" distL="0" distR="0" wp14:anchorId="1504BA53" wp14:editId="716CB733">
          <wp:extent cx="3716033" cy="2826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94034D" w:rsidRDefault="0094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0997"/>
    <w:rsid w:val="00071857"/>
    <w:rsid w:val="00077850"/>
    <w:rsid w:val="000A7F0F"/>
    <w:rsid w:val="0016557A"/>
    <w:rsid w:val="001C4B37"/>
    <w:rsid w:val="001C50E1"/>
    <w:rsid w:val="00223B97"/>
    <w:rsid w:val="002454CA"/>
    <w:rsid w:val="0029375E"/>
    <w:rsid w:val="002D7055"/>
    <w:rsid w:val="002E5DC7"/>
    <w:rsid w:val="002F4F7D"/>
    <w:rsid w:val="003753EA"/>
    <w:rsid w:val="003B5DD4"/>
    <w:rsid w:val="003D7D0F"/>
    <w:rsid w:val="00424BA6"/>
    <w:rsid w:val="00491309"/>
    <w:rsid w:val="004B7376"/>
    <w:rsid w:val="004F281E"/>
    <w:rsid w:val="00510227"/>
    <w:rsid w:val="00585468"/>
    <w:rsid w:val="005D1E82"/>
    <w:rsid w:val="00602145"/>
    <w:rsid w:val="006774B1"/>
    <w:rsid w:val="006A726B"/>
    <w:rsid w:val="00746B11"/>
    <w:rsid w:val="00760EA0"/>
    <w:rsid w:val="007B0BAE"/>
    <w:rsid w:val="007D0A97"/>
    <w:rsid w:val="007E503B"/>
    <w:rsid w:val="008040BE"/>
    <w:rsid w:val="00812317"/>
    <w:rsid w:val="0087443B"/>
    <w:rsid w:val="008A5B48"/>
    <w:rsid w:val="008D0EE3"/>
    <w:rsid w:val="008D7C5A"/>
    <w:rsid w:val="00936ACC"/>
    <w:rsid w:val="0094034D"/>
    <w:rsid w:val="00951E99"/>
    <w:rsid w:val="009572C9"/>
    <w:rsid w:val="00982A89"/>
    <w:rsid w:val="009A089D"/>
    <w:rsid w:val="00A2256C"/>
    <w:rsid w:val="00A273B2"/>
    <w:rsid w:val="00AB43B5"/>
    <w:rsid w:val="00AC5AB4"/>
    <w:rsid w:val="00AD391E"/>
    <w:rsid w:val="00B0154C"/>
    <w:rsid w:val="00B0522E"/>
    <w:rsid w:val="00B13DA7"/>
    <w:rsid w:val="00B15177"/>
    <w:rsid w:val="00B734B6"/>
    <w:rsid w:val="00C05688"/>
    <w:rsid w:val="00C51D99"/>
    <w:rsid w:val="00C91559"/>
    <w:rsid w:val="00CC1C30"/>
    <w:rsid w:val="00D06F93"/>
    <w:rsid w:val="00D46004"/>
    <w:rsid w:val="00DE559A"/>
    <w:rsid w:val="00E20A20"/>
    <w:rsid w:val="00E26A88"/>
    <w:rsid w:val="00E34299"/>
    <w:rsid w:val="00E954E6"/>
    <w:rsid w:val="00EB3AEA"/>
    <w:rsid w:val="00EE1EC3"/>
    <w:rsid w:val="00F050D6"/>
    <w:rsid w:val="00F11D6B"/>
    <w:rsid w:val="00F55866"/>
    <w:rsid w:val="00F82E63"/>
    <w:rsid w:val="00F860D1"/>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91559"/>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C91559"/>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oleObject" Target="embeddings/oleObject18.bin"/><Relationship Id="rId50" Type="http://schemas.openxmlformats.org/officeDocument/2006/relationships/image" Target="media/image21.png"/><Relationship Id="rId55"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3.bin"/><Relationship Id="rId40" Type="http://schemas.openxmlformats.org/officeDocument/2006/relationships/image" Target="media/image15.png"/><Relationship Id="rId45" Type="http://schemas.openxmlformats.org/officeDocument/2006/relationships/oleObject" Target="embeddings/oleObject17.bin"/><Relationship Id="rId53" Type="http://schemas.openxmlformats.org/officeDocument/2006/relationships/image" Target="media/image24.png"/><Relationship Id="rId58"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0.png"/><Relationship Id="rId57"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png"/><Relationship Id="rId52" Type="http://schemas.openxmlformats.org/officeDocument/2006/relationships/image" Target="media/image23.png"/><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oleObject" Target="embeddings/oleObject8.bin"/><Relationship Id="rId30" Type="http://schemas.openxmlformats.org/officeDocument/2006/relationships/image" Target="media/image10.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png"/><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22.png"/><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3.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7CD73CA-FD2B-4513-9B86-26F280727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53</TotalTime>
  <Pages>12</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ltyndal4334</cp:lastModifiedBy>
  <cp:revision>4</cp:revision>
  <dcterms:created xsi:type="dcterms:W3CDTF">2020-08-10T21:23:00Z</dcterms:created>
  <dcterms:modified xsi:type="dcterms:W3CDTF">2020-08-10T22:30:00Z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