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468DED6B" w:rsidR="001C50E1" w:rsidRPr="001C50E1" w:rsidRDefault="004D0E1A" w:rsidP="00FA374D">
      <w:pPr>
        <w:jc w:val="center"/>
        <w:rPr>
          <w:color w:val="0672A9" w:themeColor="accent1"/>
          <w:sz w:val="72"/>
          <w:szCs w:val="72"/>
        </w:rPr>
      </w:pPr>
      <w:r>
        <w:rPr>
          <w:color w:val="0672A9" w:themeColor="accent1"/>
          <w:sz w:val="72"/>
          <w:szCs w:val="72"/>
        </w:rPr>
        <w:t>Step-by-Step</w:t>
      </w:r>
      <w:r w:rsidR="00602145">
        <w:rPr>
          <w:color w:val="0672A9" w:themeColor="accent1"/>
          <w:sz w:val="72"/>
          <w:szCs w:val="72"/>
        </w:rPr>
        <w:t xml:space="preserve">: </w:t>
      </w:r>
      <w:r>
        <w:rPr>
          <w:color w:val="0672A9" w:themeColor="accent1"/>
          <w:sz w:val="72"/>
          <w:szCs w:val="72"/>
        </w:rPr>
        <w:t>Sharp Shooter Finished Good Returns</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056D4F5A" w:rsidR="009A089D" w:rsidRDefault="00812317">
                                  <w:pPr>
                                    <w:pStyle w:val="NoSpacing"/>
                                    <w:rPr>
                                      <w:caps/>
                                      <w:color w:val="FFFFFF" w:themeColor="background1"/>
                                    </w:rPr>
                                  </w:pPr>
                                  <w:r>
                                    <w:rPr>
                                      <w:caps/>
                                      <w:color w:val="FFFFFF" w:themeColor="background1"/>
                                    </w:rPr>
                                    <w:t xml:space="preserve">| </w:t>
                                  </w:r>
                                  <w:r w:rsidR="002E4230">
                                    <w:rPr>
                                      <w:caps/>
                                      <w:color w:val="FFFFFF" w:themeColor="background1"/>
                                    </w:rPr>
                                    <w:t>july</w:t>
                                  </w:r>
                                  <w:bookmarkStart w:id="0" w:name="_GoBack"/>
                                  <w:bookmarkEnd w:id="0"/>
                                  <w:r>
                                    <w:rPr>
                                      <w:caps/>
                                      <w:color w:val="FFFFFF" w:themeColor="background1"/>
                                    </w:rPr>
                                    <w:t>-20 |</w:t>
                                  </w:r>
                                  <w:r w:rsidR="00C056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056D4F5A" w:rsidR="009A089D" w:rsidRDefault="00812317">
                            <w:pPr>
                              <w:pStyle w:val="NoSpacing"/>
                              <w:rPr>
                                <w:caps/>
                                <w:color w:val="FFFFFF" w:themeColor="background1"/>
                              </w:rPr>
                            </w:pPr>
                            <w:r>
                              <w:rPr>
                                <w:caps/>
                                <w:color w:val="FFFFFF" w:themeColor="background1"/>
                              </w:rPr>
                              <w:t xml:space="preserve">| </w:t>
                            </w:r>
                            <w:r w:rsidR="002E4230">
                              <w:rPr>
                                <w:caps/>
                                <w:color w:val="FFFFFF" w:themeColor="background1"/>
                              </w:rPr>
                              <w:t>july</w:t>
                            </w:r>
                            <w:bookmarkStart w:id="1" w:name="_GoBack"/>
                            <w:bookmarkEnd w:id="1"/>
                            <w:r>
                              <w:rPr>
                                <w:caps/>
                                <w:color w:val="FFFFFF" w:themeColor="background1"/>
                              </w:rPr>
                              <w:t>-20 |</w:t>
                            </w:r>
                            <w:r w:rsidR="00C05688">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786A152B" w:rsidR="00746B11" w:rsidRDefault="0016557A" w:rsidP="0016557A">
          <w:r>
            <w:t xml:space="preserve">This documentation is intended to provide </w:t>
          </w:r>
          <w:r w:rsidR="004A7EF6">
            <w:t xml:space="preserve">step by step </w:t>
          </w:r>
          <w:r>
            <w:t>instruction</w:t>
          </w:r>
          <w:r w:rsidR="004A7EF6">
            <w:t>s</w:t>
          </w:r>
          <w:r>
            <w:t xml:space="preserve"> for </w:t>
          </w:r>
          <w:r w:rsidR="002D065D">
            <w:rPr>
              <w:b/>
              <w:bCs/>
              <w:i/>
              <w:iCs/>
            </w:rPr>
            <w:t>Returning Finished Good Items using the Sharp Shooter Program</w:t>
          </w:r>
          <w:r w:rsidRPr="00B15177">
            <w:rPr>
              <w:i/>
              <w:iCs/>
            </w:rPr>
            <w:t>.</w:t>
          </w:r>
          <w:r>
            <w:t xml:space="preserve">  </w:t>
          </w:r>
        </w:p>
        <w:p w14:paraId="1ACC309A" w14:textId="77777777" w:rsidR="0016557A" w:rsidRDefault="0016557A">
          <w:r>
            <w:br w:type="page"/>
          </w:r>
        </w:p>
        <w:p w14:paraId="26713194" w14:textId="77777777" w:rsidR="009A089D" w:rsidRDefault="002E4230"/>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58C74700" w14:textId="1E2BFE3A" w:rsidR="004A7EF6"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6581820" w:history="1">
            <w:r w:rsidR="004A7EF6" w:rsidRPr="003552A0">
              <w:rPr>
                <w:rStyle w:val="Hyperlink"/>
                <w:b/>
                <w:bCs/>
                <w:noProof/>
              </w:rPr>
              <w:t>Overview of Advantzware Specific Keys and Icons</w:t>
            </w:r>
            <w:r w:rsidR="004A7EF6">
              <w:rPr>
                <w:noProof/>
                <w:webHidden/>
              </w:rPr>
              <w:tab/>
            </w:r>
            <w:r w:rsidR="004A7EF6">
              <w:rPr>
                <w:noProof/>
                <w:webHidden/>
              </w:rPr>
              <w:fldChar w:fldCharType="begin"/>
            </w:r>
            <w:r w:rsidR="004A7EF6">
              <w:rPr>
                <w:noProof/>
                <w:webHidden/>
              </w:rPr>
              <w:instrText xml:space="preserve"> PAGEREF _Toc46581820 \h </w:instrText>
            </w:r>
            <w:r w:rsidR="004A7EF6">
              <w:rPr>
                <w:noProof/>
                <w:webHidden/>
              </w:rPr>
            </w:r>
            <w:r w:rsidR="004A7EF6">
              <w:rPr>
                <w:noProof/>
                <w:webHidden/>
              </w:rPr>
              <w:fldChar w:fldCharType="separate"/>
            </w:r>
            <w:r w:rsidR="004A7EF6">
              <w:rPr>
                <w:noProof/>
                <w:webHidden/>
              </w:rPr>
              <w:t>3</w:t>
            </w:r>
            <w:r w:rsidR="004A7EF6">
              <w:rPr>
                <w:noProof/>
                <w:webHidden/>
              </w:rPr>
              <w:fldChar w:fldCharType="end"/>
            </w:r>
          </w:hyperlink>
        </w:p>
        <w:p w14:paraId="6FFBB519" w14:textId="57F5DEFB" w:rsidR="004A7EF6" w:rsidRDefault="002E4230">
          <w:pPr>
            <w:pStyle w:val="TOC2"/>
            <w:tabs>
              <w:tab w:val="right" w:leader="dot" w:pos="9350"/>
            </w:tabs>
            <w:rPr>
              <w:rFonts w:cstheme="minorBidi"/>
              <w:noProof/>
            </w:rPr>
          </w:pPr>
          <w:hyperlink w:anchor="_Toc46581821" w:history="1">
            <w:r w:rsidR="004A7EF6" w:rsidRPr="003552A0">
              <w:rPr>
                <w:rStyle w:val="Hyperlink"/>
                <w:noProof/>
              </w:rPr>
              <w:t>Function Keys</w:t>
            </w:r>
            <w:r w:rsidR="004A7EF6">
              <w:rPr>
                <w:noProof/>
                <w:webHidden/>
              </w:rPr>
              <w:tab/>
            </w:r>
            <w:r w:rsidR="004A7EF6">
              <w:rPr>
                <w:noProof/>
                <w:webHidden/>
              </w:rPr>
              <w:fldChar w:fldCharType="begin"/>
            </w:r>
            <w:r w:rsidR="004A7EF6">
              <w:rPr>
                <w:noProof/>
                <w:webHidden/>
              </w:rPr>
              <w:instrText xml:space="preserve"> PAGEREF _Toc46581821 \h </w:instrText>
            </w:r>
            <w:r w:rsidR="004A7EF6">
              <w:rPr>
                <w:noProof/>
                <w:webHidden/>
              </w:rPr>
            </w:r>
            <w:r w:rsidR="004A7EF6">
              <w:rPr>
                <w:noProof/>
                <w:webHidden/>
              </w:rPr>
              <w:fldChar w:fldCharType="separate"/>
            </w:r>
            <w:r w:rsidR="004A7EF6">
              <w:rPr>
                <w:noProof/>
                <w:webHidden/>
              </w:rPr>
              <w:t>3</w:t>
            </w:r>
            <w:r w:rsidR="004A7EF6">
              <w:rPr>
                <w:noProof/>
                <w:webHidden/>
              </w:rPr>
              <w:fldChar w:fldCharType="end"/>
            </w:r>
          </w:hyperlink>
        </w:p>
        <w:p w14:paraId="265F61B7" w14:textId="39383DA2" w:rsidR="004A7EF6" w:rsidRDefault="002E4230">
          <w:pPr>
            <w:pStyle w:val="TOC2"/>
            <w:tabs>
              <w:tab w:val="right" w:leader="dot" w:pos="9350"/>
            </w:tabs>
            <w:rPr>
              <w:rFonts w:cstheme="minorBidi"/>
              <w:noProof/>
            </w:rPr>
          </w:pPr>
          <w:hyperlink w:anchor="_Toc46581822" w:history="1">
            <w:r w:rsidR="004A7EF6" w:rsidRPr="003552A0">
              <w:rPr>
                <w:rStyle w:val="Hyperlink"/>
                <w:noProof/>
              </w:rPr>
              <w:t>Advanced Software Standard Function Keys</w:t>
            </w:r>
            <w:r w:rsidR="004A7EF6">
              <w:rPr>
                <w:noProof/>
                <w:webHidden/>
              </w:rPr>
              <w:tab/>
            </w:r>
            <w:r w:rsidR="004A7EF6">
              <w:rPr>
                <w:noProof/>
                <w:webHidden/>
              </w:rPr>
              <w:fldChar w:fldCharType="begin"/>
            </w:r>
            <w:r w:rsidR="004A7EF6">
              <w:rPr>
                <w:noProof/>
                <w:webHidden/>
              </w:rPr>
              <w:instrText xml:space="preserve"> PAGEREF _Toc46581822 \h </w:instrText>
            </w:r>
            <w:r w:rsidR="004A7EF6">
              <w:rPr>
                <w:noProof/>
                <w:webHidden/>
              </w:rPr>
            </w:r>
            <w:r w:rsidR="004A7EF6">
              <w:rPr>
                <w:noProof/>
                <w:webHidden/>
              </w:rPr>
              <w:fldChar w:fldCharType="separate"/>
            </w:r>
            <w:r w:rsidR="004A7EF6">
              <w:rPr>
                <w:noProof/>
                <w:webHidden/>
              </w:rPr>
              <w:t>4</w:t>
            </w:r>
            <w:r w:rsidR="004A7EF6">
              <w:rPr>
                <w:noProof/>
                <w:webHidden/>
              </w:rPr>
              <w:fldChar w:fldCharType="end"/>
            </w:r>
          </w:hyperlink>
        </w:p>
        <w:p w14:paraId="34347708" w14:textId="218BEC07" w:rsidR="004A7EF6" w:rsidRDefault="002E4230">
          <w:pPr>
            <w:pStyle w:val="TOC2"/>
            <w:tabs>
              <w:tab w:val="right" w:leader="dot" w:pos="9350"/>
            </w:tabs>
            <w:rPr>
              <w:rFonts w:cstheme="minorBidi"/>
              <w:noProof/>
            </w:rPr>
          </w:pPr>
          <w:hyperlink w:anchor="_Toc46581823" w:history="1">
            <w:r w:rsidR="004A7EF6" w:rsidRPr="003552A0">
              <w:rPr>
                <w:rStyle w:val="Hyperlink"/>
                <w:noProof/>
              </w:rPr>
              <w:t>Program Icons</w:t>
            </w:r>
            <w:r w:rsidR="004A7EF6">
              <w:rPr>
                <w:noProof/>
                <w:webHidden/>
              </w:rPr>
              <w:tab/>
            </w:r>
            <w:r w:rsidR="004A7EF6">
              <w:rPr>
                <w:noProof/>
                <w:webHidden/>
              </w:rPr>
              <w:fldChar w:fldCharType="begin"/>
            </w:r>
            <w:r w:rsidR="004A7EF6">
              <w:rPr>
                <w:noProof/>
                <w:webHidden/>
              </w:rPr>
              <w:instrText xml:space="preserve"> PAGEREF _Toc46581823 \h </w:instrText>
            </w:r>
            <w:r w:rsidR="004A7EF6">
              <w:rPr>
                <w:noProof/>
                <w:webHidden/>
              </w:rPr>
            </w:r>
            <w:r w:rsidR="004A7EF6">
              <w:rPr>
                <w:noProof/>
                <w:webHidden/>
              </w:rPr>
              <w:fldChar w:fldCharType="separate"/>
            </w:r>
            <w:r w:rsidR="004A7EF6">
              <w:rPr>
                <w:noProof/>
                <w:webHidden/>
              </w:rPr>
              <w:t>5</w:t>
            </w:r>
            <w:r w:rsidR="004A7EF6">
              <w:rPr>
                <w:noProof/>
                <w:webHidden/>
              </w:rPr>
              <w:fldChar w:fldCharType="end"/>
            </w:r>
          </w:hyperlink>
        </w:p>
        <w:p w14:paraId="5BC747AB" w14:textId="42A60C6A" w:rsidR="004A7EF6" w:rsidRDefault="002E4230">
          <w:pPr>
            <w:pStyle w:val="TOC1"/>
            <w:tabs>
              <w:tab w:val="right" w:leader="dot" w:pos="9350"/>
            </w:tabs>
            <w:rPr>
              <w:rFonts w:cstheme="minorBidi"/>
              <w:noProof/>
            </w:rPr>
          </w:pPr>
          <w:hyperlink w:anchor="_Toc46581824" w:history="1">
            <w:r w:rsidR="004A7EF6" w:rsidRPr="003552A0">
              <w:rPr>
                <w:rStyle w:val="Hyperlink"/>
                <w:b/>
                <w:bCs/>
                <w:noProof/>
              </w:rPr>
              <w:t>Sharp Shooter: Finished Goods Returns</w:t>
            </w:r>
            <w:r w:rsidR="004A7EF6">
              <w:rPr>
                <w:noProof/>
                <w:webHidden/>
              </w:rPr>
              <w:tab/>
            </w:r>
            <w:r w:rsidR="004A7EF6">
              <w:rPr>
                <w:noProof/>
                <w:webHidden/>
              </w:rPr>
              <w:fldChar w:fldCharType="begin"/>
            </w:r>
            <w:r w:rsidR="004A7EF6">
              <w:rPr>
                <w:noProof/>
                <w:webHidden/>
              </w:rPr>
              <w:instrText xml:space="preserve"> PAGEREF _Toc46581824 \h </w:instrText>
            </w:r>
            <w:r w:rsidR="004A7EF6">
              <w:rPr>
                <w:noProof/>
                <w:webHidden/>
              </w:rPr>
            </w:r>
            <w:r w:rsidR="004A7EF6">
              <w:rPr>
                <w:noProof/>
                <w:webHidden/>
              </w:rPr>
              <w:fldChar w:fldCharType="separate"/>
            </w:r>
            <w:r w:rsidR="004A7EF6">
              <w:rPr>
                <w:noProof/>
                <w:webHidden/>
              </w:rPr>
              <w:t>6</w:t>
            </w:r>
            <w:r w:rsidR="004A7EF6">
              <w:rPr>
                <w:noProof/>
                <w:webHidden/>
              </w:rPr>
              <w:fldChar w:fldCharType="end"/>
            </w:r>
          </w:hyperlink>
        </w:p>
        <w:p w14:paraId="07155C31" w14:textId="1E2FD570" w:rsidR="004A7EF6" w:rsidRDefault="002E4230">
          <w:pPr>
            <w:pStyle w:val="TOC2"/>
            <w:tabs>
              <w:tab w:val="right" w:leader="dot" w:pos="9350"/>
            </w:tabs>
            <w:rPr>
              <w:rFonts w:cstheme="minorBidi"/>
              <w:noProof/>
            </w:rPr>
          </w:pPr>
          <w:hyperlink w:anchor="_Toc46581825" w:history="1">
            <w:r w:rsidR="004A7EF6" w:rsidRPr="003552A0">
              <w:rPr>
                <w:rStyle w:val="Hyperlink"/>
                <w:noProof/>
              </w:rPr>
              <w:t>Step-by-Step Instructions</w:t>
            </w:r>
            <w:r w:rsidR="004A7EF6">
              <w:rPr>
                <w:noProof/>
                <w:webHidden/>
              </w:rPr>
              <w:tab/>
            </w:r>
            <w:r w:rsidR="004A7EF6">
              <w:rPr>
                <w:noProof/>
                <w:webHidden/>
              </w:rPr>
              <w:fldChar w:fldCharType="begin"/>
            </w:r>
            <w:r w:rsidR="004A7EF6">
              <w:rPr>
                <w:noProof/>
                <w:webHidden/>
              </w:rPr>
              <w:instrText xml:space="preserve"> PAGEREF _Toc46581825 \h </w:instrText>
            </w:r>
            <w:r w:rsidR="004A7EF6">
              <w:rPr>
                <w:noProof/>
                <w:webHidden/>
              </w:rPr>
            </w:r>
            <w:r w:rsidR="004A7EF6">
              <w:rPr>
                <w:noProof/>
                <w:webHidden/>
              </w:rPr>
              <w:fldChar w:fldCharType="separate"/>
            </w:r>
            <w:r w:rsidR="004A7EF6">
              <w:rPr>
                <w:noProof/>
                <w:webHidden/>
              </w:rPr>
              <w:t>6</w:t>
            </w:r>
            <w:r w:rsidR="004A7EF6">
              <w:rPr>
                <w:noProof/>
                <w:webHidden/>
              </w:rPr>
              <w:fldChar w:fldCharType="end"/>
            </w:r>
          </w:hyperlink>
        </w:p>
        <w:p w14:paraId="597E7AF2" w14:textId="1C33E8E1" w:rsidR="004A7EF6" w:rsidRDefault="002E4230">
          <w:pPr>
            <w:pStyle w:val="TOC3"/>
            <w:tabs>
              <w:tab w:val="right" w:leader="dot" w:pos="9350"/>
            </w:tabs>
            <w:rPr>
              <w:rFonts w:cstheme="minorBidi"/>
              <w:noProof/>
            </w:rPr>
          </w:pPr>
          <w:hyperlink w:anchor="_Toc46581826" w:history="1">
            <w:r w:rsidR="004A7EF6" w:rsidRPr="003552A0">
              <w:rPr>
                <w:rStyle w:val="Hyperlink"/>
                <w:noProof/>
              </w:rPr>
              <w:t>Step One: Create Negative Release</w:t>
            </w:r>
            <w:r w:rsidR="004A7EF6">
              <w:rPr>
                <w:noProof/>
                <w:webHidden/>
              </w:rPr>
              <w:tab/>
            </w:r>
            <w:r w:rsidR="004A7EF6">
              <w:rPr>
                <w:noProof/>
                <w:webHidden/>
              </w:rPr>
              <w:fldChar w:fldCharType="begin"/>
            </w:r>
            <w:r w:rsidR="004A7EF6">
              <w:rPr>
                <w:noProof/>
                <w:webHidden/>
              </w:rPr>
              <w:instrText xml:space="preserve"> PAGEREF _Toc46581826 \h </w:instrText>
            </w:r>
            <w:r w:rsidR="004A7EF6">
              <w:rPr>
                <w:noProof/>
                <w:webHidden/>
              </w:rPr>
            </w:r>
            <w:r w:rsidR="004A7EF6">
              <w:rPr>
                <w:noProof/>
                <w:webHidden/>
              </w:rPr>
              <w:fldChar w:fldCharType="separate"/>
            </w:r>
            <w:r w:rsidR="004A7EF6">
              <w:rPr>
                <w:noProof/>
                <w:webHidden/>
              </w:rPr>
              <w:t>6</w:t>
            </w:r>
            <w:r w:rsidR="004A7EF6">
              <w:rPr>
                <w:noProof/>
                <w:webHidden/>
              </w:rPr>
              <w:fldChar w:fldCharType="end"/>
            </w:r>
          </w:hyperlink>
        </w:p>
        <w:p w14:paraId="643F8A20" w14:textId="55E6D490" w:rsidR="004A7EF6" w:rsidRDefault="002E4230">
          <w:pPr>
            <w:pStyle w:val="TOC3"/>
            <w:tabs>
              <w:tab w:val="right" w:leader="dot" w:pos="9350"/>
            </w:tabs>
            <w:rPr>
              <w:rFonts w:cstheme="minorBidi"/>
              <w:noProof/>
            </w:rPr>
          </w:pPr>
          <w:hyperlink w:anchor="_Toc46581827" w:history="1">
            <w:r w:rsidR="004A7EF6" w:rsidRPr="003552A0">
              <w:rPr>
                <w:rStyle w:val="Hyperlink"/>
                <w:noProof/>
              </w:rPr>
              <w:t>Step Two: Print and Post Bill of Lading</w:t>
            </w:r>
            <w:r w:rsidR="004A7EF6">
              <w:rPr>
                <w:noProof/>
                <w:webHidden/>
              </w:rPr>
              <w:tab/>
            </w:r>
            <w:r w:rsidR="004A7EF6">
              <w:rPr>
                <w:noProof/>
                <w:webHidden/>
              </w:rPr>
              <w:fldChar w:fldCharType="begin"/>
            </w:r>
            <w:r w:rsidR="004A7EF6">
              <w:rPr>
                <w:noProof/>
                <w:webHidden/>
              </w:rPr>
              <w:instrText xml:space="preserve"> PAGEREF _Toc46581827 \h </w:instrText>
            </w:r>
            <w:r w:rsidR="004A7EF6">
              <w:rPr>
                <w:noProof/>
                <w:webHidden/>
              </w:rPr>
            </w:r>
            <w:r w:rsidR="004A7EF6">
              <w:rPr>
                <w:noProof/>
                <w:webHidden/>
              </w:rPr>
              <w:fldChar w:fldCharType="separate"/>
            </w:r>
            <w:r w:rsidR="004A7EF6">
              <w:rPr>
                <w:noProof/>
                <w:webHidden/>
              </w:rPr>
              <w:t>7</w:t>
            </w:r>
            <w:r w:rsidR="004A7EF6">
              <w:rPr>
                <w:noProof/>
                <w:webHidden/>
              </w:rPr>
              <w:fldChar w:fldCharType="end"/>
            </w:r>
          </w:hyperlink>
        </w:p>
        <w:p w14:paraId="74A2E342" w14:textId="5F078F03" w:rsidR="004A7EF6" w:rsidRDefault="002E4230">
          <w:pPr>
            <w:pStyle w:val="TOC3"/>
            <w:tabs>
              <w:tab w:val="right" w:leader="dot" w:pos="9350"/>
            </w:tabs>
            <w:rPr>
              <w:rFonts w:cstheme="minorBidi"/>
              <w:noProof/>
            </w:rPr>
          </w:pPr>
          <w:hyperlink w:anchor="_Toc46581828" w:history="1">
            <w:r w:rsidR="004A7EF6" w:rsidRPr="003552A0">
              <w:rPr>
                <w:rStyle w:val="Hyperlink"/>
                <w:noProof/>
              </w:rPr>
              <w:t>Step Three: Print and Post Invoice</w:t>
            </w:r>
            <w:r w:rsidR="004A7EF6">
              <w:rPr>
                <w:noProof/>
                <w:webHidden/>
              </w:rPr>
              <w:tab/>
            </w:r>
            <w:r w:rsidR="004A7EF6">
              <w:rPr>
                <w:noProof/>
                <w:webHidden/>
              </w:rPr>
              <w:fldChar w:fldCharType="begin"/>
            </w:r>
            <w:r w:rsidR="004A7EF6">
              <w:rPr>
                <w:noProof/>
                <w:webHidden/>
              </w:rPr>
              <w:instrText xml:space="preserve"> PAGEREF _Toc46581828 \h </w:instrText>
            </w:r>
            <w:r w:rsidR="004A7EF6">
              <w:rPr>
                <w:noProof/>
                <w:webHidden/>
              </w:rPr>
            </w:r>
            <w:r w:rsidR="004A7EF6">
              <w:rPr>
                <w:noProof/>
                <w:webHidden/>
              </w:rPr>
              <w:fldChar w:fldCharType="separate"/>
            </w:r>
            <w:r w:rsidR="004A7EF6">
              <w:rPr>
                <w:noProof/>
                <w:webHidden/>
              </w:rPr>
              <w:t>8</w:t>
            </w:r>
            <w:r w:rsidR="004A7EF6">
              <w:rPr>
                <w:noProof/>
                <w:webHidden/>
              </w:rPr>
              <w:fldChar w:fldCharType="end"/>
            </w:r>
          </w:hyperlink>
        </w:p>
        <w:p w14:paraId="27F561ED" w14:textId="343B42FE" w:rsidR="004A7EF6" w:rsidRDefault="002E4230">
          <w:pPr>
            <w:pStyle w:val="TOC3"/>
            <w:tabs>
              <w:tab w:val="right" w:leader="dot" w:pos="9350"/>
            </w:tabs>
            <w:rPr>
              <w:rFonts w:cstheme="minorBidi"/>
              <w:noProof/>
            </w:rPr>
          </w:pPr>
          <w:hyperlink w:anchor="_Toc46581829" w:history="1">
            <w:r w:rsidR="004A7EF6" w:rsidRPr="003552A0">
              <w:rPr>
                <w:rStyle w:val="Hyperlink"/>
                <w:noProof/>
              </w:rPr>
              <w:t>Step Four: “N”-“K”-“1” BOLPOST Logical Value Inventory Control</w:t>
            </w:r>
            <w:r w:rsidR="004A7EF6">
              <w:rPr>
                <w:noProof/>
                <w:webHidden/>
              </w:rPr>
              <w:tab/>
            </w:r>
            <w:r w:rsidR="004A7EF6">
              <w:rPr>
                <w:noProof/>
                <w:webHidden/>
              </w:rPr>
              <w:fldChar w:fldCharType="begin"/>
            </w:r>
            <w:r w:rsidR="004A7EF6">
              <w:rPr>
                <w:noProof/>
                <w:webHidden/>
              </w:rPr>
              <w:instrText xml:space="preserve"> PAGEREF _Toc46581829 \h </w:instrText>
            </w:r>
            <w:r w:rsidR="004A7EF6">
              <w:rPr>
                <w:noProof/>
                <w:webHidden/>
              </w:rPr>
            </w:r>
            <w:r w:rsidR="004A7EF6">
              <w:rPr>
                <w:noProof/>
                <w:webHidden/>
              </w:rPr>
              <w:fldChar w:fldCharType="separate"/>
            </w:r>
            <w:r w:rsidR="004A7EF6">
              <w:rPr>
                <w:noProof/>
                <w:webHidden/>
              </w:rPr>
              <w:t>9</w:t>
            </w:r>
            <w:r w:rsidR="004A7EF6">
              <w:rPr>
                <w:noProof/>
                <w:webHidden/>
              </w:rPr>
              <w:fldChar w:fldCharType="end"/>
            </w:r>
          </w:hyperlink>
        </w:p>
        <w:p w14:paraId="0BBA79D2" w14:textId="233823B2" w:rsidR="004A7EF6" w:rsidRDefault="002E4230">
          <w:pPr>
            <w:pStyle w:val="TOC3"/>
            <w:tabs>
              <w:tab w:val="right" w:leader="dot" w:pos="9350"/>
            </w:tabs>
            <w:rPr>
              <w:rFonts w:cstheme="minorBidi"/>
              <w:noProof/>
            </w:rPr>
          </w:pPr>
          <w:hyperlink w:anchor="_Toc46581830" w:history="1">
            <w:r w:rsidR="004A7EF6" w:rsidRPr="003552A0">
              <w:rPr>
                <w:rStyle w:val="Hyperlink"/>
                <w:noProof/>
              </w:rPr>
              <w:t>Step Five: Cycle Count for Returns with Pallet Tags</w:t>
            </w:r>
            <w:r w:rsidR="004A7EF6">
              <w:rPr>
                <w:noProof/>
                <w:webHidden/>
              </w:rPr>
              <w:tab/>
            </w:r>
            <w:r w:rsidR="004A7EF6">
              <w:rPr>
                <w:noProof/>
                <w:webHidden/>
              </w:rPr>
              <w:fldChar w:fldCharType="begin"/>
            </w:r>
            <w:r w:rsidR="004A7EF6">
              <w:rPr>
                <w:noProof/>
                <w:webHidden/>
              </w:rPr>
              <w:instrText xml:space="preserve"> PAGEREF _Toc46581830 \h </w:instrText>
            </w:r>
            <w:r w:rsidR="004A7EF6">
              <w:rPr>
                <w:noProof/>
                <w:webHidden/>
              </w:rPr>
            </w:r>
            <w:r w:rsidR="004A7EF6">
              <w:rPr>
                <w:noProof/>
                <w:webHidden/>
              </w:rPr>
              <w:fldChar w:fldCharType="separate"/>
            </w:r>
            <w:r w:rsidR="004A7EF6">
              <w:rPr>
                <w:noProof/>
                <w:webHidden/>
              </w:rPr>
              <w:t>10</w:t>
            </w:r>
            <w:r w:rsidR="004A7EF6">
              <w:rPr>
                <w:noProof/>
                <w:webHidden/>
              </w:rPr>
              <w:fldChar w:fldCharType="end"/>
            </w:r>
          </w:hyperlink>
        </w:p>
        <w:p w14:paraId="0BE03406" w14:textId="034DF424" w:rsidR="004A7EF6" w:rsidRDefault="002E4230">
          <w:pPr>
            <w:pStyle w:val="TOC3"/>
            <w:tabs>
              <w:tab w:val="right" w:leader="dot" w:pos="9350"/>
            </w:tabs>
            <w:rPr>
              <w:rFonts w:cstheme="minorBidi"/>
              <w:noProof/>
            </w:rPr>
          </w:pPr>
          <w:hyperlink w:anchor="_Toc46581831" w:history="1">
            <w:r w:rsidR="004A7EF6" w:rsidRPr="003552A0">
              <w:rPr>
                <w:rStyle w:val="Hyperlink"/>
                <w:noProof/>
              </w:rPr>
              <w:t>Step Six: Load Tag Creation for Returns without Tags</w:t>
            </w:r>
            <w:r w:rsidR="004A7EF6">
              <w:rPr>
                <w:noProof/>
                <w:webHidden/>
              </w:rPr>
              <w:tab/>
            </w:r>
            <w:r w:rsidR="004A7EF6">
              <w:rPr>
                <w:noProof/>
                <w:webHidden/>
              </w:rPr>
              <w:fldChar w:fldCharType="begin"/>
            </w:r>
            <w:r w:rsidR="004A7EF6">
              <w:rPr>
                <w:noProof/>
                <w:webHidden/>
              </w:rPr>
              <w:instrText xml:space="preserve"> PAGEREF _Toc46581831 \h </w:instrText>
            </w:r>
            <w:r w:rsidR="004A7EF6">
              <w:rPr>
                <w:noProof/>
                <w:webHidden/>
              </w:rPr>
            </w:r>
            <w:r w:rsidR="004A7EF6">
              <w:rPr>
                <w:noProof/>
                <w:webHidden/>
              </w:rPr>
              <w:fldChar w:fldCharType="separate"/>
            </w:r>
            <w:r w:rsidR="004A7EF6">
              <w:rPr>
                <w:noProof/>
                <w:webHidden/>
              </w:rPr>
              <w:t>11</w:t>
            </w:r>
            <w:r w:rsidR="004A7EF6">
              <w:rPr>
                <w:noProof/>
                <w:webHidden/>
              </w:rPr>
              <w:fldChar w:fldCharType="end"/>
            </w:r>
          </w:hyperlink>
        </w:p>
        <w:p w14:paraId="33388FA4" w14:textId="34CB99E3" w:rsidR="004A7EF6" w:rsidRDefault="002E4230">
          <w:pPr>
            <w:pStyle w:val="TOC3"/>
            <w:tabs>
              <w:tab w:val="right" w:leader="dot" w:pos="9350"/>
            </w:tabs>
            <w:rPr>
              <w:rFonts w:cstheme="minorBidi"/>
              <w:noProof/>
            </w:rPr>
          </w:pPr>
          <w:hyperlink w:anchor="_Toc46581832" w:history="1">
            <w:r w:rsidR="004A7EF6" w:rsidRPr="003552A0">
              <w:rPr>
                <w:rStyle w:val="Hyperlink"/>
                <w:noProof/>
              </w:rPr>
              <w:t>Step Seven: Posting Returns</w:t>
            </w:r>
            <w:r w:rsidR="004A7EF6">
              <w:rPr>
                <w:noProof/>
                <w:webHidden/>
              </w:rPr>
              <w:tab/>
            </w:r>
            <w:r w:rsidR="004A7EF6">
              <w:rPr>
                <w:noProof/>
                <w:webHidden/>
              </w:rPr>
              <w:fldChar w:fldCharType="begin"/>
            </w:r>
            <w:r w:rsidR="004A7EF6">
              <w:rPr>
                <w:noProof/>
                <w:webHidden/>
              </w:rPr>
              <w:instrText xml:space="preserve"> PAGEREF _Toc46581832 \h </w:instrText>
            </w:r>
            <w:r w:rsidR="004A7EF6">
              <w:rPr>
                <w:noProof/>
                <w:webHidden/>
              </w:rPr>
            </w:r>
            <w:r w:rsidR="004A7EF6">
              <w:rPr>
                <w:noProof/>
                <w:webHidden/>
              </w:rPr>
              <w:fldChar w:fldCharType="separate"/>
            </w:r>
            <w:r w:rsidR="004A7EF6">
              <w:rPr>
                <w:noProof/>
                <w:webHidden/>
              </w:rPr>
              <w:t>12</w:t>
            </w:r>
            <w:r w:rsidR="004A7EF6">
              <w:rPr>
                <w:noProof/>
                <w:webHidden/>
              </w:rPr>
              <w:fldChar w:fldCharType="end"/>
            </w:r>
          </w:hyperlink>
        </w:p>
        <w:p w14:paraId="2124F108" w14:textId="1BEB48AB"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0C298889" w14:textId="47DE665C" w:rsidR="00AD391E" w:rsidRDefault="00AD391E" w:rsidP="00AD391E">
      <w:pPr>
        <w:pStyle w:val="Heading1"/>
        <w:rPr>
          <w:b/>
          <w:bCs/>
        </w:rPr>
      </w:pPr>
      <w:bookmarkStart w:id="2" w:name="_Toc40457410"/>
      <w:bookmarkStart w:id="3" w:name="_Toc40616425"/>
      <w:bookmarkStart w:id="4" w:name="_Toc41726117"/>
      <w:bookmarkStart w:id="5" w:name="_Toc46581820"/>
      <w:bookmarkStart w:id="6" w:name="_Hlk40535800"/>
      <w:r>
        <w:rPr>
          <w:b/>
          <w:bCs/>
        </w:rPr>
        <w:lastRenderedPageBreak/>
        <w:t>Overview of Advantzware Specific Keys</w:t>
      </w:r>
      <w:bookmarkEnd w:id="2"/>
      <w:bookmarkEnd w:id="3"/>
      <w:bookmarkEnd w:id="4"/>
      <w:r w:rsidR="00602145">
        <w:rPr>
          <w:b/>
          <w:bCs/>
        </w:rPr>
        <w:t xml:space="preserve"> and Icons</w:t>
      </w:r>
      <w:bookmarkEnd w:id="5"/>
    </w:p>
    <w:p w14:paraId="3067B574" w14:textId="3A09B8FB" w:rsidR="00AD391E" w:rsidRDefault="00AD391E" w:rsidP="00AD391E">
      <w:pPr>
        <w:pStyle w:val="Heading2"/>
      </w:pPr>
      <w:bookmarkStart w:id="7" w:name="_Toc40457411"/>
      <w:bookmarkStart w:id="8" w:name="_Toc40616426"/>
      <w:bookmarkStart w:id="9" w:name="_Toc41726118"/>
      <w:bookmarkStart w:id="10" w:name="_Toc46581821"/>
      <w:r>
        <w:t>Function Keys</w:t>
      </w:r>
      <w:bookmarkEnd w:id="7"/>
      <w:bookmarkEnd w:id="8"/>
      <w:bookmarkEnd w:id="9"/>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AD391E" w14:paraId="6219C51A" w14:textId="77777777" w:rsidTr="0094403C">
        <w:trPr>
          <w:trHeight w:val="620"/>
        </w:trPr>
        <w:tc>
          <w:tcPr>
            <w:tcW w:w="1615" w:type="dxa"/>
          </w:tcPr>
          <w:bookmarkEnd w:id="6"/>
          <w:p w14:paraId="15A8FA23" w14:textId="77777777" w:rsidR="00AD391E" w:rsidRDefault="00AD391E" w:rsidP="0094403C">
            <w:r>
              <w:t>BRWS</w:t>
            </w:r>
          </w:p>
        </w:tc>
        <w:tc>
          <w:tcPr>
            <w:tcW w:w="7735" w:type="dxa"/>
          </w:tcPr>
          <w:p w14:paraId="0E90BFC6" w14:textId="77777777" w:rsidR="00AD391E" w:rsidRDefault="00AD391E" w:rsidP="0094403C">
            <w:r>
              <w:t>The browser, which is a list of records in this file. This is functionally equivalent to the Find option of our standard package.</w:t>
            </w:r>
          </w:p>
        </w:tc>
      </w:tr>
      <w:tr w:rsidR="00AD391E" w14:paraId="73028EEE" w14:textId="77777777" w:rsidTr="0094403C">
        <w:trPr>
          <w:trHeight w:val="620"/>
        </w:trPr>
        <w:tc>
          <w:tcPr>
            <w:tcW w:w="1615" w:type="dxa"/>
          </w:tcPr>
          <w:p w14:paraId="11AB5CCD" w14:textId="77777777" w:rsidR="00AD391E" w:rsidRDefault="00AD391E" w:rsidP="0094403C">
            <w:r>
              <w:t>VIEW</w:t>
            </w:r>
          </w:p>
        </w:tc>
        <w:tc>
          <w:tcPr>
            <w:tcW w:w="7735" w:type="dxa"/>
          </w:tcPr>
          <w:p w14:paraId="7613DC97" w14:textId="77777777" w:rsidR="00AD391E" w:rsidRDefault="00AD391E" w:rsidP="0094403C">
            <w:r>
              <w:t>View record provides the ability to ADD, CHANGE, DELETE, and UPDATE an individual record.</w:t>
            </w:r>
          </w:p>
        </w:tc>
      </w:tr>
      <w:tr w:rsidR="00AD391E" w14:paraId="5D4169D5" w14:textId="77777777" w:rsidTr="0094403C">
        <w:trPr>
          <w:trHeight w:val="530"/>
        </w:trPr>
        <w:tc>
          <w:tcPr>
            <w:tcW w:w="1615" w:type="dxa"/>
          </w:tcPr>
          <w:p w14:paraId="443226E3" w14:textId="77777777" w:rsidR="00AD391E" w:rsidRDefault="00AD391E" w:rsidP="0094403C">
            <w:r>
              <w:t>SORT BY</w:t>
            </w:r>
          </w:p>
        </w:tc>
        <w:tc>
          <w:tcPr>
            <w:tcW w:w="7735" w:type="dxa"/>
          </w:tcPr>
          <w:p w14:paraId="530AB7FE" w14:textId="77777777" w:rsidR="00AD391E" w:rsidRDefault="00AD391E" w:rsidP="0094403C">
            <w:r>
              <w:t>The selections at the bottom of the browser, which will sort the list alphabetic order.</w:t>
            </w:r>
          </w:p>
        </w:tc>
      </w:tr>
      <w:tr w:rsidR="00AD391E" w14:paraId="422199F1" w14:textId="77777777" w:rsidTr="0094403C">
        <w:tc>
          <w:tcPr>
            <w:tcW w:w="1615" w:type="dxa"/>
          </w:tcPr>
          <w:p w14:paraId="3185F310" w14:textId="77777777" w:rsidR="00AD391E" w:rsidRDefault="00AD391E" w:rsidP="0094403C"/>
        </w:tc>
        <w:tc>
          <w:tcPr>
            <w:tcW w:w="7735" w:type="dxa"/>
          </w:tcPr>
          <w:p w14:paraId="7ACA68C0" w14:textId="77777777" w:rsidR="00AD391E" w:rsidRDefault="00AD391E" w:rsidP="0094403C"/>
        </w:tc>
      </w:tr>
      <w:tr w:rsidR="00AD391E" w14:paraId="45D02BB3" w14:textId="77777777" w:rsidTr="0094403C">
        <w:trPr>
          <w:trHeight w:val="332"/>
        </w:trPr>
        <w:tc>
          <w:tcPr>
            <w:tcW w:w="1615" w:type="dxa"/>
          </w:tcPr>
          <w:p w14:paraId="1E1B86B3" w14:textId="77777777" w:rsidR="00AD391E" w:rsidRDefault="00AD391E" w:rsidP="0094403C">
            <w:r w:rsidRPr="00FC0728">
              <w:rPr>
                <w:u w:val="single"/>
              </w:rPr>
              <w:t>U</w:t>
            </w:r>
            <w:r>
              <w:t>pdate</w:t>
            </w:r>
          </w:p>
        </w:tc>
        <w:tc>
          <w:tcPr>
            <w:tcW w:w="7735" w:type="dxa"/>
          </w:tcPr>
          <w:p w14:paraId="210B33D5" w14:textId="77777777" w:rsidR="00AD391E" w:rsidRDefault="00AD391E" w:rsidP="0094403C">
            <w:r>
              <w:t>Update the current record.</w:t>
            </w:r>
          </w:p>
        </w:tc>
      </w:tr>
      <w:tr w:rsidR="00AD391E" w14:paraId="499280B1" w14:textId="77777777" w:rsidTr="0094403C">
        <w:trPr>
          <w:trHeight w:val="350"/>
        </w:trPr>
        <w:tc>
          <w:tcPr>
            <w:tcW w:w="1615" w:type="dxa"/>
          </w:tcPr>
          <w:p w14:paraId="5E294A24" w14:textId="77777777" w:rsidR="00AD391E" w:rsidRDefault="00AD391E" w:rsidP="0094403C">
            <w:r w:rsidRPr="00FC0728">
              <w:rPr>
                <w:u w:val="single"/>
              </w:rPr>
              <w:t>R</w:t>
            </w:r>
            <w:r>
              <w:t>eset</w:t>
            </w:r>
          </w:p>
        </w:tc>
        <w:tc>
          <w:tcPr>
            <w:tcW w:w="7735" w:type="dxa"/>
          </w:tcPr>
          <w:p w14:paraId="710E384B" w14:textId="77777777" w:rsidR="00AD391E" w:rsidRDefault="00AD391E" w:rsidP="0094403C">
            <w:r>
              <w:t>Reset the current record.</w:t>
            </w:r>
          </w:p>
        </w:tc>
      </w:tr>
      <w:tr w:rsidR="00AD391E" w14:paraId="278F0A77" w14:textId="77777777" w:rsidTr="0094403C">
        <w:trPr>
          <w:trHeight w:val="350"/>
        </w:trPr>
        <w:tc>
          <w:tcPr>
            <w:tcW w:w="1615" w:type="dxa"/>
          </w:tcPr>
          <w:p w14:paraId="145FF26D" w14:textId="77777777" w:rsidR="00AD391E" w:rsidRDefault="00AD391E" w:rsidP="0094403C">
            <w:r w:rsidRPr="00FC0728">
              <w:rPr>
                <w:u w:val="single"/>
              </w:rPr>
              <w:t>A</w:t>
            </w:r>
            <w:r>
              <w:t>dd</w:t>
            </w:r>
          </w:p>
        </w:tc>
        <w:tc>
          <w:tcPr>
            <w:tcW w:w="7735" w:type="dxa"/>
          </w:tcPr>
          <w:p w14:paraId="3FE3F732" w14:textId="77777777" w:rsidR="00AD391E" w:rsidRDefault="00AD391E" w:rsidP="0094403C">
            <w:r>
              <w:t>Add a record.</w:t>
            </w:r>
          </w:p>
        </w:tc>
      </w:tr>
      <w:tr w:rsidR="00AD391E" w14:paraId="20A8AB82" w14:textId="77777777" w:rsidTr="0094403C">
        <w:trPr>
          <w:trHeight w:val="350"/>
        </w:trPr>
        <w:tc>
          <w:tcPr>
            <w:tcW w:w="1615" w:type="dxa"/>
          </w:tcPr>
          <w:p w14:paraId="35912DC7" w14:textId="77777777" w:rsidR="00AD391E" w:rsidRPr="00FC0728" w:rsidRDefault="00AD391E" w:rsidP="0094403C">
            <w:r w:rsidRPr="00FC0728">
              <w:rPr>
                <w:u w:val="single"/>
              </w:rPr>
              <w:t>C</w:t>
            </w:r>
            <w:r w:rsidRPr="00FC0728">
              <w:t>opy</w:t>
            </w:r>
          </w:p>
        </w:tc>
        <w:tc>
          <w:tcPr>
            <w:tcW w:w="7735" w:type="dxa"/>
          </w:tcPr>
          <w:p w14:paraId="1D960E20" w14:textId="77777777" w:rsidR="00AD391E" w:rsidRDefault="00AD391E" w:rsidP="0094403C">
            <w:r>
              <w:t>This will copy the existing record.</w:t>
            </w:r>
          </w:p>
        </w:tc>
      </w:tr>
      <w:tr w:rsidR="00AD391E" w14:paraId="248421BD" w14:textId="77777777" w:rsidTr="0094403C">
        <w:trPr>
          <w:trHeight w:val="350"/>
        </w:trPr>
        <w:tc>
          <w:tcPr>
            <w:tcW w:w="1615" w:type="dxa"/>
          </w:tcPr>
          <w:p w14:paraId="01C85174" w14:textId="77777777" w:rsidR="00AD391E" w:rsidRDefault="00AD391E" w:rsidP="0094403C">
            <w:r w:rsidRPr="00FC0728">
              <w:rPr>
                <w:u w:val="single"/>
              </w:rPr>
              <w:t>D</w:t>
            </w:r>
            <w:r w:rsidRPr="00FC0728">
              <w:t>elete</w:t>
            </w:r>
          </w:p>
        </w:tc>
        <w:tc>
          <w:tcPr>
            <w:tcW w:w="7735" w:type="dxa"/>
          </w:tcPr>
          <w:p w14:paraId="7CE97D98" w14:textId="77777777" w:rsidR="00AD391E" w:rsidRDefault="00AD391E" w:rsidP="0094403C">
            <w:r>
              <w:t>Delete the current record displayed on the screen.</w:t>
            </w:r>
          </w:p>
        </w:tc>
      </w:tr>
      <w:tr w:rsidR="00AD391E" w14:paraId="039E2268" w14:textId="77777777" w:rsidTr="0094403C">
        <w:trPr>
          <w:trHeight w:val="350"/>
        </w:trPr>
        <w:tc>
          <w:tcPr>
            <w:tcW w:w="1615" w:type="dxa"/>
          </w:tcPr>
          <w:p w14:paraId="7C0F2141" w14:textId="77777777" w:rsidR="00AD391E" w:rsidRDefault="00AD391E" w:rsidP="0094403C">
            <w:r>
              <w:t>Can</w:t>
            </w:r>
            <w:r w:rsidRPr="00FC0728">
              <w:rPr>
                <w:u w:val="single"/>
              </w:rPr>
              <w:t>c</w:t>
            </w:r>
            <w:r>
              <w:t>el</w:t>
            </w:r>
          </w:p>
        </w:tc>
        <w:tc>
          <w:tcPr>
            <w:tcW w:w="7735" w:type="dxa"/>
          </w:tcPr>
          <w:p w14:paraId="6B7BB365" w14:textId="77777777" w:rsidR="00AD391E" w:rsidRDefault="00AD391E" w:rsidP="0094403C">
            <w:r>
              <w:t>Cancel the information that was entered.</w:t>
            </w:r>
          </w:p>
        </w:tc>
      </w:tr>
      <w:tr w:rsidR="00AD391E" w14:paraId="61350AAF" w14:textId="77777777" w:rsidTr="0094403C">
        <w:tc>
          <w:tcPr>
            <w:tcW w:w="1615" w:type="dxa"/>
          </w:tcPr>
          <w:p w14:paraId="649A94DE" w14:textId="77777777" w:rsidR="00AD391E" w:rsidRDefault="00AD391E" w:rsidP="0094403C">
            <w:r>
              <w:t>Save</w:t>
            </w:r>
          </w:p>
        </w:tc>
        <w:tc>
          <w:tcPr>
            <w:tcW w:w="7735" w:type="dxa"/>
          </w:tcPr>
          <w:p w14:paraId="194E057B" w14:textId="77777777" w:rsidR="00AD391E" w:rsidRDefault="00AD391E" w:rsidP="0094403C">
            <w:r>
              <w:t>Save the record.</w:t>
            </w:r>
          </w:p>
        </w:tc>
      </w:tr>
      <w:tr w:rsidR="00AD391E" w14:paraId="7C936311" w14:textId="77777777" w:rsidTr="0094403C">
        <w:tc>
          <w:tcPr>
            <w:tcW w:w="1615" w:type="dxa"/>
          </w:tcPr>
          <w:p w14:paraId="4AE7D4F5" w14:textId="77777777" w:rsidR="00AD391E" w:rsidRDefault="00AD391E" w:rsidP="0094403C"/>
        </w:tc>
        <w:tc>
          <w:tcPr>
            <w:tcW w:w="7735" w:type="dxa"/>
          </w:tcPr>
          <w:p w14:paraId="3AE19EBC" w14:textId="77777777" w:rsidR="00AD391E" w:rsidRDefault="00AD391E" w:rsidP="0094403C"/>
        </w:tc>
      </w:tr>
      <w:tr w:rsidR="00AD391E" w14:paraId="2753A79F" w14:textId="77777777" w:rsidTr="0094403C">
        <w:trPr>
          <w:trHeight w:val="512"/>
        </w:trPr>
        <w:tc>
          <w:tcPr>
            <w:tcW w:w="1615" w:type="dxa"/>
          </w:tcPr>
          <w:p w14:paraId="3D4C7C09" w14:textId="77777777" w:rsidR="00AD391E" w:rsidRDefault="00AD391E" w:rsidP="0094403C">
            <w:r>
              <w:object w:dxaOrig="540" w:dyaOrig="420" w14:anchorId="0686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pt;height:20.55pt" o:ole="">
                  <v:imagedata r:id="rId12" o:title=""/>
                </v:shape>
                <o:OLEObject Type="Embed" ProgID="PBrush" ShapeID="_x0000_i1025" DrawAspect="Content" ObjectID="_1657279925" r:id="rId13"/>
              </w:object>
            </w:r>
          </w:p>
        </w:tc>
        <w:tc>
          <w:tcPr>
            <w:tcW w:w="7735" w:type="dxa"/>
          </w:tcPr>
          <w:p w14:paraId="3A3F3EA9" w14:textId="77777777" w:rsidR="00AD391E" w:rsidRDefault="00AD391E" w:rsidP="0094403C">
            <w:r>
              <w:t>Takes the user to the first current record.</w:t>
            </w:r>
          </w:p>
        </w:tc>
      </w:tr>
      <w:tr w:rsidR="00AD391E" w14:paraId="0A160C59" w14:textId="77777777" w:rsidTr="0094403C">
        <w:trPr>
          <w:trHeight w:val="530"/>
        </w:trPr>
        <w:tc>
          <w:tcPr>
            <w:tcW w:w="1615" w:type="dxa"/>
          </w:tcPr>
          <w:p w14:paraId="4F524A83" w14:textId="77777777" w:rsidR="00AD391E" w:rsidRDefault="00AD391E" w:rsidP="0094403C">
            <w:r>
              <w:object w:dxaOrig="540" w:dyaOrig="420" w14:anchorId="61E3A24A">
                <v:shape id="_x0000_i1026" type="#_x0000_t75" style="width:27.1pt;height:20.55pt" o:ole="">
                  <v:imagedata r:id="rId14" o:title=""/>
                </v:shape>
                <o:OLEObject Type="Embed" ProgID="PBrush" ShapeID="_x0000_i1026" DrawAspect="Content" ObjectID="_1657279926" r:id="rId15"/>
              </w:object>
            </w:r>
          </w:p>
        </w:tc>
        <w:tc>
          <w:tcPr>
            <w:tcW w:w="7735" w:type="dxa"/>
          </w:tcPr>
          <w:p w14:paraId="230175EF" w14:textId="77777777" w:rsidR="00AD391E" w:rsidRDefault="00AD391E" w:rsidP="0094403C">
            <w:r>
              <w:t>Moves backward one record.</w:t>
            </w:r>
          </w:p>
        </w:tc>
      </w:tr>
      <w:tr w:rsidR="00AD391E" w14:paraId="6D3BF129" w14:textId="77777777" w:rsidTr="0094403C">
        <w:trPr>
          <w:trHeight w:val="530"/>
        </w:trPr>
        <w:tc>
          <w:tcPr>
            <w:tcW w:w="1615" w:type="dxa"/>
          </w:tcPr>
          <w:p w14:paraId="0AE4607E" w14:textId="77777777" w:rsidR="00AD391E" w:rsidRDefault="00AD391E" w:rsidP="0094403C">
            <w:r>
              <w:object w:dxaOrig="540" w:dyaOrig="420" w14:anchorId="74D5CF4A">
                <v:shape id="_x0000_i1027" type="#_x0000_t75" style="width:27.1pt;height:20.55pt" o:ole="">
                  <v:imagedata r:id="rId16" o:title=""/>
                </v:shape>
                <o:OLEObject Type="Embed" ProgID="PBrush" ShapeID="_x0000_i1027" DrawAspect="Content" ObjectID="_1657279927" r:id="rId17"/>
              </w:object>
            </w:r>
          </w:p>
        </w:tc>
        <w:tc>
          <w:tcPr>
            <w:tcW w:w="7735" w:type="dxa"/>
          </w:tcPr>
          <w:p w14:paraId="7656710D" w14:textId="77777777" w:rsidR="00AD391E" w:rsidRDefault="00AD391E" w:rsidP="0094403C">
            <w:r>
              <w:t>Moves forward one record.</w:t>
            </w:r>
          </w:p>
        </w:tc>
      </w:tr>
      <w:tr w:rsidR="00AD391E" w14:paraId="37775EF0" w14:textId="77777777" w:rsidTr="0094403C">
        <w:tc>
          <w:tcPr>
            <w:tcW w:w="1615" w:type="dxa"/>
          </w:tcPr>
          <w:p w14:paraId="2F9FB266" w14:textId="77777777" w:rsidR="00AD391E" w:rsidRDefault="00AD391E" w:rsidP="0094403C">
            <w:r>
              <w:object w:dxaOrig="540" w:dyaOrig="420" w14:anchorId="497E44FD">
                <v:shape id="_x0000_i1028" type="#_x0000_t75" style="width:27.1pt;height:20.55pt" o:ole="">
                  <v:imagedata r:id="rId18" o:title=""/>
                </v:shape>
                <o:OLEObject Type="Embed" ProgID="PBrush" ShapeID="_x0000_i1028" DrawAspect="Content" ObjectID="_1657279928" r:id="rId19"/>
              </w:object>
            </w:r>
          </w:p>
        </w:tc>
        <w:tc>
          <w:tcPr>
            <w:tcW w:w="7735" w:type="dxa"/>
          </w:tcPr>
          <w:p w14:paraId="1C8BBA50" w14:textId="77777777" w:rsidR="00AD391E" w:rsidRDefault="00AD391E" w:rsidP="0094403C">
            <w:r>
              <w:t>Takes the user to the last current record.</w:t>
            </w:r>
          </w:p>
        </w:tc>
      </w:tr>
      <w:tr w:rsidR="00AD391E" w14:paraId="49361525" w14:textId="77777777" w:rsidTr="0094403C">
        <w:tc>
          <w:tcPr>
            <w:tcW w:w="1615" w:type="dxa"/>
          </w:tcPr>
          <w:p w14:paraId="7981E8C9" w14:textId="77777777" w:rsidR="00AD391E" w:rsidRDefault="00AD391E" w:rsidP="0094403C"/>
        </w:tc>
        <w:tc>
          <w:tcPr>
            <w:tcW w:w="7735" w:type="dxa"/>
          </w:tcPr>
          <w:p w14:paraId="07CC71CA" w14:textId="77777777" w:rsidR="00AD391E" w:rsidRDefault="00AD391E" w:rsidP="0094403C"/>
        </w:tc>
      </w:tr>
      <w:tr w:rsidR="00AD391E" w14:paraId="3DF32243" w14:textId="77777777" w:rsidTr="0094403C">
        <w:trPr>
          <w:trHeight w:val="368"/>
        </w:trPr>
        <w:tc>
          <w:tcPr>
            <w:tcW w:w="1615" w:type="dxa"/>
          </w:tcPr>
          <w:p w14:paraId="3AD60036" w14:textId="77777777" w:rsidR="00AD391E" w:rsidRDefault="00AD391E" w:rsidP="0094403C">
            <w:r>
              <w:t>F1</w:t>
            </w:r>
          </w:p>
        </w:tc>
        <w:tc>
          <w:tcPr>
            <w:tcW w:w="7735" w:type="dxa"/>
          </w:tcPr>
          <w:p w14:paraId="3ED2F44E" w14:textId="77777777" w:rsidR="00AD391E" w:rsidRDefault="00AD391E" w:rsidP="0094403C">
            <w:r>
              <w:t>Miscellaneous Fields</w:t>
            </w:r>
          </w:p>
        </w:tc>
      </w:tr>
      <w:tr w:rsidR="00AD391E" w14:paraId="26B17A3E" w14:textId="77777777" w:rsidTr="0094403C">
        <w:trPr>
          <w:trHeight w:val="350"/>
        </w:trPr>
        <w:tc>
          <w:tcPr>
            <w:tcW w:w="1615" w:type="dxa"/>
          </w:tcPr>
          <w:p w14:paraId="33763A95" w14:textId="77777777" w:rsidR="00AD391E" w:rsidRDefault="00AD391E" w:rsidP="0094403C">
            <w:r>
              <w:t>F3</w:t>
            </w:r>
          </w:p>
        </w:tc>
        <w:tc>
          <w:tcPr>
            <w:tcW w:w="7735" w:type="dxa"/>
          </w:tcPr>
          <w:p w14:paraId="59B24297" w14:textId="77777777" w:rsidR="00AD391E" w:rsidRDefault="00AD391E" w:rsidP="0094403C">
            <w:r>
              <w:t>Search</w:t>
            </w:r>
          </w:p>
        </w:tc>
      </w:tr>
      <w:tr w:rsidR="00AD391E" w14:paraId="3594C216" w14:textId="77777777" w:rsidTr="0094403C">
        <w:trPr>
          <w:trHeight w:val="350"/>
        </w:trPr>
        <w:tc>
          <w:tcPr>
            <w:tcW w:w="1615" w:type="dxa"/>
          </w:tcPr>
          <w:p w14:paraId="01AB58C5" w14:textId="77777777" w:rsidR="00AD391E" w:rsidRDefault="00AD391E" w:rsidP="0094403C">
            <w:r>
              <w:t>F3</w:t>
            </w:r>
          </w:p>
        </w:tc>
        <w:tc>
          <w:tcPr>
            <w:tcW w:w="7735" w:type="dxa"/>
          </w:tcPr>
          <w:p w14:paraId="2579328B" w14:textId="77777777" w:rsidR="00AD391E" w:rsidRDefault="00AD391E" w:rsidP="0094403C">
            <w:r>
              <w:t>List</w:t>
            </w:r>
          </w:p>
        </w:tc>
      </w:tr>
      <w:tr w:rsidR="00AD391E" w14:paraId="6CE2957D" w14:textId="77777777" w:rsidTr="0094403C">
        <w:trPr>
          <w:trHeight w:val="350"/>
        </w:trPr>
        <w:tc>
          <w:tcPr>
            <w:tcW w:w="1615" w:type="dxa"/>
          </w:tcPr>
          <w:p w14:paraId="26E68A54" w14:textId="77777777" w:rsidR="00AD391E" w:rsidRDefault="00AD391E" w:rsidP="0094403C">
            <w:r>
              <w:t>F4</w:t>
            </w:r>
          </w:p>
        </w:tc>
        <w:tc>
          <w:tcPr>
            <w:tcW w:w="7735" w:type="dxa"/>
          </w:tcPr>
          <w:p w14:paraId="7555852A" w14:textId="77777777" w:rsidR="00AD391E" w:rsidRDefault="00AD391E" w:rsidP="0094403C">
            <w:r>
              <w:t>Notes</w:t>
            </w:r>
          </w:p>
        </w:tc>
      </w:tr>
      <w:tr w:rsidR="00AD391E" w14:paraId="27EF0AB4" w14:textId="77777777" w:rsidTr="0094403C">
        <w:trPr>
          <w:trHeight w:val="350"/>
        </w:trPr>
        <w:tc>
          <w:tcPr>
            <w:tcW w:w="1615" w:type="dxa"/>
          </w:tcPr>
          <w:p w14:paraId="4B8DD8B7" w14:textId="77777777" w:rsidR="00AD391E" w:rsidRDefault="00AD391E" w:rsidP="0094403C">
            <w:r>
              <w:t>F6</w:t>
            </w:r>
          </w:p>
        </w:tc>
        <w:tc>
          <w:tcPr>
            <w:tcW w:w="7735" w:type="dxa"/>
          </w:tcPr>
          <w:p w14:paraId="1BBFCB82" w14:textId="77777777" w:rsidR="00AD391E" w:rsidRDefault="00AD391E" w:rsidP="0094403C">
            <w:r>
              <w:t>Browse</w:t>
            </w:r>
          </w:p>
        </w:tc>
      </w:tr>
      <w:tr w:rsidR="00AD391E" w14:paraId="1F45BE97" w14:textId="77777777" w:rsidTr="0094403C">
        <w:trPr>
          <w:trHeight w:val="350"/>
        </w:trPr>
        <w:tc>
          <w:tcPr>
            <w:tcW w:w="1615" w:type="dxa"/>
          </w:tcPr>
          <w:p w14:paraId="187A5204" w14:textId="77777777" w:rsidR="00AD391E" w:rsidRDefault="00AD391E" w:rsidP="0094403C">
            <w:r>
              <w:t>F7</w:t>
            </w:r>
          </w:p>
        </w:tc>
        <w:tc>
          <w:tcPr>
            <w:tcW w:w="7735" w:type="dxa"/>
          </w:tcPr>
          <w:p w14:paraId="27A926E4" w14:textId="77777777" w:rsidR="00AD391E" w:rsidRDefault="00AD391E" w:rsidP="0094403C">
            <w:r>
              <w:t>Viewer</w:t>
            </w:r>
          </w:p>
        </w:tc>
      </w:tr>
      <w:tr w:rsidR="00AD391E" w14:paraId="322CFA9A" w14:textId="77777777" w:rsidTr="0094403C">
        <w:tc>
          <w:tcPr>
            <w:tcW w:w="1615" w:type="dxa"/>
          </w:tcPr>
          <w:p w14:paraId="51AD5E74" w14:textId="77777777" w:rsidR="00AD391E" w:rsidRDefault="00AD391E" w:rsidP="0094403C">
            <w:r>
              <w:t>F12</w:t>
            </w:r>
          </w:p>
        </w:tc>
        <w:tc>
          <w:tcPr>
            <w:tcW w:w="7735" w:type="dxa"/>
          </w:tcPr>
          <w:p w14:paraId="030D5971" w14:textId="77777777" w:rsidR="00AD391E" w:rsidRDefault="00AD391E" w:rsidP="0094403C">
            <w:r>
              <w:t>Exit</w:t>
            </w:r>
          </w:p>
        </w:tc>
      </w:tr>
    </w:tbl>
    <w:p w14:paraId="0296A26B" w14:textId="77777777" w:rsidR="00AD391E" w:rsidRDefault="00AD391E" w:rsidP="00AD391E"/>
    <w:p w14:paraId="67E19D63" w14:textId="77777777" w:rsidR="00AD391E" w:rsidRDefault="00AD391E" w:rsidP="00AD391E"/>
    <w:p w14:paraId="555FD9D9" w14:textId="77777777" w:rsidR="00AD391E" w:rsidRDefault="00AD391E" w:rsidP="00AD391E"/>
    <w:p w14:paraId="5935467A" w14:textId="77777777" w:rsidR="00AD391E" w:rsidRDefault="00AD391E" w:rsidP="00AD391E"/>
    <w:p w14:paraId="6BDD9EB1" w14:textId="77777777" w:rsidR="00AD391E" w:rsidRDefault="00AD391E" w:rsidP="00AD391E"/>
    <w:p w14:paraId="301DED7A" w14:textId="77777777" w:rsidR="00AD391E" w:rsidRDefault="00AD391E" w:rsidP="00AD391E">
      <w:pPr>
        <w:pStyle w:val="Heading2"/>
      </w:pPr>
      <w:bookmarkStart w:id="11" w:name="_Toc40616427"/>
      <w:bookmarkStart w:id="12" w:name="_Toc41726119"/>
      <w:bookmarkStart w:id="13" w:name="_Toc46581822"/>
      <w:r>
        <w:lastRenderedPageBreak/>
        <w:t>Advanced Software Standard Function Keys</w:t>
      </w:r>
      <w:bookmarkEnd w:id="11"/>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AD391E" w14:paraId="4CBAB4C1" w14:textId="77777777" w:rsidTr="0094403C">
        <w:trPr>
          <w:trHeight w:val="368"/>
        </w:trPr>
        <w:tc>
          <w:tcPr>
            <w:tcW w:w="1795" w:type="dxa"/>
          </w:tcPr>
          <w:p w14:paraId="072C40DC" w14:textId="77777777" w:rsidR="00AD391E" w:rsidRDefault="00AD391E" w:rsidP="0094403C">
            <w:r>
              <w:t>Next</w:t>
            </w:r>
          </w:p>
        </w:tc>
        <w:tc>
          <w:tcPr>
            <w:tcW w:w="7555" w:type="dxa"/>
          </w:tcPr>
          <w:p w14:paraId="47C0DBBD" w14:textId="77777777" w:rsidR="00AD391E" w:rsidRDefault="00AD391E" w:rsidP="0094403C">
            <w:r>
              <w:t>Shows the next sequential record.</w:t>
            </w:r>
          </w:p>
        </w:tc>
      </w:tr>
      <w:tr w:rsidR="00AD391E" w14:paraId="19FAB2DB" w14:textId="77777777" w:rsidTr="0094403C">
        <w:trPr>
          <w:trHeight w:val="350"/>
        </w:trPr>
        <w:tc>
          <w:tcPr>
            <w:tcW w:w="1795" w:type="dxa"/>
          </w:tcPr>
          <w:p w14:paraId="31B53AD0" w14:textId="77777777" w:rsidR="00AD391E" w:rsidRDefault="00AD391E" w:rsidP="0094403C">
            <w:r>
              <w:t>Prev</w:t>
            </w:r>
          </w:p>
        </w:tc>
        <w:tc>
          <w:tcPr>
            <w:tcW w:w="7555" w:type="dxa"/>
          </w:tcPr>
          <w:p w14:paraId="109E0A38" w14:textId="77777777" w:rsidR="00AD391E" w:rsidRDefault="00AD391E" w:rsidP="0094403C">
            <w:r>
              <w:t>Shows the previous record.</w:t>
            </w:r>
          </w:p>
        </w:tc>
      </w:tr>
      <w:tr w:rsidR="00AD391E" w14:paraId="069BC9D9" w14:textId="77777777" w:rsidTr="0094403C">
        <w:trPr>
          <w:trHeight w:val="350"/>
        </w:trPr>
        <w:tc>
          <w:tcPr>
            <w:tcW w:w="1795" w:type="dxa"/>
          </w:tcPr>
          <w:p w14:paraId="41AC2AFD" w14:textId="77777777" w:rsidR="00AD391E" w:rsidRDefault="00AD391E" w:rsidP="0094403C">
            <w:r>
              <w:t>Add</w:t>
            </w:r>
          </w:p>
        </w:tc>
        <w:tc>
          <w:tcPr>
            <w:tcW w:w="7555" w:type="dxa"/>
          </w:tcPr>
          <w:p w14:paraId="04FA04EE" w14:textId="77777777" w:rsidR="00AD391E" w:rsidRDefault="00AD391E" w:rsidP="0094403C">
            <w:r>
              <w:t>Add a record.</w:t>
            </w:r>
          </w:p>
        </w:tc>
      </w:tr>
      <w:tr w:rsidR="00AD391E" w14:paraId="17D9FF64" w14:textId="77777777" w:rsidTr="0094403C">
        <w:trPr>
          <w:trHeight w:val="350"/>
        </w:trPr>
        <w:tc>
          <w:tcPr>
            <w:tcW w:w="1795" w:type="dxa"/>
          </w:tcPr>
          <w:p w14:paraId="219B43D4" w14:textId="77777777" w:rsidR="00AD391E" w:rsidRDefault="00AD391E" w:rsidP="0094403C">
            <w:r>
              <w:t>Change</w:t>
            </w:r>
          </w:p>
        </w:tc>
        <w:tc>
          <w:tcPr>
            <w:tcW w:w="7555" w:type="dxa"/>
          </w:tcPr>
          <w:p w14:paraId="5C85E61E" w14:textId="77777777" w:rsidR="00AD391E" w:rsidRDefault="00AD391E" w:rsidP="0094403C">
            <w:r>
              <w:t>Change the current record displayed on the screen.</w:t>
            </w:r>
          </w:p>
        </w:tc>
      </w:tr>
      <w:tr w:rsidR="00AD391E" w14:paraId="508C7800" w14:textId="77777777" w:rsidTr="0094403C">
        <w:trPr>
          <w:trHeight w:val="350"/>
        </w:trPr>
        <w:tc>
          <w:tcPr>
            <w:tcW w:w="1795" w:type="dxa"/>
          </w:tcPr>
          <w:p w14:paraId="212767C9" w14:textId="77777777" w:rsidR="00AD391E" w:rsidRDefault="00AD391E" w:rsidP="0094403C">
            <w:r>
              <w:t>Delete</w:t>
            </w:r>
          </w:p>
        </w:tc>
        <w:tc>
          <w:tcPr>
            <w:tcW w:w="7555" w:type="dxa"/>
          </w:tcPr>
          <w:p w14:paraId="7FC5564B" w14:textId="77777777" w:rsidR="00AD391E" w:rsidRDefault="00AD391E" w:rsidP="0094403C">
            <w:r>
              <w:t>Delete the current record displayed on the screen.</w:t>
            </w:r>
          </w:p>
        </w:tc>
      </w:tr>
      <w:tr w:rsidR="00AD391E" w14:paraId="23B67D69" w14:textId="77777777" w:rsidTr="0094403C">
        <w:trPr>
          <w:trHeight w:val="350"/>
        </w:trPr>
        <w:tc>
          <w:tcPr>
            <w:tcW w:w="1795" w:type="dxa"/>
          </w:tcPr>
          <w:p w14:paraId="37E48279" w14:textId="77777777" w:rsidR="00AD391E" w:rsidRDefault="00AD391E" w:rsidP="0094403C">
            <w:r>
              <w:t>Find</w:t>
            </w:r>
          </w:p>
        </w:tc>
        <w:tc>
          <w:tcPr>
            <w:tcW w:w="7555" w:type="dxa"/>
          </w:tcPr>
          <w:p w14:paraId="546E3A11" w14:textId="77777777" w:rsidR="00AD391E" w:rsidRDefault="00AD391E" w:rsidP="0094403C">
            <w:r>
              <w:t>Find a record by searching by description.</w:t>
            </w:r>
          </w:p>
        </w:tc>
      </w:tr>
      <w:tr w:rsidR="00AD391E" w14:paraId="1F434248" w14:textId="77777777" w:rsidTr="0094403C">
        <w:trPr>
          <w:trHeight w:val="350"/>
        </w:trPr>
        <w:tc>
          <w:tcPr>
            <w:tcW w:w="1795" w:type="dxa"/>
          </w:tcPr>
          <w:p w14:paraId="2AF5F9D1" w14:textId="77777777" w:rsidR="00AD391E" w:rsidRDefault="00AD391E" w:rsidP="0094403C">
            <w:r>
              <w:t>“1”, “2”</w:t>
            </w:r>
          </w:p>
        </w:tc>
        <w:tc>
          <w:tcPr>
            <w:tcW w:w="7555" w:type="dxa"/>
          </w:tcPr>
          <w:p w14:paraId="397D8425" w14:textId="77777777" w:rsidR="00AD391E" w:rsidRDefault="00AD391E" w:rsidP="0094403C">
            <w:r>
              <w:t>Number 1 or 2 to go the first or second page of this record.</w:t>
            </w:r>
          </w:p>
        </w:tc>
      </w:tr>
      <w:tr w:rsidR="00AD391E" w14:paraId="12120BE9" w14:textId="77777777" w:rsidTr="0094403C">
        <w:trPr>
          <w:trHeight w:val="350"/>
        </w:trPr>
        <w:tc>
          <w:tcPr>
            <w:tcW w:w="1795" w:type="dxa"/>
          </w:tcPr>
          <w:p w14:paraId="72527887" w14:textId="77777777" w:rsidR="00AD391E" w:rsidRDefault="00AD391E" w:rsidP="0094403C">
            <w:r>
              <w:t>Esc</w:t>
            </w:r>
          </w:p>
        </w:tc>
        <w:tc>
          <w:tcPr>
            <w:tcW w:w="7555" w:type="dxa"/>
          </w:tcPr>
          <w:p w14:paraId="60E6D1F8" w14:textId="77777777" w:rsidR="00AD391E" w:rsidRDefault="00AD391E" w:rsidP="0094403C">
            <w:r>
              <w:t>Escape from the current transaction without updating.</w:t>
            </w:r>
          </w:p>
        </w:tc>
      </w:tr>
      <w:tr w:rsidR="00AD391E" w14:paraId="210F7144" w14:textId="77777777" w:rsidTr="0094403C">
        <w:trPr>
          <w:trHeight w:val="350"/>
        </w:trPr>
        <w:tc>
          <w:tcPr>
            <w:tcW w:w="1795" w:type="dxa"/>
          </w:tcPr>
          <w:p w14:paraId="595FA3F0" w14:textId="77777777" w:rsidR="00AD391E" w:rsidRDefault="00AD391E" w:rsidP="0094403C">
            <w:r>
              <w:t>Q</w:t>
            </w:r>
          </w:p>
        </w:tc>
        <w:tc>
          <w:tcPr>
            <w:tcW w:w="7555" w:type="dxa"/>
          </w:tcPr>
          <w:p w14:paraId="4521142A" w14:textId="77777777" w:rsidR="00AD391E" w:rsidRDefault="00AD391E" w:rsidP="0094403C">
            <w:r>
              <w:t>Quit from the current transaction without updating.</w:t>
            </w:r>
          </w:p>
        </w:tc>
      </w:tr>
      <w:tr w:rsidR="00AD391E" w14:paraId="38AEF731" w14:textId="77777777" w:rsidTr="0094403C">
        <w:trPr>
          <w:trHeight w:val="350"/>
        </w:trPr>
        <w:tc>
          <w:tcPr>
            <w:tcW w:w="1795" w:type="dxa"/>
          </w:tcPr>
          <w:p w14:paraId="687907A8" w14:textId="77777777" w:rsidR="00AD391E" w:rsidRDefault="00AD391E" w:rsidP="0094403C">
            <w:r>
              <w:t>F1</w:t>
            </w:r>
          </w:p>
        </w:tc>
        <w:tc>
          <w:tcPr>
            <w:tcW w:w="7555" w:type="dxa"/>
          </w:tcPr>
          <w:p w14:paraId="06279C97" w14:textId="77777777" w:rsidR="00AD391E" w:rsidRDefault="00AD391E" w:rsidP="0094403C">
            <w:r>
              <w:t>Save</w:t>
            </w:r>
          </w:p>
        </w:tc>
      </w:tr>
      <w:tr w:rsidR="00AD391E" w14:paraId="598B6C86" w14:textId="77777777" w:rsidTr="0094403C">
        <w:trPr>
          <w:trHeight w:val="620"/>
        </w:trPr>
        <w:tc>
          <w:tcPr>
            <w:tcW w:w="1795" w:type="dxa"/>
          </w:tcPr>
          <w:p w14:paraId="2B4DDE55" w14:textId="77777777" w:rsidR="00AD391E" w:rsidRDefault="00AD391E" w:rsidP="0094403C">
            <w:r>
              <w:t>F3</w:t>
            </w:r>
          </w:p>
        </w:tc>
        <w:tc>
          <w:tcPr>
            <w:tcW w:w="7555" w:type="dxa"/>
          </w:tcPr>
          <w:p w14:paraId="655719F3" w14:textId="77777777" w:rsidR="00AD391E" w:rsidRDefault="00AD391E" w:rsidP="0094403C">
            <w:r>
              <w:t>Help information is available on every data field.  Simply place the cursor on a field and press F3 to display documentation regarding this particular field.</w:t>
            </w:r>
          </w:p>
        </w:tc>
      </w:tr>
      <w:tr w:rsidR="00AD391E" w14:paraId="25748DB4" w14:textId="77777777" w:rsidTr="0094403C">
        <w:trPr>
          <w:trHeight w:val="620"/>
        </w:trPr>
        <w:tc>
          <w:tcPr>
            <w:tcW w:w="1795" w:type="dxa"/>
          </w:tcPr>
          <w:p w14:paraId="54CF2413" w14:textId="77777777" w:rsidR="00AD391E" w:rsidRDefault="00AD391E" w:rsidP="0094403C">
            <w:r>
              <w:t>F3</w:t>
            </w:r>
          </w:p>
        </w:tc>
        <w:tc>
          <w:tcPr>
            <w:tcW w:w="7555" w:type="dxa"/>
          </w:tcPr>
          <w:p w14:paraId="29A7CD1D" w14:textId="77777777" w:rsidR="00AD391E" w:rsidRDefault="00AD391E" w:rsidP="0094403C">
            <w:r>
              <w:t>To insert additional data in a data field without erasing the information currently displayed.</w:t>
            </w:r>
          </w:p>
        </w:tc>
      </w:tr>
      <w:tr w:rsidR="00AD391E" w14:paraId="5D6B842E" w14:textId="77777777" w:rsidTr="0094403C">
        <w:trPr>
          <w:trHeight w:val="350"/>
        </w:trPr>
        <w:tc>
          <w:tcPr>
            <w:tcW w:w="1795" w:type="dxa"/>
          </w:tcPr>
          <w:p w14:paraId="036D06C4" w14:textId="77777777" w:rsidR="00AD391E" w:rsidRDefault="00AD391E" w:rsidP="0094403C">
            <w:r>
              <w:t>F4</w:t>
            </w:r>
          </w:p>
        </w:tc>
        <w:tc>
          <w:tcPr>
            <w:tcW w:w="7555" w:type="dxa"/>
          </w:tcPr>
          <w:p w14:paraId="08A92E8D" w14:textId="77777777" w:rsidR="00AD391E" w:rsidRDefault="00AD391E" w:rsidP="0094403C">
            <w:r>
              <w:t>Notes – General</w:t>
            </w:r>
          </w:p>
        </w:tc>
      </w:tr>
      <w:tr w:rsidR="00AD391E" w14:paraId="443C8775" w14:textId="77777777" w:rsidTr="0094403C">
        <w:trPr>
          <w:trHeight w:val="1430"/>
        </w:trPr>
        <w:tc>
          <w:tcPr>
            <w:tcW w:w="1795" w:type="dxa"/>
          </w:tcPr>
          <w:p w14:paraId="00BAB1F4" w14:textId="77777777" w:rsidR="00AD391E" w:rsidRDefault="00AD391E" w:rsidP="0094403C">
            <w:r>
              <w:t>F1</w:t>
            </w:r>
          </w:p>
        </w:tc>
        <w:tc>
          <w:tcPr>
            <w:tcW w:w="7555" w:type="dxa"/>
          </w:tcPr>
          <w:p w14:paraId="15499DEF" w14:textId="77777777" w:rsidR="00AD391E" w:rsidRDefault="00AD391E" w:rsidP="0094403C">
            <w:r>
              <w:t xml:space="preserve">Field Lookup is available on every data field which is maintained in a separate file.  Place the cursor on a field and press </w:t>
            </w:r>
            <w:r w:rsidRPr="00D731E1">
              <w:rPr>
                <w:b/>
                <w:bCs/>
                <w:i/>
                <w:iCs/>
                <w:u w:val="single"/>
              </w:rPr>
              <w:t>“F1”</w:t>
            </w:r>
            <w:r>
              <w:t xml:space="preserve"> to search for the code by description or to advance a screen of records by pressing the next key.  Place the cursor next to the desired record and press enter to transfer the record to the data entry screen.  See </w:t>
            </w:r>
            <w:r w:rsidRPr="00D731E1">
              <w:rPr>
                <w:b/>
                <w:bCs/>
                <w:i/>
                <w:iCs/>
                <w:u w:val="single"/>
              </w:rPr>
              <w:t>“Page Up”</w:t>
            </w:r>
            <w:r>
              <w:t xml:space="preserve"> / </w:t>
            </w:r>
            <w:r w:rsidRPr="00D731E1">
              <w:rPr>
                <w:b/>
                <w:bCs/>
                <w:i/>
                <w:iCs/>
                <w:u w:val="single"/>
              </w:rPr>
              <w:t xml:space="preserve">“Page Down” </w:t>
            </w:r>
            <w:r>
              <w:t>keys below as an alternative</w:t>
            </w:r>
          </w:p>
        </w:tc>
      </w:tr>
      <w:tr w:rsidR="00AD391E" w14:paraId="2A2DC492" w14:textId="77777777" w:rsidTr="0094403C">
        <w:trPr>
          <w:trHeight w:val="350"/>
        </w:trPr>
        <w:tc>
          <w:tcPr>
            <w:tcW w:w="1795" w:type="dxa"/>
          </w:tcPr>
          <w:p w14:paraId="61256A3B" w14:textId="77777777" w:rsidR="00AD391E" w:rsidRDefault="00AD391E" w:rsidP="0094403C">
            <w:r>
              <w:t>F7</w:t>
            </w:r>
          </w:p>
        </w:tc>
        <w:tc>
          <w:tcPr>
            <w:tcW w:w="7555" w:type="dxa"/>
          </w:tcPr>
          <w:p w14:paraId="73694FF8" w14:textId="77777777" w:rsidR="00AD391E" w:rsidRDefault="00AD391E" w:rsidP="0094403C">
            <w:r>
              <w:t>Delete</w:t>
            </w:r>
          </w:p>
        </w:tc>
      </w:tr>
      <w:tr w:rsidR="00AD391E" w14:paraId="2180F510" w14:textId="77777777" w:rsidTr="0094403C">
        <w:trPr>
          <w:trHeight w:val="350"/>
        </w:trPr>
        <w:tc>
          <w:tcPr>
            <w:tcW w:w="1795" w:type="dxa"/>
          </w:tcPr>
          <w:p w14:paraId="38DAE909" w14:textId="77777777" w:rsidR="00AD391E" w:rsidRDefault="00AD391E" w:rsidP="0094403C">
            <w:r>
              <w:t>F8</w:t>
            </w:r>
          </w:p>
        </w:tc>
        <w:tc>
          <w:tcPr>
            <w:tcW w:w="7555" w:type="dxa"/>
          </w:tcPr>
          <w:p w14:paraId="412AC97F" w14:textId="77777777" w:rsidR="00AD391E" w:rsidRDefault="00AD391E" w:rsidP="0094403C">
            <w:r>
              <w:t>Notes – File Specific</w:t>
            </w:r>
          </w:p>
        </w:tc>
      </w:tr>
      <w:tr w:rsidR="00AD391E" w14:paraId="363DF4AE" w14:textId="77777777" w:rsidTr="0094403C">
        <w:trPr>
          <w:trHeight w:val="350"/>
        </w:trPr>
        <w:tc>
          <w:tcPr>
            <w:tcW w:w="1795" w:type="dxa"/>
          </w:tcPr>
          <w:p w14:paraId="6B463E2D" w14:textId="77777777" w:rsidR="00AD391E" w:rsidRDefault="00AD391E" w:rsidP="0094403C">
            <w:r>
              <w:t>Enter</w:t>
            </w:r>
          </w:p>
        </w:tc>
        <w:tc>
          <w:tcPr>
            <w:tcW w:w="7555" w:type="dxa"/>
          </w:tcPr>
          <w:p w14:paraId="00CC3C9D" w14:textId="77777777" w:rsidR="00AD391E" w:rsidRDefault="00AD391E" w:rsidP="0094403C">
            <w:r>
              <w:t>Advances the cursor to the next field</w:t>
            </w:r>
          </w:p>
        </w:tc>
      </w:tr>
      <w:tr w:rsidR="00AD391E" w14:paraId="4D37F01E" w14:textId="77777777" w:rsidTr="0094403C">
        <w:trPr>
          <w:trHeight w:val="350"/>
        </w:trPr>
        <w:tc>
          <w:tcPr>
            <w:tcW w:w="1795" w:type="dxa"/>
          </w:tcPr>
          <w:p w14:paraId="01E0800C" w14:textId="77777777" w:rsidR="00AD391E" w:rsidRDefault="00AD391E" w:rsidP="0094403C">
            <w:r>
              <w:t>Page Up</w:t>
            </w:r>
          </w:p>
        </w:tc>
        <w:tc>
          <w:tcPr>
            <w:tcW w:w="7555" w:type="dxa"/>
          </w:tcPr>
          <w:p w14:paraId="1C9CFA38" w14:textId="77777777" w:rsidR="00AD391E" w:rsidRDefault="00AD391E" w:rsidP="0094403C">
            <w:r>
              <w:t>Will skim forward through each record in a data file in sequential order</w:t>
            </w:r>
          </w:p>
        </w:tc>
      </w:tr>
      <w:tr w:rsidR="00AD391E" w14:paraId="6A822A2A" w14:textId="77777777" w:rsidTr="0094403C">
        <w:trPr>
          <w:trHeight w:val="350"/>
        </w:trPr>
        <w:tc>
          <w:tcPr>
            <w:tcW w:w="1795" w:type="dxa"/>
          </w:tcPr>
          <w:p w14:paraId="76037B19" w14:textId="77777777" w:rsidR="00AD391E" w:rsidRDefault="00AD391E" w:rsidP="0094403C">
            <w:r>
              <w:t>Page Down</w:t>
            </w:r>
          </w:p>
        </w:tc>
        <w:tc>
          <w:tcPr>
            <w:tcW w:w="7555" w:type="dxa"/>
          </w:tcPr>
          <w:p w14:paraId="7E9663DE" w14:textId="77777777" w:rsidR="00AD391E" w:rsidRDefault="00AD391E" w:rsidP="0094403C">
            <w:r>
              <w:t>Will skim backward through each record in a data file in sequential order</w:t>
            </w:r>
          </w:p>
        </w:tc>
      </w:tr>
      <w:tr w:rsidR="00AD391E" w14:paraId="12D728AC" w14:textId="77777777" w:rsidTr="0094403C">
        <w:trPr>
          <w:trHeight w:val="350"/>
        </w:trPr>
        <w:tc>
          <w:tcPr>
            <w:tcW w:w="1795" w:type="dxa"/>
          </w:tcPr>
          <w:p w14:paraId="1E988A77" w14:textId="77777777" w:rsidR="00AD391E" w:rsidRDefault="00AD391E" w:rsidP="0094403C"/>
          <w:p w14:paraId="5D04BEB6" w14:textId="77777777" w:rsidR="00AD391E" w:rsidRDefault="00AD391E" w:rsidP="0094403C"/>
          <w:p w14:paraId="1A1530E6" w14:textId="77777777" w:rsidR="00AD391E" w:rsidRDefault="00AD391E" w:rsidP="0094403C"/>
          <w:p w14:paraId="3A01A6CB" w14:textId="77777777" w:rsidR="00AD391E" w:rsidRDefault="00AD391E" w:rsidP="0094403C"/>
          <w:p w14:paraId="6C689F46" w14:textId="77777777" w:rsidR="00AD391E" w:rsidRDefault="00AD391E" w:rsidP="0094403C"/>
          <w:p w14:paraId="04B31EFE" w14:textId="77777777" w:rsidR="00AD391E" w:rsidRDefault="00AD391E" w:rsidP="0094403C"/>
          <w:p w14:paraId="66B8B2BD" w14:textId="77777777" w:rsidR="00AD391E" w:rsidRDefault="00AD391E" w:rsidP="0094403C"/>
          <w:p w14:paraId="56ADECE7" w14:textId="77777777" w:rsidR="00AD391E" w:rsidRDefault="00AD391E" w:rsidP="0094403C"/>
          <w:p w14:paraId="69663780" w14:textId="77777777" w:rsidR="00AD391E" w:rsidRDefault="00AD391E" w:rsidP="0094403C"/>
          <w:p w14:paraId="116C24AF" w14:textId="77777777" w:rsidR="00AD391E" w:rsidRDefault="00AD391E" w:rsidP="0094403C"/>
          <w:p w14:paraId="7CC818B9" w14:textId="77777777" w:rsidR="00AD391E" w:rsidRDefault="00AD391E" w:rsidP="0094403C"/>
          <w:p w14:paraId="790F773F" w14:textId="77777777" w:rsidR="00AD391E" w:rsidRDefault="00AD391E" w:rsidP="0094403C"/>
          <w:p w14:paraId="23697888" w14:textId="5CB07899" w:rsidR="00602145" w:rsidRDefault="00602145" w:rsidP="0094403C"/>
        </w:tc>
        <w:tc>
          <w:tcPr>
            <w:tcW w:w="7555" w:type="dxa"/>
          </w:tcPr>
          <w:p w14:paraId="2041AEAF" w14:textId="77777777" w:rsidR="00AD391E" w:rsidRDefault="00AD391E" w:rsidP="0094403C"/>
        </w:tc>
      </w:tr>
    </w:tbl>
    <w:p w14:paraId="2C4A9974" w14:textId="1CC74ECC" w:rsidR="00602145" w:rsidRDefault="00602145" w:rsidP="00602145">
      <w:pPr>
        <w:pStyle w:val="Heading2"/>
      </w:pPr>
      <w:bookmarkStart w:id="14" w:name="_Toc46581823"/>
      <w:r>
        <w:lastRenderedPageBreak/>
        <w:t>Program Icons</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3411"/>
        <w:gridCol w:w="4770"/>
      </w:tblGrid>
      <w:tr w:rsidR="00602145" w14:paraId="461E22E3" w14:textId="1CE13E7C" w:rsidTr="00077850">
        <w:trPr>
          <w:trHeight w:val="738"/>
        </w:trPr>
        <w:tc>
          <w:tcPr>
            <w:tcW w:w="1179" w:type="dxa"/>
          </w:tcPr>
          <w:p w14:paraId="7119B83C" w14:textId="1F2F3F1B" w:rsidR="00602145" w:rsidRDefault="00A273B2" w:rsidP="001402C2">
            <w:r>
              <w:object w:dxaOrig="555" w:dyaOrig="600" w14:anchorId="254690D7">
                <v:shape id="_x0000_i1029" type="#_x0000_t75" style="width:28.05pt;height:29.9pt" o:ole="">
                  <v:imagedata r:id="rId20" o:title=""/>
                </v:shape>
                <o:OLEObject Type="Embed" ProgID="PBrush" ShapeID="_x0000_i1029" DrawAspect="Content" ObjectID="_1657279929" r:id="rId21"/>
              </w:object>
            </w:r>
          </w:p>
        </w:tc>
        <w:tc>
          <w:tcPr>
            <w:tcW w:w="3411" w:type="dxa"/>
          </w:tcPr>
          <w:p w14:paraId="02BDCAEA" w14:textId="48A47D26" w:rsidR="00602145" w:rsidRDefault="00A273B2" w:rsidP="001402C2">
            <w:r>
              <w:t>Job Notes</w:t>
            </w:r>
          </w:p>
        </w:tc>
        <w:tc>
          <w:tcPr>
            <w:tcW w:w="4770" w:type="dxa"/>
          </w:tcPr>
          <w:p w14:paraId="0826D4D2" w14:textId="0589627D" w:rsidR="00602145" w:rsidRDefault="00602145" w:rsidP="001402C2"/>
        </w:tc>
      </w:tr>
      <w:tr w:rsidR="00602145" w14:paraId="302C4A96" w14:textId="54BF317D" w:rsidTr="00077850">
        <w:trPr>
          <w:trHeight w:val="720"/>
        </w:trPr>
        <w:tc>
          <w:tcPr>
            <w:tcW w:w="1179" w:type="dxa"/>
          </w:tcPr>
          <w:p w14:paraId="0D2D3AEF" w14:textId="2B48035A" w:rsidR="00602145" w:rsidRDefault="00A273B2" w:rsidP="001402C2">
            <w:r>
              <w:object w:dxaOrig="555" w:dyaOrig="600" w14:anchorId="17A4E092">
                <v:shape id="_x0000_i1030" type="#_x0000_t75" style="width:28.05pt;height:29.9pt" o:ole="">
                  <v:imagedata r:id="rId22" o:title=""/>
                </v:shape>
                <o:OLEObject Type="Embed" ProgID="PBrush" ShapeID="_x0000_i1030" DrawAspect="Content" ObjectID="_1657279930" r:id="rId23"/>
              </w:object>
            </w:r>
          </w:p>
        </w:tc>
        <w:tc>
          <w:tcPr>
            <w:tcW w:w="3411" w:type="dxa"/>
          </w:tcPr>
          <w:p w14:paraId="1B3A8C7D" w14:textId="218C7DF7" w:rsidR="00602145" w:rsidRDefault="00602145" w:rsidP="001402C2">
            <w:r>
              <w:t>Customer Attachments</w:t>
            </w:r>
          </w:p>
        </w:tc>
        <w:tc>
          <w:tcPr>
            <w:tcW w:w="4770" w:type="dxa"/>
          </w:tcPr>
          <w:p w14:paraId="45DA60E7" w14:textId="5FBDE5D2" w:rsidR="00602145" w:rsidRDefault="00602145" w:rsidP="001402C2">
            <w:r>
              <w:t xml:space="preserve">Attach files (such as Word/Excel/Images) </w:t>
            </w:r>
            <w:r w:rsidR="00A273B2">
              <w:t>for this specific customer order.</w:t>
            </w:r>
          </w:p>
        </w:tc>
      </w:tr>
      <w:tr w:rsidR="00602145" w14:paraId="3173C939" w14:textId="65C4453F" w:rsidTr="00077850">
        <w:trPr>
          <w:trHeight w:val="720"/>
        </w:trPr>
        <w:tc>
          <w:tcPr>
            <w:tcW w:w="1179" w:type="dxa"/>
          </w:tcPr>
          <w:p w14:paraId="2E3638A8" w14:textId="07762CB3" w:rsidR="00602145" w:rsidRDefault="00A273B2" w:rsidP="001402C2">
            <w:r>
              <w:object w:dxaOrig="555" w:dyaOrig="600" w14:anchorId="73C92AA7">
                <v:shape id="_x0000_i1031" type="#_x0000_t75" style="width:28.05pt;height:29.9pt" o:ole="">
                  <v:imagedata r:id="rId24" o:title=""/>
                </v:shape>
                <o:OLEObject Type="Embed" ProgID="PBrush" ShapeID="_x0000_i1031" DrawAspect="Content" ObjectID="_1657279931" r:id="rId25"/>
              </w:object>
            </w:r>
          </w:p>
        </w:tc>
        <w:tc>
          <w:tcPr>
            <w:tcW w:w="3411" w:type="dxa"/>
          </w:tcPr>
          <w:p w14:paraId="7128488A" w14:textId="18FF1E36" w:rsidR="00602145" w:rsidRDefault="00A273B2" w:rsidP="001402C2">
            <w:r>
              <w:t>Change Move/Set Column Mode</w:t>
            </w:r>
          </w:p>
        </w:tc>
        <w:tc>
          <w:tcPr>
            <w:tcW w:w="4770" w:type="dxa"/>
          </w:tcPr>
          <w:p w14:paraId="35A17F18" w14:textId="77777777" w:rsidR="00602145" w:rsidRDefault="00602145" w:rsidP="001402C2"/>
        </w:tc>
      </w:tr>
      <w:tr w:rsidR="00602145" w14:paraId="3C9AC7CC" w14:textId="0F958334" w:rsidTr="00077850">
        <w:trPr>
          <w:trHeight w:val="720"/>
        </w:trPr>
        <w:tc>
          <w:tcPr>
            <w:tcW w:w="1179" w:type="dxa"/>
          </w:tcPr>
          <w:p w14:paraId="41FB698C" w14:textId="19B47258" w:rsidR="00602145" w:rsidRDefault="00A273B2" w:rsidP="001402C2">
            <w:r>
              <w:object w:dxaOrig="555" w:dyaOrig="600" w14:anchorId="32559EA8">
                <v:shape id="_x0000_i1032" type="#_x0000_t75" style="width:28.05pt;height:29.9pt" o:ole="">
                  <v:imagedata r:id="rId26" o:title=""/>
                </v:shape>
                <o:OLEObject Type="Embed" ProgID="PBrush" ShapeID="_x0000_i1032" DrawAspect="Content" ObjectID="_1657279932" r:id="rId27"/>
              </w:object>
            </w:r>
          </w:p>
        </w:tc>
        <w:tc>
          <w:tcPr>
            <w:tcW w:w="3411" w:type="dxa"/>
          </w:tcPr>
          <w:p w14:paraId="650CF187" w14:textId="6774B65F" w:rsidR="00602145" w:rsidRDefault="00602145" w:rsidP="001402C2">
            <w:r>
              <w:t>Print</w:t>
            </w:r>
            <w:r w:rsidR="00A273B2">
              <w:t xml:space="preserve"> Acknowledgement</w:t>
            </w:r>
          </w:p>
        </w:tc>
        <w:tc>
          <w:tcPr>
            <w:tcW w:w="4770" w:type="dxa"/>
          </w:tcPr>
          <w:p w14:paraId="75D7204E" w14:textId="77777777" w:rsidR="00602145" w:rsidRDefault="00602145" w:rsidP="001402C2"/>
        </w:tc>
      </w:tr>
      <w:tr w:rsidR="00602145" w14:paraId="4B91F864" w14:textId="77777777" w:rsidTr="00077850">
        <w:trPr>
          <w:trHeight w:val="720"/>
        </w:trPr>
        <w:tc>
          <w:tcPr>
            <w:tcW w:w="1179" w:type="dxa"/>
          </w:tcPr>
          <w:p w14:paraId="1E10B692" w14:textId="0AE3999D" w:rsidR="00602145" w:rsidRDefault="00A273B2" w:rsidP="001402C2">
            <w:r>
              <w:object w:dxaOrig="555" w:dyaOrig="600" w14:anchorId="2A61F43D">
                <v:shape id="_x0000_i1033" type="#_x0000_t75" style="width:28.05pt;height:29.9pt" o:ole="">
                  <v:imagedata r:id="rId28" o:title=""/>
                </v:shape>
                <o:OLEObject Type="Embed" ProgID="PBrush" ShapeID="_x0000_i1033" DrawAspect="Content" ObjectID="_1657279933" r:id="rId29"/>
              </w:object>
            </w:r>
          </w:p>
        </w:tc>
        <w:tc>
          <w:tcPr>
            <w:tcW w:w="3411" w:type="dxa"/>
          </w:tcPr>
          <w:p w14:paraId="0238CE05" w14:textId="75258C60" w:rsidR="00602145" w:rsidRDefault="00A273B2" w:rsidP="001402C2">
            <w:r>
              <w:t>Export to Excel</w:t>
            </w:r>
          </w:p>
        </w:tc>
        <w:tc>
          <w:tcPr>
            <w:tcW w:w="4770" w:type="dxa"/>
          </w:tcPr>
          <w:p w14:paraId="58443429" w14:textId="77777777" w:rsidR="00602145" w:rsidRDefault="00602145" w:rsidP="001402C2"/>
        </w:tc>
      </w:tr>
      <w:tr w:rsidR="00602145" w14:paraId="4A3F5E12" w14:textId="77777777" w:rsidTr="00077850">
        <w:trPr>
          <w:trHeight w:val="720"/>
        </w:trPr>
        <w:tc>
          <w:tcPr>
            <w:tcW w:w="1179" w:type="dxa"/>
          </w:tcPr>
          <w:p w14:paraId="39F2E999" w14:textId="4445EEDC" w:rsidR="00602145" w:rsidRDefault="00A273B2" w:rsidP="001402C2">
            <w:r>
              <w:object w:dxaOrig="555" w:dyaOrig="600" w14:anchorId="2FD2C7C0">
                <v:shape id="_x0000_i1034" type="#_x0000_t75" style="width:28.05pt;height:29.9pt" o:ole="">
                  <v:imagedata r:id="rId30" o:title=""/>
                </v:shape>
                <o:OLEObject Type="Embed" ProgID="PBrush" ShapeID="_x0000_i1034" DrawAspect="Content" ObjectID="_1657279934" r:id="rId31"/>
              </w:object>
            </w:r>
          </w:p>
        </w:tc>
        <w:tc>
          <w:tcPr>
            <w:tcW w:w="3411" w:type="dxa"/>
          </w:tcPr>
          <w:p w14:paraId="36F8612F" w14:textId="144BB747" w:rsidR="00602145" w:rsidRDefault="00A273B2" w:rsidP="001402C2">
            <w:r>
              <w:t>Add</w:t>
            </w:r>
          </w:p>
        </w:tc>
        <w:tc>
          <w:tcPr>
            <w:tcW w:w="4770" w:type="dxa"/>
          </w:tcPr>
          <w:p w14:paraId="71B5104D" w14:textId="77777777" w:rsidR="00602145" w:rsidRDefault="00602145" w:rsidP="001402C2"/>
        </w:tc>
      </w:tr>
      <w:tr w:rsidR="00602145" w14:paraId="2B72D7A5" w14:textId="77777777" w:rsidTr="00077850">
        <w:trPr>
          <w:trHeight w:val="720"/>
        </w:trPr>
        <w:tc>
          <w:tcPr>
            <w:tcW w:w="1179" w:type="dxa"/>
          </w:tcPr>
          <w:p w14:paraId="7C08BB5E" w14:textId="03C00518" w:rsidR="00602145" w:rsidRDefault="00077850" w:rsidP="001402C2">
            <w:r>
              <w:object w:dxaOrig="555" w:dyaOrig="600" w14:anchorId="14C5CFC2">
                <v:shape id="_x0000_i1035" type="#_x0000_t75" style="width:28.05pt;height:29.9pt" o:ole="">
                  <v:imagedata r:id="rId32" o:title=""/>
                </v:shape>
                <o:OLEObject Type="Embed" ProgID="PBrush" ShapeID="_x0000_i1035" DrawAspect="Content" ObjectID="_1657279935" r:id="rId33"/>
              </w:object>
            </w:r>
          </w:p>
        </w:tc>
        <w:tc>
          <w:tcPr>
            <w:tcW w:w="3411" w:type="dxa"/>
          </w:tcPr>
          <w:p w14:paraId="7608F563" w14:textId="40E22455" w:rsidR="00602145" w:rsidRDefault="00A273B2" w:rsidP="001402C2">
            <w:r>
              <w:t>Attachments</w:t>
            </w:r>
          </w:p>
        </w:tc>
        <w:tc>
          <w:tcPr>
            <w:tcW w:w="4770" w:type="dxa"/>
          </w:tcPr>
          <w:p w14:paraId="50BADB10" w14:textId="54CE42F0" w:rsidR="00602145" w:rsidRDefault="00A273B2" w:rsidP="001402C2">
            <w:r>
              <w:t>Attachments for this Estimate. Will transfer to all future repeat orders for this estimate.</w:t>
            </w:r>
          </w:p>
        </w:tc>
      </w:tr>
      <w:tr w:rsidR="00602145" w14:paraId="35FC0A30" w14:textId="77777777" w:rsidTr="00077850">
        <w:trPr>
          <w:trHeight w:val="720"/>
        </w:trPr>
        <w:tc>
          <w:tcPr>
            <w:tcW w:w="1179" w:type="dxa"/>
          </w:tcPr>
          <w:p w14:paraId="6FC79ED1" w14:textId="5BFA9956" w:rsidR="00602145" w:rsidRDefault="00077850" w:rsidP="001402C2">
            <w:r>
              <w:object w:dxaOrig="555" w:dyaOrig="600" w14:anchorId="5072B79B">
                <v:shape id="_x0000_i1036" type="#_x0000_t75" style="width:28.05pt;height:29.9pt" o:ole="">
                  <v:imagedata r:id="rId34" o:title=""/>
                </v:shape>
                <o:OLEObject Type="Embed" ProgID="PBrush" ShapeID="_x0000_i1036" DrawAspect="Content" ObjectID="_1657279936" r:id="rId35"/>
              </w:object>
            </w:r>
          </w:p>
        </w:tc>
        <w:tc>
          <w:tcPr>
            <w:tcW w:w="3411" w:type="dxa"/>
          </w:tcPr>
          <w:p w14:paraId="5824BBE0" w14:textId="3623A231" w:rsidR="00602145" w:rsidRDefault="00A273B2" w:rsidP="001402C2">
            <w:r>
              <w:t>Notes</w:t>
            </w:r>
          </w:p>
        </w:tc>
        <w:tc>
          <w:tcPr>
            <w:tcW w:w="4770" w:type="dxa"/>
          </w:tcPr>
          <w:p w14:paraId="14485546" w14:textId="77777777" w:rsidR="00602145" w:rsidRDefault="00602145" w:rsidP="001402C2"/>
        </w:tc>
      </w:tr>
      <w:tr w:rsidR="00602145" w14:paraId="19A6EAEA" w14:textId="77777777" w:rsidTr="00077850">
        <w:trPr>
          <w:trHeight w:val="720"/>
        </w:trPr>
        <w:tc>
          <w:tcPr>
            <w:tcW w:w="1179" w:type="dxa"/>
          </w:tcPr>
          <w:p w14:paraId="08BA59DD" w14:textId="72923A86" w:rsidR="00602145" w:rsidRDefault="00077850" w:rsidP="001402C2">
            <w:r>
              <w:object w:dxaOrig="555" w:dyaOrig="600" w14:anchorId="7EA3F245">
                <v:shape id="_x0000_i1037" type="#_x0000_t75" style="width:28.05pt;height:29.9pt" o:ole="">
                  <v:imagedata r:id="rId36" o:title=""/>
                </v:shape>
                <o:OLEObject Type="Embed" ProgID="PBrush" ShapeID="_x0000_i1037" DrawAspect="Content" ObjectID="_1657279937" r:id="rId37"/>
              </w:object>
            </w:r>
          </w:p>
        </w:tc>
        <w:tc>
          <w:tcPr>
            <w:tcW w:w="3411" w:type="dxa"/>
          </w:tcPr>
          <w:p w14:paraId="7016257C" w14:textId="4D412016" w:rsidR="00602145" w:rsidRDefault="00A273B2" w:rsidP="001402C2">
            <w:r>
              <w:t>Spec Notes</w:t>
            </w:r>
          </w:p>
        </w:tc>
        <w:tc>
          <w:tcPr>
            <w:tcW w:w="4770" w:type="dxa"/>
          </w:tcPr>
          <w:p w14:paraId="1CA8FAB6" w14:textId="535B03A3" w:rsidR="00602145" w:rsidRDefault="00A273B2" w:rsidP="001402C2">
            <w:r>
              <w:t>Notes for specific finished goods items.</w:t>
            </w:r>
          </w:p>
        </w:tc>
      </w:tr>
      <w:tr w:rsidR="00602145" w14:paraId="7F0A5607" w14:textId="77777777" w:rsidTr="00077850">
        <w:trPr>
          <w:trHeight w:val="720"/>
        </w:trPr>
        <w:tc>
          <w:tcPr>
            <w:tcW w:w="1179" w:type="dxa"/>
          </w:tcPr>
          <w:p w14:paraId="338EE1D5" w14:textId="5E11896B" w:rsidR="00602145" w:rsidRDefault="00077850" w:rsidP="001402C2">
            <w:r>
              <w:object w:dxaOrig="555" w:dyaOrig="600" w14:anchorId="5B8024D3">
                <v:shape id="_x0000_i1038" type="#_x0000_t75" style="width:28.05pt;height:29.9pt" o:ole="">
                  <v:imagedata r:id="rId38" o:title=""/>
                </v:shape>
                <o:OLEObject Type="Embed" ProgID="PBrush" ShapeID="_x0000_i1038" DrawAspect="Content" ObjectID="_1657279938" r:id="rId39"/>
              </w:object>
            </w:r>
          </w:p>
        </w:tc>
        <w:tc>
          <w:tcPr>
            <w:tcW w:w="3411" w:type="dxa"/>
          </w:tcPr>
          <w:p w14:paraId="0B7A8585" w14:textId="11BF14E3" w:rsidR="00602145" w:rsidRDefault="00A273B2" w:rsidP="001402C2">
            <w:r>
              <w:t>Utility Application</w:t>
            </w:r>
          </w:p>
        </w:tc>
        <w:tc>
          <w:tcPr>
            <w:tcW w:w="4770" w:type="dxa"/>
          </w:tcPr>
          <w:p w14:paraId="7660EA52" w14:textId="77777777" w:rsidR="00602145" w:rsidRDefault="00602145" w:rsidP="001402C2"/>
        </w:tc>
      </w:tr>
      <w:tr w:rsidR="00602145" w14:paraId="34D3009B" w14:textId="77777777" w:rsidTr="00077850">
        <w:trPr>
          <w:trHeight w:val="720"/>
        </w:trPr>
        <w:tc>
          <w:tcPr>
            <w:tcW w:w="1179" w:type="dxa"/>
          </w:tcPr>
          <w:p w14:paraId="4A934FB1" w14:textId="182F9AE0" w:rsidR="00602145" w:rsidRDefault="00077850" w:rsidP="001402C2">
            <w:r>
              <w:object w:dxaOrig="555" w:dyaOrig="600" w14:anchorId="02A89382">
                <v:shape id="_x0000_i1039" type="#_x0000_t75" style="width:28.05pt;height:29.9pt" o:ole="">
                  <v:imagedata r:id="rId40" o:title=""/>
                </v:shape>
                <o:OLEObject Type="Embed" ProgID="PBrush" ShapeID="_x0000_i1039" DrawAspect="Content" ObjectID="_1657279939" r:id="rId41"/>
              </w:object>
            </w:r>
          </w:p>
        </w:tc>
        <w:tc>
          <w:tcPr>
            <w:tcW w:w="3411" w:type="dxa"/>
          </w:tcPr>
          <w:p w14:paraId="10650A9A" w14:textId="61ED324C" w:rsidR="00602145" w:rsidRDefault="00A273B2" w:rsidP="001402C2">
            <w:r>
              <w:t>Help</w:t>
            </w:r>
          </w:p>
        </w:tc>
        <w:tc>
          <w:tcPr>
            <w:tcW w:w="4770" w:type="dxa"/>
          </w:tcPr>
          <w:p w14:paraId="0F546C7F" w14:textId="77777777" w:rsidR="00602145" w:rsidRDefault="00602145" w:rsidP="001402C2"/>
        </w:tc>
      </w:tr>
      <w:tr w:rsidR="00602145" w14:paraId="37B59527" w14:textId="77777777" w:rsidTr="00077850">
        <w:trPr>
          <w:trHeight w:val="720"/>
        </w:trPr>
        <w:tc>
          <w:tcPr>
            <w:tcW w:w="1179" w:type="dxa"/>
          </w:tcPr>
          <w:p w14:paraId="1DCB0431" w14:textId="1DDB8F08" w:rsidR="00602145" w:rsidRDefault="00077850" w:rsidP="001402C2">
            <w:r>
              <w:object w:dxaOrig="555" w:dyaOrig="600" w14:anchorId="3E715BCD">
                <v:shape id="_x0000_i1040" type="#_x0000_t75" style="width:28.05pt;height:29.9pt" o:ole="">
                  <v:imagedata r:id="rId42" o:title=""/>
                </v:shape>
                <o:OLEObject Type="Embed" ProgID="PBrush" ShapeID="_x0000_i1040" DrawAspect="Content" ObjectID="_1657279940" r:id="rId43"/>
              </w:object>
            </w:r>
          </w:p>
        </w:tc>
        <w:tc>
          <w:tcPr>
            <w:tcW w:w="3411" w:type="dxa"/>
          </w:tcPr>
          <w:p w14:paraId="106C8307" w14:textId="4DEE55E9" w:rsidR="00602145" w:rsidRDefault="00A273B2" w:rsidP="001402C2">
            <w:r>
              <w:t>UDF Viewer</w:t>
            </w:r>
          </w:p>
        </w:tc>
        <w:tc>
          <w:tcPr>
            <w:tcW w:w="4770" w:type="dxa"/>
          </w:tcPr>
          <w:p w14:paraId="2DEB5200" w14:textId="77777777" w:rsidR="00602145" w:rsidRDefault="00602145" w:rsidP="001402C2"/>
        </w:tc>
      </w:tr>
      <w:tr w:rsidR="00602145" w14:paraId="2BC5ADE7" w14:textId="77777777" w:rsidTr="00077850">
        <w:trPr>
          <w:trHeight w:val="720"/>
        </w:trPr>
        <w:tc>
          <w:tcPr>
            <w:tcW w:w="1179" w:type="dxa"/>
          </w:tcPr>
          <w:p w14:paraId="4C27DA20" w14:textId="7BFECDAA" w:rsidR="00602145" w:rsidRDefault="00077850" w:rsidP="001402C2">
            <w:r>
              <w:object w:dxaOrig="555" w:dyaOrig="600" w14:anchorId="3899B699">
                <v:shape id="_x0000_i1041" type="#_x0000_t75" style="width:28.05pt;height:29.9pt" o:ole="">
                  <v:imagedata r:id="rId44" o:title=""/>
                </v:shape>
                <o:OLEObject Type="Embed" ProgID="PBrush" ShapeID="_x0000_i1041" DrawAspect="Content" ObjectID="_1657279941" r:id="rId45"/>
              </w:object>
            </w:r>
          </w:p>
        </w:tc>
        <w:tc>
          <w:tcPr>
            <w:tcW w:w="3411" w:type="dxa"/>
          </w:tcPr>
          <w:p w14:paraId="2FE7D91D" w14:textId="4D8E0103" w:rsidR="00602145" w:rsidRDefault="00A273B2" w:rsidP="001402C2">
            <w:r>
              <w:t>Commissions</w:t>
            </w:r>
          </w:p>
        </w:tc>
        <w:tc>
          <w:tcPr>
            <w:tcW w:w="4770" w:type="dxa"/>
          </w:tcPr>
          <w:p w14:paraId="6C80FF0E" w14:textId="77777777" w:rsidR="00602145" w:rsidRDefault="00602145" w:rsidP="001402C2"/>
        </w:tc>
      </w:tr>
      <w:tr w:rsidR="00602145" w14:paraId="146F9678" w14:textId="77777777" w:rsidTr="00A273B2">
        <w:tc>
          <w:tcPr>
            <w:tcW w:w="1179" w:type="dxa"/>
          </w:tcPr>
          <w:p w14:paraId="59AD4D75" w14:textId="7956402A" w:rsidR="00602145" w:rsidRDefault="00077850" w:rsidP="001402C2">
            <w:r>
              <w:object w:dxaOrig="555" w:dyaOrig="600" w14:anchorId="3892F88E">
                <v:shape id="_x0000_i1042" type="#_x0000_t75" style="width:28.05pt;height:29.9pt" o:ole="">
                  <v:imagedata r:id="rId46" o:title=""/>
                </v:shape>
                <o:OLEObject Type="Embed" ProgID="PBrush" ShapeID="_x0000_i1042" DrawAspect="Content" ObjectID="_1657279942" r:id="rId47"/>
              </w:object>
            </w:r>
          </w:p>
        </w:tc>
        <w:tc>
          <w:tcPr>
            <w:tcW w:w="3411" w:type="dxa"/>
          </w:tcPr>
          <w:p w14:paraId="688179D6" w14:textId="38F862CF" w:rsidR="00602145" w:rsidRDefault="00A273B2" w:rsidP="001402C2">
            <w:r>
              <w:t>Exit</w:t>
            </w:r>
          </w:p>
        </w:tc>
        <w:tc>
          <w:tcPr>
            <w:tcW w:w="4770" w:type="dxa"/>
          </w:tcPr>
          <w:p w14:paraId="4A2BFC01" w14:textId="77777777" w:rsidR="00602145" w:rsidRDefault="00602145" w:rsidP="001402C2"/>
        </w:tc>
      </w:tr>
      <w:tr w:rsidR="00602145" w14:paraId="3D61F2B4" w14:textId="77777777" w:rsidTr="00A273B2">
        <w:tc>
          <w:tcPr>
            <w:tcW w:w="1179" w:type="dxa"/>
          </w:tcPr>
          <w:p w14:paraId="17EC46D9" w14:textId="77777777" w:rsidR="00602145" w:rsidRDefault="00602145" w:rsidP="001402C2"/>
        </w:tc>
        <w:tc>
          <w:tcPr>
            <w:tcW w:w="3411" w:type="dxa"/>
          </w:tcPr>
          <w:p w14:paraId="5E66B0B9" w14:textId="77777777" w:rsidR="00602145" w:rsidRDefault="00602145" w:rsidP="001402C2"/>
        </w:tc>
        <w:tc>
          <w:tcPr>
            <w:tcW w:w="4770" w:type="dxa"/>
          </w:tcPr>
          <w:p w14:paraId="24968466" w14:textId="77777777" w:rsidR="00602145" w:rsidRDefault="00602145" w:rsidP="001402C2"/>
        </w:tc>
      </w:tr>
      <w:tr w:rsidR="00602145" w14:paraId="7A4E8B3E" w14:textId="77777777" w:rsidTr="00A273B2">
        <w:tc>
          <w:tcPr>
            <w:tcW w:w="1179" w:type="dxa"/>
          </w:tcPr>
          <w:p w14:paraId="71A8BF53" w14:textId="77777777" w:rsidR="00602145" w:rsidRDefault="00602145" w:rsidP="001402C2"/>
        </w:tc>
        <w:tc>
          <w:tcPr>
            <w:tcW w:w="3411" w:type="dxa"/>
          </w:tcPr>
          <w:p w14:paraId="71C0CE7B" w14:textId="77777777" w:rsidR="00602145" w:rsidRDefault="00602145" w:rsidP="001402C2"/>
        </w:tc>
        <w:tc>
          <w:tcPr>
            <w:tcW w:w="4770" w:type="dxa"/>
          </w:tcPr>
          <w:p w14:paraId="0CBE444A" w14:textId="77777777" w:rsidR="00602145" w:rsidRDefault="00602145" w:rsidP="001402C2"/>
        </w:tc>
      </w:tr>
    </w:tbl>
    <w:p w14:paraId="271B4846" w14:textId="2EE32C7D" w:rsidR="00602145" w:rsidRDefault="00602145" w:rsidP="00602145"/>
    <w:p w14:paraId="5C2E76B9" w14:textId="7D8D83B3" w:rsidR="00077850" w:rsidRDefault="00077850" w:rsidP="00602145"/>
    <w:p w14:paraId="39026AD4" w14:textId="77777777" w:rsidR="00077850" w:rsidRPr="00602145" w:rsidRDefault="00077850" w:rsidP="00602145"/>
    <w:p w14:paraId="31815244" w14:textId="062CEE4E" w:rsidR="00077850" w:rsidRDefault="002D065D" w:rsidP="00077850">
      <w:pPr>
        <w:pStyle w:val="Heading1"/>
        <w:rPr>
          <w:b/>
          <w:bCs/>
        </w:rPr>
      </w:pPr>
      <w:bookmarkStart w:id="15" w:name="_Toc46581824"/>
      <w:r>
        <w:rPr>
          <w:b/>
          <w:bCs/>
        </w:rPr>
        <w:lastRenderedPageBreak/>
        <w:t>Sharp Shooter: Finished Goods Returns</w:t>
      </w:r>
      <w:bookmarkEnd w:id="15"/>
    </w:p>
    <w:p w14:paraId="4EC6BD24" w14:textId="5B7CFB09" w:rsidR="00B15177" w:rsidRDefault="002D065D" w:rsidP="00602145">
      <w:pPr>
        <w:pStyle w:val="Heading2"/>
      </w:pPr>
      <w:bookmarkStart w:id="16" w:name="_Toc46581825"/>
      <w:r>
        <w:t>Step-by-Step Instructions</w:t>
      </w:r>
      <w:bookmarkEnd w:id="16"/>
    </w:p>
    <w:p w14:paraId="3952EBF7" w14:textId="0D6F9631" w:rsidR="00B15177" w:rsidRDefault="002D065D" w:rsidP="00B15177">
      <w:pPr>
        <w:pStyle w:val="Heading3"/>
      </w:pPr>
      <w:bookmarkStart w:id="17" w:name="_Toc46581826"/>
      <w:r>
        <w:t>Step One: Create Negative Release</w:t>
      </w:r>
      <w:bookmarkEnd w:id="17"/>
    </w:p>
    <w:p w14:paraId="41C626C7" w14:textId="77777777" w:rsidR="002D065D" w:rsidRDefault="002D065D" w:rsidP="002D065D">
      <w:pPr>
        <w:rPr>
          <w:rFonts w:cstheme="minorHAnsi"/>
        </w:rPr>
      </w:pPr>
      <w:r w:rsidRPr="00B81A1B">
        <w:rPr>
          <w:rFonts w:cstheme="minorHAnsi"/>
        </w:rPr>
        <w:t>The Following provides a bill of lading for your truck to pick up the Returned Goods.</w:t>
      </w:r>
      <w:r>
        <w:rPr>
          <w:rFonts w:cstheme="minorHAnsi"/>
        </w:rPr>
        <w:t xml:space="preserve"> </w:t>
      </w:r>
    </w:p>
    <w:p w14:paraId="43A1FC21" w14:textId="0E80DEC9" w:rsidR="00894987" w:rsidRDefault="00894987" w:rsidP="00894987">
      <w:pPr>
        <w:pStyle w:val="Heading4"/>
      </w:pPr>
      <w:r>
        <w:t>Go to the Order Entry [OU1] Folder</w:t>
      </w:r>
    </w:p>
    <w:p w14:paraId="0A450C29" w14:textId="77777777" w:rsidR="00894987" w:rsidRDefault="00894987" w:rsidP="00894987">
      <w:pPr>
        <w:rPr>
          <w:rFonts w:cstheme="minorHAnsi"/>
        </w:rPr>
      </w:pPr>
      <w:r w:rsidRPr="00B81A1B">
        <w:rPr>
          <w:rFonts w:cstheme="minorHAnsi"/>
        </w:rPr>
        <w:t xml:space="preserve">From </w:t>
      </w:r>
      <w:r w:rsidRPr="002D065D">
        <w:rPr>
          <w:rFonts w:cstheme="minorHAnsi"/>
          <w:i/>
          <w:iCs/>
        </w:rPr>
        <w:t>Order Entry</w:t>
      </w:r>
      <w:r>
        <w:rPr>
          <w:rFonts w:cstheme="minorHAnsi"/>
          <w:i/>
          <w:iCs/>
        </w:rPr>
        <w:t xml:space="preserve"> [OU1]</w:t>
      </w:r>
      <w:r w:rsidRPr="00B81A1B">
        <w:rPr>
          <w:rFonts w:cstheme="minorHAnsi"/>
        </w:rPr>
        <w:t xml:space="preserve">, click the </w:t>
      </w:r>
      <w:r w:rsidRPr="002D065D">
        <w:rPr>
          <w:rFonts w:cstheme="minorHAnsi"/>
          <w:i/>
          <w:iCs/>
        </w:rPr>
        <w:t>Release Folder</w:t>
      </w:r>
      <w:r w:rsidRPr="00B81A1B">
        <w:rPr>
          <w:rFonts w:cstheme="minorHAnsi"/>
        </w:rPr>
        <w:t xml:space="preserve"> and add a negative quantity release for the amount of finished goods being returned.  </w:t>
      </w:r>
    </w:p>
    <w:p w14:paraId="13A9E4C3" w14:textId="1D7B5396" w:rsidR="002D065D" w:rsidRDefault="00894987" w:rsidP="002D065D">
      <w:pPr>
        <w:rPr>
          <w:rFonts w:cstheme="minorHAnsi"/>
        </w:rPr>
      </w:pPr>
      <w:r>
        <w:rPr>
          <w:rFonts w:cstheme="minorHAnsi"/>
          <w:noProof/>
        </w:rPr>
        <w:drawing>
          <wp:inline distT="0" distB="0" distL="0" distR="0" wp14:anchorId="2DE27B9F" wp14:editId="37E3CA5A">
            <wp:extent cx="594360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3927886E" w14:textId="5BF7FA13" w:rsidR="00894987" w:rsidRDefault="00894987" w:rsidP="00894987">
      <w:pPr>
        <w:pStyle w:val="Heading4"/>
      </w:pPr>
      <w:r>
        <w:t>Add a Negative Release</w:t>
      </w:r>
    </w:p>
    <w:p w14:paraId="534185A4" w14:textId="65AD18EC" w:rsidR="00894987" w:rsidRPr="00894987" w:rsidRDefault="00894987" w:rsidP="00894987">
      <w:r>
        <w:rPr>
          <w:noProof/>
        </w:rPr>
        <w:drawing>
          <wp:inline distT="0" distB="0" distL="0" distR="0" wp14:anchorId="27000CB2" wp14:editId="65B4D71B">
            <wp:extent cx="59055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05500" cy="352425"/>
                    </a:xfrm>
                    <a:prstGeom prst="rect">
                      <a:avLst/>
                    </a:prstGeom>
                    <a:noFill/>
                    <a:ln>
                      <a:noFill/>
                    </a:ln>
                  </pic:spPr>
                </pic:pic>
              </a:graphicData>
            </a:graphic>
          </wp:inline>
        </w:drawing>
      </w:r>
    </w:p>
    <w:p w14:paraId="012F7C92" w14:textId="3CA20813" w:rsidR="002D065D" w:rsidRDefault="00894987" w:rsidP="002D065D">
      <w:pPr>
        <w:rPr>
          <w:rFonts w:cstheme="minorHAnsi"/>
        </w:rPr>
      </w:pPr>
      <w:r>
        <w:rPr>
          <w:noProof/>
        </w:rPr>
        <w:drawing>
          <wp:inline distT="0" distB="0" distL="0" distR="0" wp14:anchorId="7C8511FD" wp14:editId="1035A156">
            <wp:extent cx="5943600" cy="5873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587375"/>
                    </a:xfrm>
                    <a:prstGeom prst="rect">
                      <a:avLst/>
                    </a:prstGeom>
                  </pic:spPr>
                </pic:pic>
              </a:graphicData>
            </a:graphic>
          </wp:inline>
        </w:drawing>
      </w:r>
    </w:p>
    <w:p w14:paraId="2F1CA1C9" w14:textId="66B367B3" w:rsidR="00894987" w:rsidRDefault="00894987" w:rsidP="00894987">
      <w:pPr>
        <w:pStyle w:val="Heading4"/>
      </w:pPr>
      <w:r>
        <w:t>BOL Alternative</w:t>
      </w:r>
    </w:p>
    <w:p w14:paraId="0B9E340B" w14:textId="1A86EB3B" w:rsidR="00894987" w:rsidRPr="00894987" w:rsidRDefault="00894987" w:rsidP="00894987">
      <w:r>
        <w:rPr>
          <w:noProof/>
        </w:rPr>
        <w:drawing>
          <wp:inline distT="0" distB="0" distL="0" distR="0" wp14:anchorId="44FAF633" wp14:editId="51B94954">
            <wp:extent cx="5943600" cy="351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51155"/>
                    </a:xfrm>
                    <a:prstGeom prst="rect">
                      <a:avLst/>
                    </a:prstGeom>
                  </pic:spPr>
                </pic:pic>
              </a:graphicData>
            </a:graphic>
          </wp:inline>
        </w:drawing>
      </w:r>
    </w:p>
    <w:p w14:paraId="78BEB012" w14:textId="4C3F0BE8" w:rsidR="002D065D" w:rsidRDefault="002D065D" w:rsidP="002D065D">
      <w:pPr>
        <w:rPr>
          <w:rFonts w:cstheme="minorHAnsi"/>
        </w:rPr>
      </w:pPr>
      <w:r w:rsidRPr="00B81A1B">
        <w:rPr>
          <w:rFonts w:cstheme="minorHAnsi"/>
        </w:rPr>
        <w:t xml:space="preserve">The customer service representative processes a release just as a normal order except the quantity is negative.  They can also simply click the </w:t>
      </w:r>
      <w:r>
        <w:rPr>
          <w:rFonts w:cstheme="minorHAnsi"/>
        </w:rPr>
        <w:t>“</w:t>
      </w:r>
      <w:r w:rsidRPr="002D065D">
        <w:rPr>
          <w:rFonts w:cstheme="minorHAnsi"/>
          <w:b/>
          <w:bCs/>
          <w:i/>
          <w:iCs/>
          <w:u w:val="single"/>
        </w:rPr>
        <w:t>BOL</w:t>
      </w:r>
      <w:r>
        <w:rPr>
          <w:rFonts w:cstheme="minorHAnsi"/>
          <w:b/>
          <w:bCs/>
          <w:i/>
          <w:iCs/>
          <w:u w:val="single"/>
        </w:rPr>
        <w:t>/INV”</w:t>
      </w:r>
      <w:r w:rsidRPr="00B81A1B">
        <w:rPr>
          <w:rFonts w:cstheme="minorHAnsi"/>
        </w:rPr>
        <w:t xml:space="preserve"> button directly from the order line item screen and bypass creating a release.   </w:t>
      </w:r>
    </w:p>
    <w:p w14:paraId="29B8AECE" w14:textId="508A8734" w:rsidR="00894987" w:rsidRDefault="00894987" w:rsidP="00894987">
      <w:pPr>
        <w:pStyle w:val="Heading4"/>
      </w:pPr>
      <w:r>
        <w:t>Advantages</w:t>
      </w:r>
    </w:p>
    <w:p w14:paraId="3E16231B" w14:textId="77777777" w:rsidR="00894987" w:rsidRDefault="002D065D" w:rsidP="002D065D">
      <w:pPr>
        <w:rPr>
          <w:rFonts w:cstheme="minorHAnsi"/>
        </w:rPr>
      </w:pPr>
      <w:r w:rsidRPr="00B81A1B">
        <w:rPr>
          <w:rFonts w:cstheme="minorHAnsi"/>
        </w:rPr>
        <w:t xml:space="preserve"> The advantage of this process is the truck driver has a formal bill of lading document for picking up the returns goods.   </w:t>
      </w:r>
    </w:p>
    <w:p w14:paraId="0CE1A11B" w14:textId="6D71B413" w:rsidR="002D065D" w:rsidRPr="002D065D" w:rsidRDefault="002D065D" w:rsidP="002D065D">
      <w:r w:rsidRPr="00B81A1B">
        <w:rPr>
          <w:rFonts w:cstheme="minorHAnsi"/>
        </w:rPr>
        <w:t>For example, we ship 10 units at 1000 per pallet with tag numbered 1 to 10.  Two units are returned by creating a negative release for 2000, which creates a bill of lading for negative 2 units at 1000 per unit with NO TAG Number.   This in turn creates a negative invoice, thus updating the inventory with 2000 on hand without a blank tag number.</w:t>
      </w:r>
      <w:r w:rsidRPr="00B81A1B">
        <w:rPr>
          <w:rFonts w:cstheme="minorHAnsi"/>
        </w:rPr>
        <w:cr/>
      </w:r>
    </w:p>
    <w:p w14:paraId="46E8CF23" w14:textId="42241AC4" w:rsidR="002D065D" w:rsidRDefault="002D065D" w:rsidP="002D065D">
      <w:pPr>
        <w:pStyle w:val="Heading3"/>
      </w:pPr>
      <w:bookmarkStart w:id="18" w:name="_Toc46581827"/>
      <w:r>
        <w:lastRenderedPageBreak/>
        <w:t>Step Two: Print and Post Bill of Lading</w:t>
      </w:r>
      <w:bookmarkEnd w:id="18"/>
    </w:p>
    <w:p w14:paraId="0F98E8B4" w14:textId="1B84F8A0" w:rsidR="00894987" w:rsidRDefault="00894987" w:rsidP="00894987">
      <w:pPr>
        <w:rPr>
          <w:rFonts w:cstheme="minorHAnsi"/>
        </w:rPr>
      </w:pPr>
      <w:r w:rsidRPr="00B81A1B">
        <w:rPr>
          <w:rFonts w:cstheme="minorHAnsi"/>
        </w:rPr>
        <w:t xml:space="preserve">Print the Bill of Lading and Post the Bill of lading.   </w:t>
      </w:r>
    </w:p>
    <w:p w14:paraId="36FF8664" w14:textId="194D4942" w:rsidR="00894987" w:rsidRDefault="00894987" w:rsidP="00894987">
      <w:pPr>
        <w:pStyle w:val="Heading4"/>
      </w:pPr>
      <w:r>
        <w:t>Go to the Enter/Edit BOL [OS1] Folder</w:t>
      </w:r>
    </w:p>
    <w:p w14:paraId="5742C526" w14:textId="7887167A" w:rsidR="00894987" w:rsidRPr="00563541" w:rsidRDefault="00563541" w:rsidP="00894987">
      <w:pPr>
        <w:rPr>
          <w:rFonts w:cstheme="minorHAnsi"/>
        </w:rPr>
      </w:pPr>
      <w:r>
        <w:rPr>
          <w:rFonts w:cstheme="minorHAnsi"/>
        </w:rPr>
        <w:t xml:space="preserve">On the Bill of Lading Maintenance Browse Screen, highlight the selected Bill of Lading within the Browse list, and view detailed information on the </w:t>
      </w:r>
      <w:r>
        <w:rPr>
          <w:rFonts w:cstheme="minorHAnsi"/>
          <w:i/>
          <w:iCs/>
        </w:rPr>
        <w:t>View Items</w:t>
      </w:r>
      <w:r>
        <w:rPr>
          <w:rFonts w:cstheme="minorHAnsi"/>
        </w:rPr>
        <w:t xml:space="preserve"> tab.</w:t>
      </w:r>
    </w:p>
    <w:p w14:paraId="3116B6E4" w14:textId="709A8E53" w:rsidR="00894987" w:rsidRDefault="00563541" w:rsidP="00894987">
      <w:pPr>
        <w:rPr>
          <w:rFonts w:cstheme="minorHAnsi"/>
        </w:rPr>
      </w:pPr>
      <w:r>
        <w:rPr>
          <w:rFonts w:cstheme="minorHAnsi"/>
          <w:noProof/>
        </w:rPr>
        <w:drawing>
          <wp:inline distT="0" distB="0" distL="0" distR="0" wp14:anchorId="1D85D634" wp14:editId="2E905364">
            <wp:extent cx="59436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3AF186F6" w14:textId="373A6B66" w:rsidR="00563541" w:rsidRDefault="00563541" w:rsidP="00563541">
      <w:pPr>
        <w:pStyle w:val="Heading4"/>
      </w:pPr>
      <w:r>
        <w:t>Print Bill of Lading</w:t>
      </w:r>
    </w:p>
    <w:p w14:paraId="5736EC2A" w14:textId="1D8EC8D7" w:rsidR="00563541" w:rsidRDefault="00563541" w:rsidP="00563541">
      <w:r>
        <w:t>On the Print Bills of Lading [OS3] screen, choose the BOL Numbers to print.</w:t>
      </w:r>
    </w:p>
    <w:p w14:paraId="09BB971B" w14:textId="1B23B70E" w:rsidR="00563541" w:rsidRPr="00563541" w:rsidRDefault="00563541" w:rsidP="00563541">
      <w:r>
        <w:rPr>
          <w:noProof/>
        </w:rPr>
        <w:drawing>
          <wp:inline distT="0" distB="0" distL="0" distR="0" wp14:anchorId="4432507A" wp14:editId="7CBBD025">
            <wp:extent cx="4438650" cy="2562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38650" cy="2562225"/>
                    </a:xfrm>
                    <a:prstGeom prst="rect">
                      <a:avLst/>
                    </a:prstGeom>
                  </pic:spPr>
                </pic:pic>
              </a:graphicData>
            </a:graphic>
          </wp:inline>
        </w:drawing>
      </w:r>
    </w:p>
    <w:p w14:paraId="21C384F1" w14:textId="0D73F73D" w:rsidR="00894987" w:rsidRDefault="00894987" w:rsidP="00894987">
      <w:pPr>
        <w:pStyle w:val="Heading4"/>
      </w:pPr>
      <w:r>
        <w:t>“N”-“K”-“1” BOLPOST Value</w:t>
      </w:r>
    </w:p>
    <w:p w14:paraId="5A3EA35F" w14:textId="77777777" w:rsidR="00894987" w:rsidRDefault="00894987" w:rsidP="00894987">
      <w:pPr>
        <w:rPr>
          <w:rFonts w:cstheme="minorHAnsi"/>
        </w:rPr>
      </w:pPr>
      <w:r>
        <w:rPr>
          <w:rFonts w:cstheme="minorHAnsi"/>
        </w:rPr>
        <w:t>The i</w:t>
      </w:r>
      <w:r w:rsidRPr="00B81A1B">
        <w:rPr>
          <w:rFonts w:cstheme="minorHAnsi"/>
        </w:rPr>
        <w:t xml:space="preserve">nventory is adjusted depending on </w:t>
      </w:r>
      <w:r w:rsidRPr="00894987">
        <w:rPr>
          <w:rFonts w:cstheme="minorHAnsi"/>
          <w:b/>
          <w:bCs/>
          <w:i/>
          <w:iCs/>
          <w:u w:val="single"/>
        </w:rPr>
        <w:t>“N”-“K”-“1”</w:t>
      </w:r>
      <w:r w:rsidRPr="00B81A1B">
        <w:rPr>
          <w:rFonts w:cstheme="minorHAnsi"/>
        </w:rPr>
        <w:t xml:space="preserve"> BOLPOST logical Value.   </w:t>
      </w:r>
    </w:p>
    <w:p w14:paraId="31300D8F" w14:textId="5D01D867" w:rsidR="00894987" w:rsidRDefault="00894987" w:rsidP="00894987">
      <w:pPr>
        <w:rPr>
          <w:rFonts w:cstheme="minorHAnsi"/>
        </w:rPr>
      </w:pPr>
      <w:r w:rsidRPr="00B81A1B">
        <w:rPr>
          <w:rFonts w:cstheme="minorHAnsi"/>
        </w:rPr>
        <w:t xml:space="preserve">When logical value = </w:t>
      </w:r>
      <w:r w:rsidR="004025A8">
        <w:rPr>
          <w:rFonts w:cstheme="minorHAnsi"/>
        </w:rPr>
        <w:t>‘</w:t>
      </w:r>
      <w:r w:rsidRPr="004025A8">
        <w:rPr>
          <w:rFonts w:cstheme="minorHAnsi"/>
          <w:i/>
          <w:iCs/>
        </w:rPr>
        <w:t>YES</w:t>
      </w:r>
      <w:r w:rsidR="004025A8">
        <w:rPr>
          <w:rFonts w:cstheme="minorHAnsi"/>
          <w:i/>
          <w:iCs/>
        </w:rPr>
        <w:t>’</w:t>
      </w:r>
      <w:r w:rsidRPr="00B81A1B">
        <w:rPr>
          <w:rFonts w:cstheme="minorHAnsi"/>
        </w:rPr>
        <w:t xml:space="preserve">, posting the bill of lading for the negative release, the system posts a negative shipment which creates a positive finished goods balance with a blank load tag number, which is used for Sharp Shooter returns.   </w:t>
      </w:r>
    </w:p>
    <w:p w14:paraId="7E23AFE9" w14:textId="3E6D6255" w:rsidR="00894987" w:rsidRPr="00894987" w:rsidRDefault="00894987" w:rsidP="00894987">
      <w:r w:rsidRPr="00B81A1B">
        <w:rPr>
          <w:rFonts w:cstheme="minorHAnsi"/>
        </w:rPr>
        <w:t xml:space="preserve">When N-K-1 </w:t>
      </w:r>
      <w:r>
        <w:rPr>
          <w:rFonts w:cstheme="minorHAnsi"/>
        </w:rPr>
        <w:t>BOLPOST</w:t>
      </w:r>
      <w:r w:rsidRPr="00B81A1B">
        <w:rPr>
          <w:rFonts w:cstheme="minorHAnsi"/>
        </w:rPr>
        <w:t xml:space="preserve"> logical value = </w:t>
      </w:r>
      <w:r w:rsidR="004025A8">
        <w:rPr>
          <w:rFonts w:cstheme="minorHAnsi"/>
        </w:rPr>
        <w:t>‘</w:t>
      </w:r>
      <w:r w:rsidRPr="004025A8">
        <w:rPr>
          <w:rFonts w:cstheme="minorHAnsi"/>
          <w:i/>
          <w:iCs/>
        </w:rPr>
        <w:t>NO</w:t>
      </w:r>
      <w:r w:rsidR="004025A8">
        <w:rPr>
          <w:rFonts w:cstheme="minorHAnsi"/>
          <w:i/>
          <w:iCs/>
        </w:rPr>
        <w:t>’</w:t>
      </w:r>
      <w:r w:rsidRPr="00B81A1B">
        <w:rPr>
          <w:rFonts w:cstheme="minorHAnsi"/>
        </w:rPr>
        <w:t xml:space="preserve">, posting the bill of lading for the negative release, the system posts a negative shipment which creates a positive finished goods receipts with a blank load tag number and also and ALSO a negative receipt, which effectively has no effect on inventory.  This option is best used to simply add Cycle Counts for returned Tags  </w:t>
      </w:r>
    </w:p>
    <w:p w14:paraId="1ED3F8E8" w14:textId="65F4E468" w:rsidR="002D065D" w:rsidRDefault="002D065D" w:rsidP="002D065D">
      <w:pPr>
        <w:pStyle w:val="Heading3"/>
      </w:pPr>
      <w:bookmarkStart w:id="19" w:name="_Toc46581828"/>
      <w:r>
        <w:lastRenderedPageBreak/>
        <w:t>Step Three: Print and Post Invoice</w:t>
      </w:r>
      <w:bookmarkEnd w:id="19"/>
    </w:p>
    <w:p w14:paraId="25B2D839" w14:textId="77777777" w:rsidR="00563541" w:rsidRPr="00B81A1B" w:rsidRDefault="00563541" w:rsidP="00563541">
      <w:pPr>
        <w:rPr>
          <w:rFonts w:cstheme="minorHAnsi"/>
        </w:rPr>
      </w:pPr>
      <w:r w:rsidRPr="00B81A1B">
        <w:rPr>
          <w:rFonts w:cstheme="minorHAnsi"/>
        </w:rPr>
        <w:t>The invoice is for a negative quantity times the sells price which is equivalent to a credit memo.</w:t>
      </w:r>
    </w:p>
    <w:p w14:paraId="2E56216A" w14:textId="309DDA2F" w:rsidR="00563541" w:rsidRDefault="00563541" w:rsidP="00563541">
      <w:pPr>
        <w:pStyle w:val="Heading4"/>
      </w:pPr>
      <w:r>
        <w:t>Go to the Invoice Maintenance [OB1] Folder</w:t>
      </w:r>
    </w:p>
    <w:p w14:paraId="3E1603DB" w14:textId="77C55679" w:rsidR="00563541" w:rsidRPr="00563541" w:rsidRDefault="00563541" w:rsidP="00563541">
      <w:pPr>
        <w:rPr>
          <w:rFonts w:cstheme="minorHAnsi"/>
        </w:rPr>
      </w:pPr>
      <w:r>
        <w:rPr>
          <w:rFonts w:cstheme="minorHAnsi"/>
        </w:rPr>
        <w:t xml:space="preserve">On the Invoice Maintenance Browse Screen, highlight the selected Invoice within the Browse list, and view detailed information on the </w:t>
      </w:r>
      <w:r>
        <w:rPr>
          <w:rFonts w:cstheme="minorHAnsi"/>
          <w:i/>
          <w:iCs/>
        </w:rPr>
        <w:t>View Invoice</w:t>
      </w:r>
      <w:r>
        <w:rPr>
          <w:rFonts w:cstheme="minorHAnsi"/>
        </w:rPr>
        <w:t xml:space="preserve"> tab.</w:t>
      </w:r>
    </w:p>
    <w:p w14:paraId="7EEB5899" w14:textId="7ACD88A8" w:rsidR="00563541" w:rsidRPr="00563541" w:rsidRDefault="00563541" w:rsidP="00563541">
      <w:r>
        <w:rPr>
          <w:noProof/>
        </w:rPr>
        <w:drawing>
          <wp:inline distT="0" distB="0" distL="0" distR="0" wp14:anchorId="3A008DE4" wp14:editId="51C30EE0">
            <wp:extent cx="5943600" cy="4281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281805"/>
                    </a:xfrm>
                    <a:prstGeom prst="rect">
                      <a:avLst/>
                    </a:prstGeom>
                  </pic:spPr>
                </pic:pic>
              </a:graphicData>
            </a:graphic>
          </wp:inline>
        </w:drawing>
      </w:r>
    </w:p>
    <w:p w14:paraId="4500A3FD" w14:textId="7CE70121" w:rsidR="002D065D" w:rsidRDefault="004025A8" w:rsidP="002D065D">
      <w:pPr>
        <w:pStyle w:val="Heading4"/>
      </w:pPr>
      <w:r>
        <w:t>View Individual items</w:t>
      </w:r>
    </w:p>
    <w:p w14:paraId="45235303" w14:textId="67E91FC0" w:rsidR="004025A8" w:rsidRPr="004025A8" w:rsidRDefault="004025A8" w:rsidP="004025A8">
      <w:r>
        <w:rPr>
          <w:noProof/>
        </w:rPr>
        <w:drawing>
          <wp:inline distT="0" distB="0" distL="0" distR="0" wp14:anchorId="7573F70B" wp14:editId="23BFEABB">
            <wp:extent cx="594360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266825"/>
                    </a:xfrm>
                    <a:prstGeom prst="rect">
                      <a:avLst/>
                    </a:prstGeom>
                  </pic:spPr>
                </pic:pic>
              </a:graphicData>
            </a:graphic>
          </wp:inline>
        </w:drawing>
      </w:r>
    </w:p>
    <w:p w14:paraId="08E7AA0F" w14:textId="3F69AE3B" w:rsidR="002D065D" w:rsidRDefault="002D065D" w:rsidP="002D065D"/>
    <w:p w14:paraId="544DE459" w14:textId="77777777" w:rsidR="004025A8" w:rsidRDefault="004025A8" w:rsidP="002D065D"/>
    <w:p w14:paraId="35170D2B" w14:textId="77777777" w:rsidR="004025A8" w:rsidRDefault="004025A8" w:rsidP="002D065D"/>
    <w:p w14:paraId="449FF43B" w14:textId="50610210" w:rsidR="002D065D" w:rsidRDefault="002D065D" w:rsidP="002D065D">
      <w:pPr>
        <w:pStyle w:val="Heading3"/>
      </w:pPr>
      <w:bookmarkStart w:id="20" w:name="_Toc46581829"/>
      <w:r>
        <w:lastRenderedPageBreak/>
        <w:t>Step Four: “N”-“K”-“1” BOLPOST Logical Value Inventory Control</w:t>
      </w:r>
      <w:bookmarkEnd w:id="20"/>
    </w:p>
    <w:p w14:paraId="634B7E95" w14:textId="77777777" w:rsidR="004025A8" w:rsidRDefault="004025A8" w:rsidP="004025A8">
      <w:pPr>
        <w:pStyle w:val="Heading4"/>
      </w:pPr>
      <w:r>
        <w:t>“N”-“K”-“1” BOLPOST Value</w:t>
      </w:r>
    </w:p>
    <w:p w14:paraId="258D790D" w14:textId="77777777" w:rsidR="004025A8" w:rsidRDefault="004025A8" w:rsidP="004025A8">
      <w:pPr>
        <w:rPr>
          <w:rFonts w:cstheme="minorHAnsi"/>
          <w:bCs/>
          <w:lang w:val="en"/>
        </w:rPr>
      </w:pPr>
      <w:r w:rsidRPr="00B81A1B">
        <w:rPr>
          <w:rFonts w:cstheme="minorHAnsi"/>
          <w:bCs/>
          <w:lang w:val="en"/>
        </w:rPr>
        <w:t xml:space="preserve">Bill of Lading Shipments will subtract from inventory so a negative shipment will increase inventory.    </w:t>
      </w:r>
    </w:p>
    <w:p w14:paraId="59399570" w14:textId="58C0D5F6" w:rsidR="004025A8" w:rsidRDefault="004025A8" w:rsidP="004025A8">
      <w:pPr>
        <w:rPr>
          <w:rFonts w:cstheme="minorHAnsi"/>
          <w:bCs/>
          <w:lang w:val="en"/>
        </w:rPr>
      </w:pPr>
      <w:r w:rsidRPr="00894987">
        <w:rPr>
          <w:rFonts w:cstheme="minorHAnsi"/>
          <w:b/>
          <w:bCs/>
          <w:i/>
          <w:iCs/>
          <w:u w:val="single"/>
        </w:rPr>
        <w:t>“N”-“K”-“1”</w:t>
      </w:r>
      <w:r w:rsidRPr="00B81A1B">
        <w:rPr>
          <w:rFonts w:cstheme="minorHAnsi"/>
        </w:rPr>
        <w:t xml:space="preserve"> BOLPOST </w:t>
      </w:r>
      <w:r w:rsidRPr="00B81A1B">
        <w:rPr>
          <w:rFonts w:cstheme="minorHAnsi"/>
          <w:bCs/>
          <w:lang w:val="en"/>
        </w:rPr>
        <w:t xml:space="preserve">Logical Value = </w:t>
      </w:r>
      <w:r>
        <w:rPr>
          <w:rFonts w:cstheme="minorHAnsi"/>
          <w:bCs/>
          <w:lang w:val="en"/>
        </w:rPr>
        <w:t>‘</w:t>
      </w:r>
      <w:r w:rsidRPr="004025A8">
        <w:rPr>
          <w:rFonts w:cstheme="minorHAnsi"/>
          <w:bCs/>
          <w:i/>
          <w:iCs/>
          <w:lang w:val="en"/>
        </w:rPr>
        <w:t>NO</w:t>
      </w:r>
      <w:r>
        <w:rPr>
          <w:rFonts w:cstheme="minorHAnsi"/>
          <w:bCs/>
          <w:i/>
          <w:iCs/>
          <w:lang w:val="en"/>
        </w:rPr>
        <w:t>’</w:t>
      </w:r>
      <w:r w:rsidRPr="00B81A1B">
        <w:rPr>
          <w:rFonts w:cstheme="minorHAnsi"/>
          <w:bCs/>
          <w:lang w:val="en"/>
        </w:rPr>
        <w:t xml:space="preserve"> will create both a Negative receipt and Negative Shipment which will equal ZERO On Hand</w:t>
      </w:r>
    </w:p>
    <w:p w14:paraId="4DF9813A" w14:textId="48A1A9E5" w:rsidR="004025A8" w:rsidRPr="00B81A1B" w:rsidRDefault="004025A8" w:rsidP="004025A8">
      <w:pPr>
        <w:rPr>
          <w:rFonts w:cstheme="minorHAnsi"/>
          <w:bCs/>
          <w:lang w:val="en"/>
        </w:rPr>
      </w:pPr>
      <w:r w:rsidRPr="00B81A1B">
        <w:rPr>
          <w:rFonts w:cstheme="minorHAnsi"/>
          <w:bCs/>
          <w:lang w:val="en"/>
        </w:rPr>
        <w:t xml:space="preserve">Whereas, </w:t>
      </w:r>
      <w:r w:rsidRPr="00894987">
        <w:rPr>
          <w:rFonts w:cstheme="minorHAnsi"/>
          <w:b/>
          <w:bCs/>
          <w:i/>
          <w:iCs/>
          <w:u w:val="single"/>
        </w:rPr>
        <w:t>“N”-“K”-“1”</w:t>
      </w:r>
      <w:r w:rsidRPr="00B81A1B">
        <w:rPr>
          <w:rFonts w:cstheme="minorHAnsi"/>
        </w:rPr>
        <w:t xml:space="preserve"> BOLPOST </w:t>
      </w:r>
      <w:r w:rsidRPr="00B81A1B">
        <w:rPr>
          <w:rFonts w:cstheme="minorHAnsi"/>
          <w:bCs/>
          <w:lang w:val="en"/>
        </w:rPr>
        <w:t xml:space="preserve">Logical Value = </w:t>
      </w:r>
      <w:r>
        <w:rPr>
          <w:rFonts w:cstheme="minorHAnsi"/>
          <w:bCs/>
          <w:lang w:val="en"/>
        </w:rPr>
        <w:t>‘</w:t>
      </w:r>
      <w:r w:rsidRPr="004025A8">
        <w:rPr>
          <w:rFonts w:cstheme="minorHAnsi"/>
          <w:bCs/>
          <w:i/>
          <w:iCs/>
          <w:lang w:val="en"/>
        </w:rPr>
        <w:t>YES</w:t>
      </w:r>
      <w:r>
        <w:rPr>
          <w:rFonts w:cstheme="minorHAnsi"/>
          <w:bCs/>
          <w:i/>
          <w:iCs/>
          <w:lang w:val="en"/>
        </w:rPr>
        <w:t>’</w:t>
      </w:r>
      <w:r w:rsidRPr="00B81A1B">
        <w:rPr>
          <w:rFonts w:cstheme="minorHAnsi"/>
          <w:bCs/>
          <w:lang w:val="en"/>
        </w:rPr>
        <w:t xml:space="preserve"> will only create a Negative Shipment which will increase the blank tags On Hand Quantity.      </w:t>
      </w:r>
    </w:p>
    <w:p w14:paraId="68D5AA82" w14:textId="195CD520" w:rsidR="004025A8" w:rsidRDefault="004025A8" w:rsidP="004025A8">
      <w:pPr>
        <w:pStyle w:val="Heading4"/>
      </w:pPr>
      <w:r>
        <w:t>Finished Good History</w:t>
      </w:r>
    </w:p>
    <w:p w14:paraId="3498F8AE" w14:textId="58088204" w:rsidR="004025A8" w:rsidRPr="001D5444" w:rsidRDefault="004025A8" w:rsidP="004025A8">
      <w:r>
        <w:t>The user may check on the current quantity and history of an item</w:t>
      </w:r>
      <w:r w:rsidR="001D5444">
        <w:t xml:space="preserve"> by browsing the item’s history in the </w:t>
      </w:r>
      <w:r w:rsidR="001D5444">
        <w:rPr>
          <w:i/>
          <w:iCs/>
        </w:rPr>
        <w:t>Finished Good Item Inventory [IF1]</w:t>
      </w:r>
      <w:r w:rsidR="001D5444">
        <w:t xml:space="preserve"> system, on the </w:t>
      </w:r>
      <w:r w:rsidR="001D5444">
        <w:rPr>
          <w:i/>
          <w:iCs/>
        </w:rPr>
        <w:t>History</w:t>
      </w:r>
      <w:r w:rsidR="001D5444">
        <w:t xml:space="preserve"> tab.</w:t>
      </w:r>
    </w:p>
    <w:p w14:paraId="0F524776" w14:textId="76016BA7" w:rsidR="004025A8" w:rsidRDefault="001D5444" w:rsidP="004025A8">
      <w:r>
        <w:rPr>
          <w:noProof/>
        </w:rPr>
        <w:drawing>
          <wp:inline distT="0" distB="0" distL="0" distR="0" wp14:anchorId="2DFE9ACA" wp14:editId="4BE922A1">
            <wp:extent cx="5943600" cy="247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479040"/>
                    </a:xfrm>
                    <a:prstGeom prst="rect">
                      <a:avLst/>
                    </a:prstGeom>
                  </pic:spPr>
                </pic:pic>
              </a:graphicData>
            </a:graphic>
          </wp:inline>
        </w:drawing>
      </w:r>
    </w:p>
    <w:p w14:paraId="2F8BD071" w14:textId="21C852BF" w:rsidR="001D5444" w:rsidRDefault="001D5444" w:rsidP="004025A8"/>
    <w:p w14:paraId="1D1B3F1B" w14:textId="3950C0DB" w:rsidR="001D5444" w:rsidRDefault="001D5444" w:rsidP="004025A8"/>
    <w:p w14:paraId="6A03676D" w14:textId="1FA3A095" w:rsidR="001D5444" w:rsidRDefault="001D5444" w:rsidP="004025A8"/>
    <w:p w14:paraId="635441C1" w14:textId="326B69D9" w:rsidR="001D5444" w:rsidRDefault="001D5444" w:rsidP="004025A8"/>
    <w:p w14:paraId="5DC8706A" w14:textId="6D8D7064" w:rsidR="001D5444" w:rsidRDefault="001D5444" w:rsidP="004025A8"/>
    <w:p w14:paraId="661D9D05" w14:textId="191DA9DA" w:rsidR="001D5444" w:rsidRDefault="001D5444" w:rsidP="004025A8"/>
    <w:p w14:paraId="2209CC4A" w14:textId="6CEF0048" w:rsidR="001D5444" w:rsidRDefault="001D5444" w:rsidP="004025A8"/>
    <w:p w14:paraId="27EABC59" w14:textId="73487546" w:rsidR="001D5444" w:rsidRDefault="001D5444" w:rsidP="004025A8"/>
    <w:p w14:paraId="3DC8018E" w14:textId="3CF079A1" w:rsidR="001D5444" w:rsidRDefault="001D5444" w:rsidP="004025A8"/>
    <w:p w14:paraId="7076F58B" w14:textId="77777777" w:rsidR="001D5444" w:rsidRDefault="001D5444" w:rsidP="004025A8"/>
    <w:p w14:paraId="7C2A1458" w14:textId="2C26340A" w:rsidR="002D065D" w:rsidRDefault="002D065D" w:rsidP="002D065D">
      <w:pPr>
        <w:pStyle w:val="Heading3"/>
      </w:pPr>
      <w:bookmarkStart w:id="21" w:name="_Toc46581830"/>
      <w:r>
        <w:lastRenderedPageBreak/>
        <w:t>Step Five: Cycle Count for Returns with Pallet Tags</w:t>
      </w:r>
      <w:bookmarkEnd w:id="21"/>
    </w:p>
    <w:p w14:paraId="3077902B" w14:textId="77777777" w:rsidR="00846A98" w:rsidRDefault="001D5444" w:rsidP="001D5444">
      <w:pPr>
        <w:rPr>
          <w:rFonts w:cstheme="minorHAnsi"/>
        </w:rPr>
      </w:pPr>
      <w:r w:rsidRPr="00B81A1B">
        <w:rPr>
          <w:rFonts w:cstheme="minorHAnsi"/>
        </w:rPr>
        <w:t xml:space="preserve">This option is used when </w:t>
      </w:r>
      <w:r w:rsidRPr="00894987">
        <w:rPr>
          <w:rFonts w:cstheme="minorHAnsi"/>
          <w:b/>
          <w:bCs/>
          <w:i/>
          <w:iCs/>
          <w:u w:val="single"/>
        </w:rPr>
        <w:t>“N”-“K”-“1”</w:t>
      </w:r>
      <w:r w:rsidRPr="00B81A1B">
        <w:rPr>
          <w:rFonts w:cstheme="minorHAnsi"/>
        </w:rPr>
        <w:t xml:space="preserve"> BOLPOST Logical Value = </w:t>
      </w:r>
      <w:r>
        <w:rPr>
          <w:rFonts w:cstheme="minorHAnsi"/>
        </w:rPr>
        <w:t>‘</w:t>
      </w:r>
      <w:r w:rsidRPr="001D5444">
        <w:rPr>
          <w:rFonts w:cstheme="minorHAnsi"/>
          <w:i/>
          <w:iCs/>
        </w:rPr>
        <w:t>NO</w:t>
      </w:r>
      <w:r>
        <w:rPr>
          <w:rFonts w:cstheme="minorHAnsi"/>
          <w:i/>
          <w:iCs/>
        </w:rPr>
        <w:t>’</w:t>
      </w:r>
      <w:r w:rsidRPr="00B81A1B">
        <w:rPr>
          <w:rFonts w:cstheme="minorHAnsi"/>
        </w:rPr>
        <w:t xml:space="preserve">, which creates a zero balance for the negative release.  </w:t>
      </w:r>
    </w:p>
    <w:p w14:paraId="3A0D84DD" w14:textId="4BB66CC5" w:rsidR="001D5444" w:rsidRDefault="001D5444" w:rsidP="001D5444">
      <w:pPr>
        <w:rPr>
          <w:rFonts w:cstheme="minorHAnsi"/>
        </w:rPr>
      </w:pPr>
      <w:r w:rsidRPr="00B81A1B">
        <w:rPr>
          <w:rFonts w:cstheme="minorHAnsi"/>
        </w:rPr>
        <w:t xml:space="preserve">This option creates a negative receipt for a blank tag that offsets the negative shipment which increase inventory for the blank tag.  This assumes that the returned goods still have the original pallet tags on each pallet that is returned.    </w:t>
      </w:r>
    </w:p>
    <w:p w14:paraId="3A6CC273" w14:textId="274B4FCC" w:rsidR="001D5444" w:rsidRDefault="001D5444" w:rsidP="001D5444">
      <w:pPr>
        <w:rPr>
          <w:rFonts w:cstheme="minorHAnsi"/>
        </w:rPr>
      </w:pPr>
      <w:r w:rsidRPr="00B81A1B">
        <w:rPr>
          <w:rFonts w:cstheme="minorHAnsi"/>
        </w:rPr>
        <w:t>Therefore, this is the same logic as any other cycle count.  For each pallet tag that is returned, the tag will cycle counted for the new quantity that will be returned to inventory.</w:t>
      </w:r>
    </w:p>
    <w:p w14:paraId="0F411283" w14:textId="5DC9DFAA" w:rsidR="00846A98" w:rsidRPr="00B81A1B" w:rsidRDefault="00846A98" w:rsidP="00846A98">
      <w:pPr>
        <w:pStyle w:val="Heading4"/>
        <w:rPr>
          <w:rFonts w:asciiTheme="minorHAnsi" w:hAnsiTheme="minorHAnsi" w:cstheme="minorHAnsi"/>
        </w:rPr>
      </w:pPr>
      <w:r>
        <w:t>Sharp Shooter: Finished Goods – Count Goods</w:t>
      </w:r>
    </w:p>
    <w:p w14:paraId="50A73A19" w14:textId="417567B8" w:rsidR="001D5444" w:rsidRPr="001D5444" w:rsidRDefault="001D5444" w:rsidP="001D5444">
      <w:r>
        <w:rPr>
          <w:noProof/>
        </w:rPr>
        <w:drawing>
          <wp:inline distT="0" distB="0" distL="0" distR="0" wp14:anchorId="5018D12A" wp14:editId="49A264CA">
            <wp:extent cx="5943600" cy="4197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4197985"/>
                    </a:xfrm>
                    <a:prstGeom prst="rect">
                      <a:avLst/>
                    </a:prstGeom>
                  </pic:spPr>
                </pic:pic>
              </a:graphicData>
            </a:graphic>
          </wp:inline>
        </w:drawing>
      </w:r>
    </w:p>
    <w:p w14:paraId="3683DFB6" w14:textId="5DAACF13" w:rsidR="002D065D" w:rsidRDefault="002D065D" w:rsidP="002D065D"/>
    <w:p w14:paraId="7CD6E2D1" w14:textId="5AC860BD" w:rsidR="00846A98" w:rsidRDefault="00846A98" w:rsidP="002D065D"/>
    <w:p w14:paraId="54341364" w14:textId="6CD8D045" w:rsidR="00846A98" w:rsidRDefault="00846A98" w:rsidP="002D065D"/>
    <w:p w14:paraId="54BAEB50" w14:textId="21E24CD5" w:rsidR="00846A98" w:rsidRDefault="00846A98" w:rsidP="002D065D"/>
    <w:p w14:paraId="01AA4905" w14:textId="7CBFFCC9" w:rsidR="00846A98" w:rsidRDefault="00846A98" w:rsidP="002D065D"/>
    <w:p w14:paraId="6C519F28" w14:textId="50E53E1A" w:rsidR="00846A98" w:rsidRDefault="00846A98" w:rsidP="002D065D"/>
    <w:p w14:paraId="058C3DF2" w14:textId="77777777" w:rsidR="00846A98" w:rsidRDefault="00846A98" w:rsidP="002D065D"/>
    <w:p w14:paraId="25B0A887" w14:textId="1253BBBE" w:rsidR="002D065D" w:rsidRDefault="002D065D" w:rsidP="002D065D">
      <w:pPr>
        <w:pStyle w:val="Heading3"/>
      </w:pPr>
      <w:bookmarkStart w:id="22" w:name="_Toc46581831"/>
      <w:r>
        <w:lastRenderedPageBreak/>
        <w:t>Step Six: Load Tag Creation for Returns without Tags</w:t>
      </w:r>
      <w:bookmarkEnd w:id="22"/>
    </w:p>
    <w:p w14:paraId="7E6D8C90" w14:textId="77777777" w:rsidR="00846A98" w:rsidRDefault="00846A98" w:rsidP="00846A98">
      <w:pPr>
        <w:rPr>
          <w:rFonts w:cstheme="minorHAnsi"/>
        </w:rPr>
      </w:pPr>
      <w:r w:rsidRPr="00B81A1B">
        <w:rPr>
          <w:rFonts w:cstheme="minorHAnsi"/>
        </w:rPr>
        <w:t xml:space="preserve">This option is used when </w:t>
      </w:r>
      <w:r w:rsidRPr="00894987">
        <w:rPr>
          <w:rFonts w:cstheme="minorHAnsi"/>
          <w:b/>
          <w:bCs/>
          <w:i/>
          <w:iCs/>
          <w:u w:val="single"/>
        </w:rPr>
        <w:t>“N”-“K”-“1”</w:t>
      </w:r>
      <w:r w:rsidRPr="00B81A1B">
        <w:rPr>
          <w:rFonts w:cstheme="minorHAnsi"/>
        </w:rPr>
        <w:t xml:space="preserve"> BOLPOST Logical Value = </w:t>
      </w:r>
      <w:r>
        <w:rPr>
          <w:rFonts w:cstheme="minorHAnsi"/>
        </w:rPr>
        <w:t>‘</w:t>
      </w:r>
      <w:r w:rsidRPr="00846A98">
        <w:rPr>
          <w:rFonts w:cstheme="minorHAnsi"/>
          <w:i/>
          <w:iCs/>
        </w:rPr>
        <w:t>YES</w:t>
      </w:r>
      <w:r>
        <w:rPr>
          <w:rFonts w:cstheme="minorHAnsi"/>
          <w:i/>
          <w:iCs/>
        </w:rPr>
        <w:t>’</w:t>
      </w:r>
      <w:r w:rsidRPr="00B81A1B">
        <w:rPr>
          <w:rFonts w:cstheme="minorHAnsi"/>
        </w:rPr>
        <w:t xml:space="preserve">, which created a blank tag with a positive balance equal to the negative release.   </w:t>
      </w:r>
    </w:p>
    <w:p w14:paraId="438C6E93" w14:textId="38917B4F" w:rsidR="00846A98" w:rsidRDefault="00846A98" w:rsidP="00846A98">
      <w:pPr>
        <w:pStyle w:val="Heading4"/>
      </w:pPr>
      <w:r>
        <w:t>Go to the Loadtag Creation [OU7] Screen</w:t>
      </w:r>
    </w:p>
    <w:p w14:paraId="3009CF7A" w14:textId="28EB5B94" w:rsidR="00846A98" w:rsidRDefault="00846A98" w:rsidP="00846A98">
      <w:pPr>
        <w:rPr>
          <w:rFonts w:cstheme="minorHAnsi"/>
        </w:rPr>
      </w:pPr>
      <w:r w:rsidRPr="00B81A1B">
        <w:rPr>
          <w:rFonts w:cstheme="minorHAnsi"/>
        </w:rPr>
        <w:t xml:space="preserve">The </w:t>
      </w:r>
      <w:r w:rsidRPr="00846A98">
        <w:rPr>
          <w:rFonts w:cstheme="minorHAnsi"/>
          <w:b/>
          <w:bCs/>
          <w:i/>
          <w:iCs/>
          <w:u w:val="single"/>
        </w:rPr>
        <w:t>“O”-“U”-“7”</w:t>
      </w:r>
      <w:r w:rsidRPr="00B81A1B">
        <w:rPr>
          <w:rFonts w:cstheme="minorHAnsi"/>
        </w:rPr>
        <w:t xml:space="preserve"> Load Tag creation is used while checking the Toggle Box called RETURNS.   </w:t>
      </w:r>
    </w:p>
    <w:p w14:paraId="6824F6E8" w14:textId="7DCFD162" w:rsidR="00846A98" w:rsidRDefault="00846A98" w:rsidP="00846A98">
      <w:pPr>
        <w:rPr>
          <w:rFonts w:cstheme="minorHAnsi"/>
        </w:rPr>
      </w:pPr>
      <w:r>
        <w:rPr>
          <w:noProof/>
        </w:rPr>
        <w:drawing>
          <wp:inline distT="0" distB="0" distL="0" distR="0" wp14:anchorId="28A0953D" wp14:editId="338A09B8">
            <wp:extent cx="4848225" cy="2876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848225" cy="2876550"/>
                    </a:xfrm>
                    <a:prstGeom prst="rect">
                      <a:avLst/>
                    </a:prstGeom>
                  </pic:spPr>
                </pic:pic>
              </a:graphicData>
            </a:graphic>
          </wp:inline>
        </w:drawing>
      </w:r>
    </w:p>
    <w:p w14:paraId="130DEC18" w14:textId="77777777" w:rsidR="00846A98" w:rsidRDefault="00846A98" w:rsidP="00846A98">
      <w:pPr>
        <w:rPr>
          <w:rFonts w:cstheme="minorHAnsi"/>
        </w:rPr>
      </w:pPr>
      <w:r w:rsidRPr="00B81A1B">
        <w:rPr>
          <w:rFonts w:cstheme="minorHAnsi"/>
        </w:rPr>
        <w:t xml:space="preserve">Normally, when </w:t>
      </w:r>
      <w:r w:rsidRPr="00894987">
        <w:rPr>
          <w:rFonts w:cstheme="minorHAnsi"/>
          <w:b/>
          <w:bCs/>
          <w:i/>
          <w:iCs/>
          <w:u w:val="single"/>
        </w:rPr>
        <w:t>“N”-“K”-“1”</w:t>
      </w:r>
      <w:r w:rsidRPr="00B81A1B">
        <w:rPr>
          <w:rFonts w:cstheme="minorHAnsi"/>
        </w:rPr>
        <w:t xml:space="preserve"> </w:t>
      </w:r>
      <w:r>
        <w:rPr>
          <w:rFonts w:cstheme="minorHAnsi"/>
        </w:rPr>
        <w:t>FGRECEIPT</w:t>
      </w:r>
      <w:r w:rsidRPr="00B81A1B">
        <w:rPr>
          <w:rFonts w:cstheme="minorHAnsi"/>
        </w:rPr>
        <w:t xml:space="preserve"> character value = LOADTAG, the load tag creation program will automatically create FG receipts for each load tag created.   But this does not occur when the returns toggle box is checked.  </w:t>
      </w:r>
    </w:p>
    <w:p w14:paraId="2E658B4D" w14:textId="77777777" w:rsidR="00846A98" w:rsidRDefault="00846A98" w:rsidP="00846A98">
      <w:pPr>
        <w:rPr>
          <w:rFonts w:cstheme="minorHAnsi"/>
        </w:rPr>
      </w:pPr>
      <w:r w:rsidRPr="00B81A1B">
        <w:rPr>
          <w:rFonts w:cstheme="minorHAnsi"/>
        </w:rPr>
        <w:t>Obviously, we do not want to create finished goods production receipts when we are just reworking the returns.  Therefore, the Returns toggle box will not create a receipt quantity.  The assumption is that the original finished goods load tags were already produced</w:t>
      </w:r>
      <w:r>
        <w:rPr>
          <w:rFonts w:cstheme="minorHAnsi"/>
        </w:rPr>
        <w:t>,</w:t>
      </w:r>
      <w:r w:rsidRPr="00B81A1B">
        <w:rPr>
          <w:rFonts w:cstheme="minorHAnsi"/>
        </w:rPr>
        <w:t xml:space="preserve"> and we are now just creating new load tags for the reworked finished goods.   </w:t>
      </w:r>
    </w:p>
    <w:p w14:paraId="27A04EE8" w14:textId="2F9CD35E" w:rsidR="00846A98" w:rsidRPr="00B81A1B" w:rsidRDefault="00846A98" w:rsidP="00846A98">
      <w:pPr>
        <w:rPr>
          <w:rFonts w:cstheme="minorHAnsi"/>
        </w:rPr>
      </w:pPr>
      <w:r w:rsidRPr="00B81A1B">
        <w:rPr>
          <w:rFonts w:cstheme="minorHAnsi"/>
        </w:rPr>
        <w:t xml:space="preserve">In summary, this toggle box will prevent new finished goods receipts that would have created incorrect production totals.   </w:t>
      </w:r>
    </w:p>
    <w:p w14:paraId="053E0150" w14:textId="1AF22D1B" w:rsidR="002D065D" w:rsidRDefault="00846A98" w:rsidP="002D065D">
      <w:pPr>
        <w:pStyle w:val="Heading4"/>
      </w:pPr>
      <w:r>
        <w:t>Sharp Shooter Returns</w:t>
      </w:r>
    </w:p>
    <w:p w14:paraId="57B920E6" w14:textId="25E0FAAF" w:rsidR="00846A98" w:rsidRDefault="00846A98" w:rsidP="00846A98">
      <w:r>
        <w:t>Step One: Is to create Load Tags for the Returned Goods. This will prevent new Finished Goods receipts that would create incorrect production totals. The Returns toggle box simply creates the text file that is used to create the new load tags for the reworked pallet tags.</w:t>
      </w:r>
    </w:p>
    <w:p w14:paraId="42FDDB4C" w14:textId="7110180E" w:rsidR="00846A98" w:rsidRPr="00846A98" w:rsidRDefault="00846A98" w:rsidP="00846A98">
      <w:r>
        <w:t>A negative release quantity and negative bill of lading will a create a positive Finished Goods receipt quantity without a tag number. The Sharp Shooter Returns will subtract from this blank tag quantity and add to the new load tags on hand. The net result is swapping load tag numbers.</w:t>
      </w:r>
    </w:p>
    <w:p w14:paraId="77201ACA" w14:textId="36C50B5E" w:rsidR="002D065D" w:rsidRDefault="002D065D" w:rsidP="002D065D"/>
    <w:p w14:paraId="1F871166" w14:textId="28CB8A2C" w:rsidR="002D065D" w:rsidRDefault="002D065D" w:rsidP="002D065D">
      <w:pPr>
        <w:pStyle w:val="Heading3"/>
      </w:pPr>
      <w:bookmarkStart w:id="23" w:name="_Toc46581832"/>
      <w:r>
        <w:lastRenderedPageBreak/>
        <w:t>Step Seven: Posting Returns</w:t>
      </w:r>
      <w:bookmarkEnd w:id="23"/>
    </w:p>
    <w:p w14:paraId="50F5C6C0" w14:textId="7428F0F2" w:rsidR="00846A98" w:rsidRDefault="00846A98" w:rsidP="00846A98">
      <w:pPr>
        <w:rPr>
          <w:rFonts w:cstheme="minorHAnsi"/>
        </w:rPr>
      </w:pPr>
      <w:r w:rsidRPr="00B81A1B">
        <w:rPr>
          <w:rFonts w:cstheme="minorHAnsi"/>
        </w:rPr>
        <w:t xml:space="preserve">This option is used when </w:t>
      </w:r>
      <w:r w:rsidRPr="00894987">
        <w:rPr>
          <w:rFonts w:cstheme="minorHAnsi"/>
          <w:b/>
          <w:bCs/>
          <w:i/>
          <w:iCs/>
          <w:u w:val="single"/>
        </w:rPr>
        <w:t>“N”-“K”-“1”</w:t>
      </w:r>
      <w:r w:rsidRPr="00B81A1B">
        <w:rPr>
          <w:rFonts w:cstheme="minorHAnsi"/>
        </w:rPr>
        <w:t xml:space="preserve"> BOLPOST Logical Value = </w:t>
      </w:r>
      <w:r>
        <w:rPr>
          <w:rFonts w:cstheme="minorHAnsi"/>
        </w:rPr>
        <w:t>‘</w:t>
      </w:r>
      <w:r w:rsidRPr="00846A98">
        <w:rPr>
          <w:rFonts w:cstheme="minorHAnsi"/>
          <w:i/>
          <w:iCs/>
        </w:rPr>
        <w:t>YES</w:t>
      </w:r>
      <w:r>
        <w:rPr>
          <w:rFonts w:cstheme="minorHAnsi"/>
          <w:i/>
          <w:iCs/>
        </w:rPr>
        <w:t>’</w:t>
      </w:r>
      <w:r w:rsidRPr="00B81A1B">
        <w:rPr>
          <w:rFonts w:cstheme="minorHAnsi"/>
        </w:rPr>
        <w:t xml:space="preserve">, which created a blank tag with a positive balance equal to the negative release quantity.   </w:t>
      </w:r>
    </w:p>
    <w:p w14:paraId="266D347C" w14:textId="1C9E3CBE" w:rsidR="004A7EF6" w:rsidRDefault="004A7EF6" w:rsidP="004A7EF6">
      <w:pPr>
        <w:pStyle w:val="Heading4"/>
      </w:pPr>
      <w:r>
        <w:t>Sharp Shooter: Return Goods</w:t>
      </w:r>
    </w:p>
    <w:p w14:paraId="5FFF8FBD" w14:textId="07077EA3" w:rsidR="004A7EF6" w:rsidRDefault="004A7EF6" w:rsidP="00846A98">
      <w:pPr>
        <w:rPr>
          <w:rFonts w:cstheme="minorHAnsi"/>
        </w:rPr>
      </w:pPr>
      <w:r>
        <w:rPr>
          <w:rFonts w:cstheme="minorHAnsi"/>
          <w:noProof/>
        </w:rPr>
        <w:drawing>
          <wp:inline distT="0" distB="0" distL="0" distR="0" wp14:anchorId="54FDC41B" wp14:editId="32FBF58A">
            <wp:extent cx="3771900" cy="402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1900" cy="4029075"/>
                    </a:xfrm>
                    <a:prstGeom prst="rect">
                      <a:avLst/>
                    </a:prstGeom>
                    <a:noFill/>
                    <a:ln>
                      <a:noFill/>
                    </a:ln>
                  </pic:spPr>
                </pic:pic>
              </a:graphicData>
            </a:graphic>
          </wp:inline>
        </w:drawing>
      </w:r>
    </w:p>
    <w:p w14:paraId="7C561D57" w14:textId="0FB16ECF" w:rsidR="00846A98" w:rsidRDefault="00846A98" w:rsidP="00846A98">
      <w:pPr>
        <w:rPr>
          <w:rFonts w:cstheme="minorHAnsi"/>
        </w:rPr>
      </w:pPr>
      <w:r w:rsidRPr="00B81A1B">
        <w:rPr>
          <w:rFonts w:cstheme="minorHAnsi"/>
        </w:rPr>
        <w:t xml:space="preserve">Posting Sharp Shooter </w:t>
      </w:r>
      <w:r w:rsidR="004A7EF6">
        <w:rPr>
          <w:rFonts w:cstheme="minorHAnsi"/>
        </w:rPr>
        <w:t>“</w:t>
      </w:r>
      <w:r w:rsidRPr="004A7EF6">
        <w:rPr>
          <w:rFonts w:cstheme="minorHAnsi"/>
          <w:b/>
          <w:bCs/>
          <w:i/>
          <w:iCs/>
          <w:u w:val="single"/>
        </w:rPr>
        <w:t>RETURNED GOODS</w:t>
      </w:r>
      <w:r w:rsidR="004A7EF6">
        <w:rPr>
          <w:rFonts w:cstheme="minorHAnsi"/>
          <w:b/>
          <w:bCs/>
          <w:i/>
          <w:iCs/>
          <w:u w:val="single"/>
        </w:rPr>
        <w:t>”</w:t>
      </w:r>
      <w:r w:rsidRPr="00B81A1B">
        <w:rPr>
          <w:rFonts w:cstheme="minorHAnsi"/>
        </w:rPr>
        <w:t xml:space="preserve"> will simultaneously increase the new Tag Quantity and decrease the Blank Tag created via the negative release.  The </w:t>
      </w:r>
      <w:r>
        <w:rPr>
          <w:rFonts w:cstheme="minorHAnsi"/>
        </w:rPr>
        <w:t>“</w:t>
      </w:r>
      <w:r w:rsidRPr="00846A98">
        <w:rPr>
          <w:rFonts w:cstheme="minorHAnsi"/>
          <w:b/>
          <w:bCs/>
          <w:i/>
          <w:iCs/>
          <w:u w:val="single"/>
        </w:rPr>
        <w:t>F1</w:t>
      </w:r>
      <w:r>
        <w:rPr>
          <w:rFonts w:cstheme="minorHAnsi"/>
          <w:b/>
          <w:bCs/>
          <w:i/>
          <w:iCs/>
          <w:u w:val="single"/>
        </w:rPr>
        <w:t>”</w:t>
      </w:r>
      <w:r w:rsidRPr="00B81A1B">
        <w:rPr>
          <w:rFonts w:cstheme="minorHAnsi"/>
        </w:rPr>
        <w:t xml:space="preserve"> key will show only Load Tags that have not been received.  This will show the load tags created but never received when creating the load tags with the Returns toggle box checked.   </w:t>
      </w:r>
    </w:p>
    <w:p w14:paraId="28300082" w14:textId="670250AE" w:rsidR="00846A98" w:rsidRPr="00B81A1B" w:rsidRDefault="004A7EF6" w:rsidP="00846A98">
      <w:pPr>
        <w:rPr>
          <w:rFonts w:cstheme="minorHAnsi"/>
        </w:rPr>
      </w:pPr>
      <w:r>
        <w:rPr>
          <w:rFonts w:cstheme="minorHAnsi"/>
          <w:b/>
          <w:bCs/>
          <w:i/>
          <w:iCs/>
          <w:u w:val="single"/>
        </w:rPr>
        <w:t>“</w:t>
      </w:r>
      <w:r w:rsidR="00846A98" w:rsidRPr="004A7EF6">
        <w:rPr>
          <w:rFonts w:cstheme="minorHAnsi"/>
          <w:b/>
          <w:bCs/>
          <w:i/>
          <w:iCs/>
          <w:u w:val="single"/>
        </w:rPr>
        <w:t>RETURNS</w:t>
      </w:r>
      <w:r>
        <w:rPr>
          <w:rFonts w:cstheme="minorHAnsi"/>
          <w:b/>
          <w:bCs/>
          <w:i/>
          <w:iCs/>
          <w:u w:val="single"/>
        </w:rPr>
        <w:t>”</w:t>
      </w:r>
      <w:r w:rsidR="00846A98" w:rsidRPr="00B81A1B">
        <w:rPr>
          <w:rFonts w:cstheme="minorHAnsi"/>
        </w:rPr>
        <w:t xml:space="preserve"> in </w:t>
      </w:r>
      <w:r w:rsidR="00846A98">
        <w:rPr>
          <w:rFonts w:cstheme="minorHAnsi"/>
        </w:rPr>
        <w:t>Sharp Shooter</w:t>
      </w:r>
      <w:r w:rsidR="00846A98" w:rsidRPr="00B81A1B">
        <w:rPr>
          <w:rFonts w:cstheme="minorHAnsi"/>
        </w:rPr>
        <w:t xml:space="preserve"> finished goods provides for receiving the new load tags by reducing the finished goods bin location with a blank tag number.  Therefore, the inventory created by the negative release will be reduced as each new load tag is scanned into the system via the Sharp Shooter Return Goods program.   </w:t>
      </w:r>
    </w:p>
    <w:p w14:paraId="1BB3396B" w14:textId="2B4556D6" w:rsidR="002D065D" w:rsidRDefault="004A7EF6" w:rsidP="002D065D">
      <w:pPr>
        <w:pStyle w:val="Heading4"/>
      </w:pPr>
      <w:r>
        <w:lastRenderedPageBreak/>
        <w:t>Post Returns</w:t>
      </w:r>
    </w:p>
    <w:p w14:paraId="1E212517" w14:textId="3783EE2C" w:rsidR="004A7EF6" w:rsidRPr="004A7EF6" w:rsidRDefault="004A7EF6" w:rsidP="004A7EF6">
      <w:r>
        <w:rPr>
          <w:noProof/>
        </w:rPr>
        <w:drawing>
          <wp:inline distT="0" distB="0" distL="0" distR="0" wp14:anchorId="5B54DA1C" wp14:editId="1A89297B">
            <wp:extent cx="5943600" cy="18053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805305"/>
                    </a:xfrm>
                    <a:prstGeom prst="rect">
                      <a:avLst/>
                    </a:prstGeom>
                  </pic:spPr>
                </pic:pic>
              </a:graphicData>
            </a:graphic>
          </wp:inline>
        </w:drawing>
      </w:r>
    </w:p>
    <w:p w14:paraId="11DDF106" w14:textId="08F05586" w:rsidR="004A7EF6" w:rsidRPr="004A7EF6" w:rsidRDefault="004A7EF6" w:rsidP="004A7EF6">
      <w:pPr>
        <w:rPr>
          <w:rFonts w:cstheme="minorHAnsi"/>
        </w:rPr>
      </w:pPr>
      <w:r>
        <w:rPr>
          <w:rFonts w:cstheme="minorHAnsi"/>
          <w:b/>
          <w:bCs/>
          <w:i/>
          <w:iCs/>
          <w:u w:val="single"/>
        </w:rPr>
        <w:t>“</w:t>
      </w:r>
      <w:r w:rsidRPr="004A7EF6">
        <w:rPr>
          <w:rFonts w:cstheme="minorHAnsi"/>
          <w:b/>
          <w:bCs/>
          <w:i/>
          <w:iCs/>
          <w:u w:val="single"/>
        </w:rPr>
        <w:t>POST RETURNS</w:t>
      </w:r>
      <w:r>
        <w:rPr>
          <w:rFonts w:cstheme="minorHAnsi"/>
          <w:b/>
          <w:bCs/>
          <w:i/>
          <w:iCs/>
          <w:u w:val="single"/>
        </w:rPr>
        <w:t>”</w:t>
      </w:r>
      <w:r w:rsidRPr="00B81A1B">
        <w:rPr>
          <w:rFonts w:cstheme="minorHAnsi"/>
        </w:rPr>
        <w:t xml:space="preserve"> </w:t>
      </w:r>
      <w:r>
        <w:rPr>
          <w:rFonts w:cstheme="minorHAnsi"/>
        </w:rPr>
        <w:t>will post all of the selected returns within the Warehouse Returns list</w:t>
      </w:r>
      <w:r w:rsidRPr="00B81A1B">
        <w:rPr>
          <w:rFonts w:cstheme="minorHAnsi"/>
        </w:rPr>
        <w:t>.</w:t>
      </w:r>
      <w:r>
        <w:rPr>
          <w:rFonts w:cstheme="minorHAnsi"/>
        </w:rPr>
        <w:t xml:space="preserve"> It will first prompt the user to confirm that they wish to post the selected returns. If the user selects </w:t>
      </w:r>
      <w:r>
        <w:rPr>
          <w:rFonts w:cstheme="minorHAnsi"/>
          <w:b/>
          <w:bCs/>
          <w:i/>
          <w:iCs/>
          <w:u w:val="single"/>
        </w:rPr>
        <w:t>“Yes”</w:t>
      </w:r>
      <w:r>
        <w:rPr>
          <w:rFonts w:cstheme="minorHAnsi"/>
        </w:rPr>
        <w:t>, then the system will automatically post the returns without any further input needed.</w:t>
      </w:r>
    </w:p>
    <w:p w14:paraId="52E7B745" w14:textId="6AE71BEE" w:rsidR="002D065D" w:rsidRDefault="004A7EF6" w:rsidP="002D065D">
      <w:r>
        <w:rPr>
          <w:noProof/>
        </w:rPr>
        <w:drawing>
          <wp:inline distT="0" distB="0" distL="0" distR="0" wp14:anchorId="0941FE9D" wp14:editId="43D18A1A">
            <wp:extent cx="2847975" cy="1333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47975" cy="1333500"/>
                    </a:xfrm>
                    <a:prstGeom prst="rect">
                      <a:avLst/>
                    </a:prstGeom>
                  </pic:spPr>
                </pic:pic>
              </a:graphicData>
            </a:graphic>
          </wp:inline>
        </w:drawing>
      </w:r>
      <w:r w:rsidRPr="004A7EF6">
        <w:rPr>
          <w:noProof/>
        </w:rPr>
        <w:t xml:space="preserve"> </w:t>
      </w:r>
      <w:r>
        <w:rPr>
          <w:noProof/>
        </w:rPr>
        <w:drawing>
          <wp:inline distT="0" distB="0" distL="0" distR="0" wp14:anchorId="2E58B107" wp14:editId="1B8C27FF">
            <wp:extent cx="1381125" cy="1114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81125" cy="1114425"/>
                    </a:xfrm>
                    <a:prstGeom prst="rect">
                      <a:avLst/>
                    </a:prstGeom>
                  </pic:spPr>
                </pic:pic>
              </a:graphicData>
            </a:graphic>
          </wp:inline>
        </w:drawing>
      </w:r>
    </w:p>
    <w:p w14:paraId="335E9DE1" w14:textId="77777777" w:rsidR="004A7EF6" w:rsidRPr="002D065D" w:rsidRDefault="004A7EF6" w:rsidP="002D065D"/>
    <w:sectPr w:rsidR="004A7EF6" w:rsidRPr="002D065D" w:rsidSect="00011C26">
      <w:headerReference w:type="default" r:id="rId63"/>
      <w:footerReference w:type="default" r:id="rId64"/>
      <w:headerReference w:type="first" r:id="rId65"/>
      <w:footerReference w:type="first" r:id="rId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2B4CA" w14:textId="77777777" w:rsidR="00A02F08" w:rsidRDefault="00A02F08" w:rsidP="0029375E">
      <w:pPr>
        <w:spacing w:after="0" w:line="240" w:lineRule="auto"/>
      </w:pPr>
      <w:r>
        <w:separator/>
      </w:r>
    </w:p>
  </w:endnote>
  <w:endnote w:type="continuationSeparator" w:id="0">
    <w:p w14:paraId="109670CC" w14:textId="77777777" w:rsidR="00A02F08" w:rsidRDefault="00A02F08"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132D1" w14:textId="77777777" w:rsidR="00A02F08" w:rsidRDefault="00A02F08" w:rsidP="0029375E">
      <w:pPr>
        <w:spacing w:after="0" w:line="240" w:lineRule="auto"/>
      </w:pPr>
      <w:r>
        <w:separator/>
      </w:r>
    </w:p>
  </w:footnote>
  <w:footnote w:type="continuationSeparator" w:id="0">
    <w:p w14:paraId="770ABBF6" w14:textId="77777777" w:rsidR="00A02F08" w:rsidRDefault="00A02F08"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5B48" w:rsidRDefault="008A5B48" w:rsidP="008A5B48">
    <w:pPr>
      <w:pStyle w:val="Header"/>
      <w:jc w:val="center"/>
    </w:pPr>
    <w:r>
      <w:rPr>
        <w:noProof/>
      </w:rPr>
      <w:drawing>
        <wp:inline distT="0" distB="0" distL="0" distR="0" wp14:anchorId="1504BA53" wp14:editId="716CB733">
          <wp:extent cx="3716033"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1857"/>
    <w:rsid w:val="00077850"/>
    <w:rsid w:val="000A7F0F"/>
    <w:rsid w:val="0016557A"/>
    <w:rsid w:val="001C4B37"/>
    <w:rsid w:val="001C50E1"/>
    <w:rsid w:val="001D5444"/>
    <w:rsid w:val="00223B97"/>
    <w:rsid w:val="0029375E"/>
    <w:rsid w:val="002D065D"/>
    <w:rsid w:val="002E4230"/>
    <w:rsid w:val="002E5DC7"/>
    <w:rsid w:val="002F4F7D"/>
    <w:rsid w:val="003753EA"/>
    <w:rsid w:val="004025A8"/>
    <w:rsid w:val="00491309"/>
    <w:rsid w:val="004A7EF6"/>
    <w:rsid w:val="004B7376"/>
    <w:rsid w:val="004D0E1A"/>
    <w:rsid w:val="00510227"/>
    <w:rsid w:val="00563541"/>
    <w:rsid w:val="005D1E82"/>
    <w:rsid w:val="00602145"/>
    <w:rsid w:val="006A726B"/>
    <w:rsid w:val="00746B11"/>
    <w:rsid w:val="007B0BAE"/>
    <w:rsid w:val="007D0A97"/>
    <w:rsid w:val="008040BE"/>
    <w:rsid w:val="00812317"/>
    <w:rsid w:val="00846A98"/>
    <w:rsid w:val="0087443B"/>
    <w:rsid w:val="00894987"/>
    <w:rsid w:val="008A5B48"/>
    <w:rsid w:val="008D0EE3"/>
    <w:rsid w:val="008D7C5A"/>
    <w:rsid w:val="00936ACC"/>
    <w:rsid w:val="00951E99"/>
    <w:rsid w:val="00982A89"/>
    <w:rsid w:val="009A089D"/>
    <w:rsid w:val="00A02F08"/>
    <w:rsid w:val="00A2256C"/>
    <w:rsid w:val="00A273B2"/>
    <w:rsid w:val="00AB43B5"/>
    <w:rsid w:val="00AC5AB4"/>
    <w:rsid w:val="00AD391E"/>
    <w:rsid w:val="00B0522E"/>
    <w:rsid w:val="00B13DA7"/>
    <w:rsid w:val="00B15177"/>
    <w:rsid w:val="00C05688"/>
    <w:rsid w:val="00C51D99"/>
    <w:rsid w:val="00CC1C30"/>
    <w:rsid w:val="00D06F93"/>
    <w:rsid w:val="00D46004"/>
    <w:rsid w:val="00DE559A"/>
    <w:rsid w:val="00E20A20"/>
    <w:rsid w:val="00E26A88"/>
    <w:rsid w:val="00E34299"/>
    <w:rsid w:val="00E954E6"/>
    <w:rsid w:val="00EE1EC3"/>
    <w:rsid w:val="00F050D6"/>
    <w:rsid w:val="00F11D6B"/>
    <w:rsid w:val="00F55866"/>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oleObject" Target="embeddings/oleObject18.bin"/><Relationship Id="rId50" Type="http://schemas.openxmlformats.org/officeDocument/2006/relationships/image" Target="media/image21.png"/><Relationship Id="rId55" Type="http://schemas.openxmlformats.org/officeDocument/2006/relationships/image" Target="media/image26.png"/><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oleObject" Target="embeddings/oleObject9.bin"/><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image" Target="media/image32.png"/><Relationship Id="rId19" Type="http://schemas.openxmlformats.org/officeDocument/2006/relationships/oleObject" Target="embeddings/oleObject4.bin"/><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22.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image" Target="media/image30.png"/><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oleObject" Target="embeddings/oleObject15.bin"/><Relationship Id="rId54" Type="http://schemas.openxmlformats.org/officeDocument/2006/relationships/image" Target="media/image25.png"/><Relationship Id="rId62"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image" Target="media/image28.png"/><Relationship Id="rId10" Type="http://schemas.openxmlformats.org/officeDocument/2006/relationships/footnotes" Target="footnotes.xml"/><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4.png"/><Relationship Id="rId39" Type="http://schemas.openxmlformats.org/officeDocument/2006/relationships/oleObject" Target="embeddings/oleObject14.bin"/></Relationships>
</file>

<file path=word/_rels/header2.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4.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EAFD813-90EA-404B-8D4F-683CA245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Template>
  <TotalTime>70</TotalTime>
  <Pages>14</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4</cp:revision>
  <dcterms:created xsi:type="dcterms:W3CDTF">2020-07-25T17:16:00Z</dcterms:created>
  <dcterms:modified xsi:type="dcterms:W3CDTF">2020-07-26T18:43:00Z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