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1D3D" w14:textId="77777777" w:rsidR="00801678" w:rsidRDefault="00801678" w:rsidP="007D4E03"/>
    <w:p w14:paraId="79BF63C5" w14:textId="4A7CDCBF" w:rsidR="007D4E03" w:rsidRPr="00E600E2" w:rsidRDefault="007D4E03" w:rsidP="007D4E03">
      <w:pPr>
        <w:jc w:val="center"/>
        <w:rPr>
          <w:rFonts w:ascii="Arial" w:hAnsi="Arial" w:cs="Arial"/>
          <w:color w:val="0672A9" w:themeColor="accent1"/>
          <w:sz w:val="72"/>
          <w:szCs w:val="72"/>
        </w:rPr>
      </w:pPr>
      <w:r w:rsidRPr="00E600E2">
        <w:rPr>
          <w:rFonts w:ascii="Arial" w:hAnsi="Arial" w:cs="Arial"/>
          <w:color w:val="0672A9" w:themeColor="accent1"/>
          <w:sz w:val="72"/>
          <w:szCs w:val="72"/>
        </w:rPr>
        <w:t xml:space="preserve">User Guide: </w:t>
      </w:r>
      <w:r w:rsidR="00384702">
        <w:rPr>
          <w:rFonts w:ascii="Arial" w:hAnsi="Arial" w:cs="Arial"/>
          <w:color w:val="0672A9" w:themeColor="accent1"/>
          <w:sz w:val="72"/>
          <w:szCs w:val="72"/>
        </w:rPr>
        <w:t>Running Advantzware Monitors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7D4E0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FA2E41" w:rsidRDefault="00FA2E4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78F9D9CD" w:rsidR="00FA2E41" w:rsidRDefault="00FA2E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384702">
                                    <w:rPr>
                                      <w:caps/>
                                      <w:color w:val="FFFFFF" w:themeColor="background1"/>
                                    </w:rPr>
                                    <w:t>MARCH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-21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FA2E41" w:rsidRDefault="00FA2E41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78F9D9CD" w:rsidR="00FA2E41" w:rsidRDefault="00FA2E4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384702">
                              <w:rPr>
                                <w:caps/>
                                <w:color w:val="FFFFFF" w:themeColor="background1"/>
                              </w:rPr>
                              <w:t>MARCH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-21 |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6999F7F5" w14:textId="77777777" w:rsidR="007D4E03" w:rsidRPr="00E600E2" w:rsidRDefault="007D4E03" w:rsidP="007D4E03">
          <w:pPr>
            <w:rPr>
              <w:rFonts w:ascii="Arial" w:hAnsi="Arial" w:cs="Arial"/>
              <w:b/>
              <w:bCs/>
              <w:color w:val="F68A29" w:themeColor="accent2"/>
              <w:sz w:val="36"/>
              <w:szCs w:val="36"/>
            </w:rPr>
          </w:pPr>
          <w:r w:rsidRPr="00E600E2">
            <w:rPr>
              <w:rFonts w:ascii="Arial" w:hAnsi="Arial" w:cs="Arial"/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20D295AE" w14:textId="77777777" w:rsidR="007D4E03" w:rsidRPr="00E600E2" w:rsidRDefault="007D4E03" w:rsidP="007D4E03">
          <w:pPr>
            <w:rPr>
              <w:rFonts w:ascii="Arial" w:hAnsi="Arial" w:cs="Arial"/>
              <w:b/>
              <w:bCs/>
              <w:color w:val="0672A9" w:themeColor="accent1"/>
              <w:sz w:val="26"/>
              <w:szCs w:val="26"/>
            </w:rPr>
          </w:pPr>
          <w:r w:rsidRPr="00E600E2">
            <w:rPr>
              <w:rFonts w:ascii="Arial" w:hAnsi="Arial" w:cs="Arial"/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121108B4" w:rsidR="00746B11" w:rsidRPr="00801678" w:rsidRDefault="00384702" w:rsidP="007D4E03">
          <w:r w:rsidRPr="00801678">
            <w:t>This document is intended to provide instruction</w:t>
          </w:r>
          <w:r>
            <w:t>s</w:t>
          </w:r>
          <w:r w:rsidRPr="00801678">
            <w:t xml:space="preserve"> for </w:t>
          </w:r>
          <w:r>
            <w:rPr>
              <w:b/>
              <w:bCs/>
              <w:i/>
              <w:iCs/>
            </w:rPr>
            <w:t>Setting up and Running Advantzware Monitors</w:t>
          </w:r>
          <w:r w:rsidRPr="00801678">
            <w:rPr>
              <w:i/>
              <w:iCs/>
            </w:rPr>
            <w:t>.</w:t>
          </w:r>
          <w:r w:rsidR="0016557A" w:rsidRPr="00801678">
            <w:t xml:space="preserve">  </w:t>
          </w:r>
        </w:p>
        <w:p w14:paraId="05FECDF1" w14:textId="30446A25" w:rsidR="00746B11" w:rsidRDefault="007D4E03" w:rsidP="007D4E03">
          <w:pPr>
            <w:rPr>
              <w:rFonts w:ascii="Arial" w:hAnsi="Arial" w:cs="Arial"/>
              <w:b/>
              <w:bCs/>
              <w:color w:val="0672A9" w:themeColor="accent1"/>
              <w:sz w:val="26"/>
              <w:szCs w:val="26"/>
            </w:rPr>
          </w:pPr>
          <w:r w:rsidRPr="00E600E2">
            <w:rPr>
              <w:rFonts w:ascii="Arial" w:hAnsi="Arial" w:cs="Arial"/>
              <w:b/>
              <w:bCs/>
              <w:color w:val="0672A9" w:themeColor="accent1"/>
              <w:sz w:val="26"/>
              <w:szCs w:val="26"/>
            </w:rPr>
            <w:t>Documentation Disclaimers</w:t>
          </w:r>
        </w:p>
        <w:p w14:paraId="4BA8E34F" w14:textId="25DE35F5" w:rsidR="00384702" w:rsidRPr="007D4E03" w:rsidRDefault="00384702" w:rsidP="007D4E03">
          <w:pPr>
            <w:rPr>
              <w:rFonts w:ascii="Arial" w:hAnsi="Arial" w:cs="Arial"/>
              <w:b/>
              <w:bCs/>
              <w:color w:val="0672A9" w:themeColor="accent1"/>
              <w:sz w:val="26"/>
              <w:szCs w:val="26"/>
            </w:rPr>
          </w:pPr>
          <w:r w:rsidRPr="00CE72F5">
            <w:t>This document will NOT:</w:t>
          </w:r>
        </w:p>
        <w:p w14:paraId="1B2F410A" w14:textId="21CDB66F" w:rsidR="00746B11" w:rsidRPr="00801678" w:rsidRDefault="00384702" w:rsidP="007D4E03">
          <w:pPr>
            <w:pStyle w:val="ListParagraph"/>
            <w:numPr>
              <w:ilvl w:val="0"/>
              <w:numId w:val="3"/>
            </w:numPr>
          </w:pPr>
          <w:r>
            <w:t>Describe the functionality of any individual Monitor program.</w:t>
          </w:r>
        </w:p>
        <w:p w14:paraId="44D4347E" w14:textId="7C8B38D6" w:rsidR="0016557A" w:rsidRPr="00801678" w:rsidRDefault="00384702" w:rsidP="007D4E03">
          <w:pPr>
            <w:pStyle w:val="ListParagraph"/>
            <w:numPr>
              <w:ilvl w:val="0"/>
              <w:numId w:val="3"/>
            </w:numPr>
          </w:pPr>
          <w:r>
            <w:t>Assist in diagnosing any discrepancies in Monitor program functionality or processing.</w:t>
          </w:r>
        </w:p>
        <w:p w14:paraId="5899AE9A" w14:textId="3D4C6B00" w:rsidR="0016557A" w:rsidRDefault="0016557A" w:rsidP="007D4E03"/>
        <w:p w14:paraId="355F56C8" w14:textId="79CB0E8C" w:rsidR="00384702" w:rsidRDefault="00384702" w:rsidP="0038470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rPr>
              <w:b/>
              <w:bCs/>
            </w:rPr>
            <w:t xml:space="preserve">PLEASE </w:t>
          </w:r>
          <w:r w:rsidRPr="008811F8">
            <w:rPr>
              <w:b/>
              <w:bCs/>
            </w:rPr>
            <w:t>NOTE:</w:t>
          </w:r>
          <w:r w:rsidRPr="008811F8">
            <w:t xml:space="preserve"> This document contains instructions for modifying th</w:t>
          </w:r>
          <w:r>
            <w:t xml:space="preserve">e Windows System Registry.  </w:t>
          </w:r>
        </w:p>
        <w:p w14:paraId="2591191D" w14:textId="77777777" w:rsidR="00384702" w:rsidRPr="008811F8" w:rsidRDefault="00384702" w:rsidP="00384702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 xml:space="preserve">Changes made to the Windows registry happen immediately, no backup is created automatically. It is </w:t>
          </w:r>
          <w:r w:rsidRPr="00480AE0">
            <w:rPr>
              <w:b/>
              <w:bCs/>
              <w:i/>
              <w:iCs/>
            </w:rPr>
            <w:t>STRONGLY</w:t>
          </w:r>
          <w:r>
            <w:t xml:space="preserve"> recommended that you create a backup of the Registry prior to performing any edits.  Do not edit the Windows registry unless you are confident about doing so.</w:t>
          </w:r>
          <w:r>
            <w:br/>
          </w:r>
          <w:r>
            <w:br/>
            <w:t>Microsoft has issued the following warning with respect to the Registry Editor:</w:t>
          </w:r>
          <w:r>
            <w:br/>
          </w:r>
          <w:r>
            <w:br/>
          </w:r>
          <w:r>
            <w:rPr>
              <w:rStyle w:val="HTMLCode"/>
              <w:rFonts w:eastAsiaTheme="majorEastAsia"/>
            </w:rPr>
            <w:t>"Using Registry Editor incorrectly can cause serious, system-wide problems that may require you to re-install Windows to correct them. Microsoft cannot guarantee that any problems resulting from the use of Registry Editor can be solved. Use this tool at your own risk."</w:t>
          </w:r>
        </w:p>
        <w:p w14:paraId="1ACC309A" w14:textId="1A44AD03" w:rsidR="0016557A" w:rsidRDefault="00D40D90" w:rsidP="007D4E03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20"/>
          <w:szCs w:val="20"/>
        </w:rPr>
      </w:sdtEndPr>
      <w:sdtContent>
        <w:p w14:paraId="18DD0E02" w14:textId="77777777" w:rsidR="007D4E03" w:rsidRPr="00DE559A" w:rsidRDefault="007D4E03" w:rsidP="007D4E03">
          <w:pPr>
            <w:pStyle w:val="TOCHeading"/>
            <w:rPr>
              <w:b w:val="0"/>
              <w:bCs w:val="0"/>
              <w:color w:val="0672A9" w:themeColor="accent1"/>
            </w:rPr>
          </w:pPr>
          <w:r w:rsidRPr="00DE559A">
            <w:rPr>
              <w:color w:val="0672A9" w:themeColor="accent1"/>
            </w:rPr>
            <w:t>Table of Contents</w:t>
          </w:r>
        </w:p>
        <w:p w14:paraId="68DC8D10" w14:textId="7A66EFBA" w:rsidR="00D40D90" w:rsidRDefault="007D4E0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C2DDB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2C2DDB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2C2DDB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66349247" w:history="1">
            <w:r w:rsidR="00D40D90" w:rsidRPr="003357B4">
              <w:rPr>
                <w:rStyle w:val="Hyperlink"/>
                <w:noProof/>
              </w:rPr>
              <w:t>What are the Advantzware Monitors?</w:t>
            </w:r>
            <w:r w:rsidR="00D40D90">
              <w:rPr>
                <w:noProof/>
                <w:webHidden/>
              </w:rPr>
              <w:tab/>
            </w:r>
            <w:r w:rsidR="00D40D90">
              <w:rPr>
                <w:noProof/>
                <w:webHidden/>
              </w:rPr>
              <w:fldChar w:fldCharType="begin"/>
            </w:r>
            <w:r w:rsidR="00D40D90">
              <w:rPr>
                <w:noProof/>
                <w:webHidden/>
              </w:rPr>
              <w:instrText xml:space="preserve"> PAGEREF _Toc66349247 \h </w:instrText>
            </w:r>
            <w:r w:rsidR="00D40D90">
              <w:rPr>
                <w:noProof/>
                <w:webHidden/>
              </w:rPr>
            </w:r>
            <w:r w:rsidR="00D40D90">
              <w:rPr>
                <w:noProof/>
                <w:webHidden/>
              </w:rPr>
              <w:fldChar w:fldCharType="separate"/>
            </w:r>
            <w:r w:rsidR="00D40D90">
              <w:rPr>
                <w:noProof/>
                <w:webHidden/>
              </w:rPr>
              <w:t>2</w:t>
            </w:r>
            <w:r w:rsidR="00D40D90">
              <w:rPr>
                <w:noProof/>
                <w:webHidden/>
              </w:rPr>
              <w:fldChar w:fldCharType="end"/>
            </w:r>
          </w:hyperlink>
        </w:p>
        <w:p w14:paraId="701C9712" w14:textId="148C48D3" w:rsidR="00D40D90" w:rsidRDefault="00D40D9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48" w:history="1">
            <w:r w:rsidRPr="003357B4">
              <w:rPr>
                <w:rStyle w:val="Hyperlink"/>
                <w:noProof/>
              </w:rPr>
              <w:t>How Do I Run a Monitor?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2D7" w14:textId="1325C24E" w:rsidR="00D40D90" w:rsidRDefault="00D40D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49" w:history="1">
            <w:r w:rsidRPr="003357B4">
              <w:rPr>
                <w:rStyle w:val="Hyperlink"/>
                <w:noProof/>
              </w:rPr>
              <w:t>Manual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FAFB" w14:textId="199D3DE6" w:rsidR="00D40D90" w:rsidRDefault="00D40D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0" w:history="1">
            <w:r w:rsidRPr="003357B4">
              <w:rPr>
                <w:rStyle w:val="Hyperlink"/>
                <w:noProof/>
              </w:rPr>
              <w:t>Semi-Automated – Run a Batch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1D7E" w14:textId="44EA04D0" w:rsidR="00D40D90" w:rsidRDefault="00D40D9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1" w:history="1">
            <w:r w:rsidRPr="003357B4">
              <w:rPr>
                <w:rStyle w:val="Hyperlink"/>
                <w:noProof/>
              </w:rPr>
              <w:t>Notes on Selecting the Shortcut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27FE" w14:textId="5FB462A5" w:rsidR="00D40D90" w:rsidRDefault="00D40D90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2" w:history="1">
            <w:r w:rsidRPr="003357B4">
              <w:rPr>
                <w:rStyle w:val="Hyperlink"/>
                <w:noProof/>
              </w:rPr>
              <w:t>Automatic Execution Upon Server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FE1C" w14:textId="2BC2D785" w:rsidR="00D40D90" w:rsidRDefault="00D40D9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3" w:history="1">
            <w:r w:rsidRPr="003357B4">
              <w:rPr>
                <w:rStyle w:val="Hyperlink"/>
                <w:noProof/>
              </w:rPr>
              <w:t>Teach the Server to Login a User When the System Starts/Reboots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52EA" w14:textId="64DAD2AE" w:rsidR="00D40D90" w:rsidRDefault="00D40D90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4" w:history="1">
            <w:r w:rsidRPr="003357B4">
              <w:rPr>
                <w:rStyle w:val="Hyperlink"/>
                <w:noProof/>
              </w:rPr>
              <w:t>Create a Schedule Task to Start a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8D35" w14:textId="13D9F632" w:rsidR="00D40D90" w:rsidRDefault="00D40D90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66349255" w:history="1">
            <w:r w:rsidRPr="003357B4">
              <w:rPr>
                <w:rStyle w:val="Hyperlink"/>
                <w:noProof/>
              </w:rPr>
              <w:t>Questions?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_Toc66349255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5D15" w14:textId="43041EEB" w:rsidR="007D4E03" w:rsidRDefault="007D4E03" w:rsidP="007D4E03">
          <w:r w:rsidRPr="002C2DDB">
            <w:rPr>
              <w:rFonts w:asciiTheme="minorHAnsi" w:hAnsi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13F7987" w14:textId="77777777" w:rsidR="0016557A" w:rsidRDefault="0016557A" w:rsidP="007D4E03"/>
    <w:p w14:paraId="35CB2F37" w14:textId="74846177" w:rsidR="00147C0C" w:rsidRDefault="00384702" w:rsidP="007D4E03">
      <w:pPr>
        <w:pStyle w:val="Heading1"/>
      </w:pPr>
      <w:bookmarkStart w:id="0" w:name="_Toc66349247"/>
      <w:r>
        <w:lastRenderedPageBreak/>
        <w:t>What are the Advantzware Monitors?</w:t>
      </w:r>
      <w:bookmarkEnd w:id="0"/>
    </w:p>
    <w:p w14:paraId="49315D88" w14:textId="77777777" w:rsidR="00384702" w:rsidRDefault="00384702" w:rsidP="00384702">
      <w:r>
        <w:t xml:space="preserve">Your </w:t>
      </w:r>
      <w:r w:rsidRPr="00384702">
        <w:rPr>
          <w:i/>
          <w:iCs/>
        </w:rPr>
        <w:t>Advantzware</w:t>
      </w:r>
      <w:r>
        <w:t xml:space="preserve"> system contains several functions which are best run on a </w:t>
      </w:r>
      <w:r>
        <w:rPr>
          <w:i/>
          <w:iCs/>
        </w:rPr>
        <w:t>schedule.</w:t>
      </w:r>
      <w:r>
        <w:t xml:space="preserve">  This may mean that the function should run every 10 seconds, or every minute, or simply when a user requests a “scheduled task” (like a report).  </w:t>
      </w:r>
    </w:p>
    <w:p w14:paraId="159C00E7" w14:textId="05DDF809" w:rsidR="00384702" w:rsidRDefault="00384702" w:rsidP="00384702">
      <w:r>
        <w:t>Obviously, having a user perform these scheduled events manually would not be a good use of time.  To solve this problem, ASI created a set of “</w:t>
      </w:r>
      <w:r w:rsidRPr="00384702">
        <w:rPr>
          <w:i/>
          <w:iCs/>
        </w:rPr>
        <w:t>Monitor Tasks</w:t>
      </w:r>
      <w:r>
        <w:t>” that can perform these scheduled processes automatically.</w:t>
      </w:r>
    </w:p>
    <w:p w14:paraId="7D70FA03" w14:textId="77777777" w:rsidR="00384702" w:rsidRDefault="00384702" w:rsidP="00384702">
      <w:r>
        <w:t>Tasks that have associated Monitor programs are:</w:t>
      </w:r>
    </w:p>
    <w:p w14:paraId="7234370E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API Monitor</w:t>
      </w:r>
    </w:p>
    <w:p w14:paraId="5830F890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cXML Monitor</w:t>
      </w:r>
    </w:p>
    <w:p w14:paraId="69BC9C7A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Esko Monitor</w:t>
      </w:r>
    </w:p>
    <w:p w14:paraId="03CBF14E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FG XML Monitor</w:t>
      </w:r>
    </w:p>
    <w:p w14:paraId="41F4EFEA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Rel XML Monitor</w:t>
      </w:r>
    </w:p>
    <w:p w14:paraId="6CA4AEC9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RFID Monitor</w:t>
      </w:r>
    </w:p>
    <w:p w14:paraId="04D23981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ScheduleMonitor</w:t>
      </w:r>
    </w:p>
    <w:p w14:paraId="0FF4AD4F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TaskMonitor</w:t>
      </w:r>
    </w:p>
    <w:p w14:paraId="38A95FF4" w14:textId="77777777" w:rsidR="00384702" w:rsidRDefault="00384702" w:rsidP="00384702">
      <w:pPr>
        <w:pStyle w:val="ListParagraph"/>
        <w:numPr>
          <w:ilvl w:val="0"/>
          <w:numId w:val="4"/>
        </w:numPr>
      </w:pPr>
      <w:r>
        <w:t>User Monitor</w:t>
      </w:r>
    </w:p>
    <w:p w14:paraId="412A77C8" w14:textId="77777777" w:rsidR="00384702" w:rsidRDefault="00384702" w:rsidP="007D4E03">
      <w:r>
        <w:t xml:space="preserve">Any of these monitors may, or may not be available to your organization, depending on your company needs.  Some monitors may be available for a small additional charge to your </w:t>
      </w:r>
      <w:r w:rsidRPr="000D5549">
        <w:rPr>
          <w:i/>
          <w:iCs/>
        </w:rPr>
        <w:t>Advantzware</w:t>
      </w:r>
      <w:r>
        <w:t xml:space="preserve"> license fee.  </w:t>
      </w:r>
    </w:p>
    <w:p w14:paraId="50604FC0" w14:textId="1541FDFD" w:rsidR="00384702" w:rsidRDefault="00384702" w:rsidP="007D4E03">
      <w:r>
        <w:t xml:space="preserve">If you believe you may find one or more of these Monitors useful, please contact your </w:t>
      </w:r>
      <w:r w:rsidRPr="000D5549">
        <w:rPr>
          <w:i/>
          <w:iCs/>
        </w:rPr>
        <w:t>Advantzware</w:t>
      </w:r>
      <w:r>
        <w:t xml:space="preserve"> </w:t>
      </w:r>
      <w:r w:rsidRPr="000D5549">
        <w:rPr>
          <w:i/>
          <w:iCs/>
        </w:rPr>
        <w:t>Sales Representative</w:t>
      </w:r>
      <w:r>
        <w:t xml:space="preserve"> for additional details.</w:t>
      </w:r>
    </w:p>
    <w:p w14:paraId="1FB98D95" w14:textId="2C794939" w:rsidR="00384702" w:rsidRDefault="00384702" w:rsidP="007D4E03"/>
    <w:p w14:paraId="43FADD1C" w14:textId="0A014701" w:rsidR="00384702" w:rsidRDefault="00384702" w:rsidP="007D4E03"/>
    <w:p w14:paraId="6E0D9DF1" w14:textId="1B7129AE" w:rsidR="00384702" w:rsidRDefault="00384702" w:rsidP="007D4E03"/>
    <w:p w14:paraId="5F58A6E4" w14:textId="670758E2" w:rsidR="00384702" w:rsidRDefault="00384702" w:rsidP="007D4E03"/>
    <w:p w14:paraId="1FE9D110" w14:textId="6806090F" w:rsidR="00384702" w:rsidRDefault="00384702" w:rsidP="007D4E03"/>
    <w:p w14:paraId="4A9671C5" w14:textId="08976CEF" w:rsidR="00384702" w:rsidRDefault="00384702" w:rsidP="007D4E03"/>
    <w:p w14:paraId="343AC28D" w14:textId="4D4657C4" w:rsidR="00384702" w:rsidRDefault="00384702" w:rsidP="007D4E03"/>
    <w:p w14:paraId="1EA1CB0E" w14:textId="3FF78B30" w:rsidR="00384702" w:rsidRDefault="00384702" w:rsidP="007D4E03"/>
    <w:p w14:paraId="16A385A2" w14:textId="1A4A5F7C" w:rsidR="00384702" w:rsidRDefault="00384702" w:rsidP="007D4E03"/>
    <w:p w14:paraId="323DE466" w14:textId="0B6FFA6B" w:rsidR="00384702" w:rsidRDefault="00384702" w:rsidP="007D4E03"/>
    <w:p w14:paraId="61E69AC8" w14:textId="77777777" w:rsidR="00384702" w:rsidRDefault="00384702" w:rsidP="007D4E03"/>
    <w:p w14:paraId="0911E4F6" w14:textId="0E89739B" w:rsidR="00384702" w:rsidRPr="00384702" w:rsidRDefault="00384702" w:rsidP="00384702">
      <w:pPr>
        <w:pStyle w:val="Heading1"/>
      </w:pPr>
      <w:bookmarkStart w:id="1" w:name="_Toc66349248"/>
      <w:r>
        <w:lastRenderedPageBreak/>
        <w:t>How Do I Run a Monitor?</w:t>
      </w:r>
      <w:bookmarkEnd w:id="1"/>
    </w:p>
    <w:p w14:paraId="23FC1644" w14:textId="49E938F2" w:rsidR="00384702" w:rsidRDefault="00384702" w:rsidP="00384702">
      <w:pPr>
        <w:pStyle w:val="Heading2"/>
      </w:pPr>
      <w:bookmarkStart w:id="2" w:name="_Toc66349249"/>
      <w:r>
        <w:t>Manual Execution</w:t>
      </w:r>
      <w:bookmarkEnd w:id="2"/>
    </w:p>
    <w:p w14:paraId="133A6FC3" w14:textId="0F012BB0" w:rsidR="00384702" w:rsidRDefault="00384702" w:rsidP="00384702">
      <w:r>
        <w:t xml:space="preserve">The easiest method of running a Monitor is to log on to your server as a member of the Administrators group, run the </w:t>
      </w:r>
      <w:r w:rsidRPr="000D5549">
        <w:rPr>
          <w:i/>
          <w:iCs/>
        </w:rPr>
        <w:t>Advantzware</w:t>
      </w:r>
      <w:r>
        <w:t xml:space="preserve"> login program, and select the Monitor from the “</w:t>
      </w:r>
      <w:r w:rsidRPr="00384702">
        <w:rPr>
          <w:i/>
          <w:iCs/>
        </w:rPr>
        <w:t>Modes</w:t>
      </w:r>
      <w:r>
        <w:t>” drop-down option:</w:t>
      </w:r>
    </w:p>
    <w:p w14:paraId="3B712E41" w14:textId="77777777" w:rsidR="00384702" w:rsidRDefault="00384702" w:rsidP="00384702">
      <w:r>
        <w:rPr>
          <w:noProof/>
        </w:rPr>
        <w:drawing>
          <wp:inline distT="0" distB="0" distL="0" distR="0" wp14:anchorId="00084ECE" wp14:editId="59C3EA7C">
            <wp:extent cx="1809750" cy="3037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3988" cy="30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C0772FC" wp14:editId="54D31027">
            <wp:extent cx="1800225" cy="302124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223" cy="30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01F8382" wp14:editId="1404D5D1">
            <wp:extent cx="1819275" cy="30532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1996" cy="30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8D00" w14:textId="60643B80" w:rsidR="00384702" w:rsidRDefault="00384702" w:rsidP="00384702">
      <w:r>
        <w:t xml:space="preserve">Using this method, you may also select a particular Environment and/or Database if you have multiple Environments installed on your server. </w:t>
      </w:r>
    </w:p>
    <w:p w14:paraId="004B78B1" w14:textId="6A61D3F2" w:rsidR="00384702" w:rsidRDefault="00384702" w:rsidP="00384702"/>
    <w:p w14:paraId="460CED37" w14:textId="78F53A55" w:rsidR="00384702" w:rsidRDefault="00384702" w:rsidP="00384702"/>
    <w:p w14:paraId="72CBC989" w14:textId="0EFF73F3" w:rsidR="00384702" w:rsidRDefault="00384702" w:rsidP="00384702"/>
    <w:p w14:paraId="790FE965" w14:textId="7279C9C4" w:rsidR="00384702" w:rsidRDefault="00384702" w:rsidP="00384702"/>
    <w:p w14:paraId="453E4AA1" w14:textId="01C1E805" w:rsidR="00384702" w:rsidRDefault="00384702" w:rsidP="00384702"/>
    <w:p w14:paraId="06EEC004" w14:textId="104915C7" w:rsidR="00384702" w:rsidRDefault="00384702" w:rsidP="00384702"/>
    <w:p w14:paraId="5ED51FDD" w14:textId="3134552A" w:rsidR="00384702" w:rsidRDefault="00384702" w:rsidP="00384702"/>
    <w:p w14:paraId="3FB3EF65" w14:textId="74F3C5F0" w:rsidR="00384702" w:rsidRDefault="00384702" w:rsidP="00384702"/>
    <w:p w14:paraId="46FD76A2" w14:textId="04BCF4CE" w:rsidR="00384702" w:rsidRDefault="00384702" w:rsidP="00384702"/>
    <w:p w14:paraId="60082F0B" w14:textId="35019948" w:rsidR="00384702" w:rsidRDefault="00384702" w:rsidP="00384702"/>
    <w:p w14:paraId="1962224B" w14:textId="64CA677E" w:rsidR="00384702" w:rsidRDefault="00384702" w:rsidP="00384702"/>
    <w:p w14:paraId="43F13B38" w14:textId="77777777" w:rsidR="00384702" w:rsidRDefault="00384702" w:rsidP="00384702"/>
    <w:p w14:paraId="6CBFFB9C" w14:textId="77777777" w:rsidR="00384702" w:rsidRDefault="00384702" w:rsidP="00384702">
      <w:r>
        <w:lastRenderedPageBreak/>
        <w:t>Once you have chosen a Monitor, the Login screen will disappear, and the selected Monitor function will be displayed.</w:t>
      </w:r>
    </w:p>
    <w:p w14:paraId="3AF5A527" w14:textId="16E3C4E9" w:rsidR="00384702" w:rsidRDefault="00384702" w:rsidP="00384702">
      <w:r>
        <w:rPr>
          <w:noProof/>
        </w:rPr>
        <w:drawing>
          <wp:inline distT="0" distB="0" distL="0" distR="0" wp14:anchorId="0CF3EFE3" wp14:editId="26097A91">
            <wp:extent cx="5997039" cy="4890534"/>
            <wp:effectExtent l="0" t="0" r="381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6789" cy="49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977D" w14:textId="54AFD92D" w:rsidR="00384702" w:rsidRDefault="00384702" w:rsidP="00384702">
      <w:r>
        <w:t xml:space="preserve">At this point, the Monitor will continue to process operations until you close it (normally by using the Window Close button at the top right of the screen).  </w:t>
      </w:r>
    </w:p>
    <w:p w14:paraId="792B7EA4" w14:textId="24032C0B" w:rsidR="00384702" w:rsidRDefault="00384702" w:rsidP="00384702">
      <w:r>
        <w:t xml:space="preserve">You can also </w:t>
      </w:r>
      <w:r>
        <w:rPr>
          <w:i/>
          <w:iCs/>
        </w:rPr>
        <w:t>minimize</w:t>
      </w:r>
      <w:r>
        <w:t xml:space="preserve"> this </w:t>
      </w:r>
      <w:r>
        <w:t>w</w:t>
      </w:r>
      <w:r>
        <w:t xml:space="preserve">indow </w:t>
      </w:r>
      <w:r>
        <w:t xml:space="preserve">to the Windows Toolbar/Tray </w:t>
      </w:r>
      <w:r>
        <w:t>without affecting the operation of the Monitor.</w:t>
      </w:r>
    </w:p>
    <w:p w14:paraId="3B05E1B5" w14:textId="12DC9856" w:rsidR="00384702" w:rsidRDefault="00384702" w:rsidP="00384702"/>
    <w:p w14:paraId="33CCD6A9" w14:textId="5453ECCE" w:rsidR="00384702" w:rsidRDefault="00384702" w:rsidP="00384702"/>
    <w:p w14:paraId="32B08BC1" w14:textId="39EE3AB0" w:rsidR="00384702" w:rsidRDefault="00384702" w:rsidP="00384702"/>
    <w:p w14:paraId="034E4809" w14:textId="6D2E296E" w:rsidR="00384702" w:rsidRDefault="00384702" w:rsidP="00384702"/>
    <w:p w14:paraId="1EF84897" w14:textId="36059B5A" w:rsidR="00384702" w:rsidRDefault="00384702" w:rsidP="00384702"/>
    <w:p w14:paraId="1025A503" w14:textId="0F382B5A" w:rsidR="00384702" w:rsidRDefault="00384702" w:rsidP="00384702"/>
    <w:p w14:paraId="78E3C534" w14:textId="77777777" w:rsidR="00384702" w:rsidRPr="00384702" w:rsidRDefault="00384702" w:rsidP="00384702"/>
    <w:p w14:paraId="521E7901" w14:textId="2FC4D17D" w:rsidR="00384702" w:rsidRDefault="00384702" w:rsidP="00384702">
      <w:pPr>
        <w:pStyle w:val="Heading2"/>
      </w:pPr>
      <w:bookmarkStart w:id="3" w:name="_Toc66349250"/>
      <w:r>
        <w:lastRenderedPageBreak/>
        <w:t>Semi-Automated – Run a Batch File</w:t>
      </w:r>
      <w:bookmarkEnd w:id="3"/>
    </w:p>
    <w:p w14:paraId="0644E970" w14:textId="77777777" w:rsidR="00384702" w:rsidRDefault="00384702" w:rsidP="00384702">
      <w:r>
        <w:t xml:space="preserve">If you wish to run multiple Monitors, it may be easier to use a more automated process.  To facilitate this, more recent version of the </w:t>
      </w:r>
      <w:r w:rsidRPr="000D5549">
        <w:rPr>
          <w:i/>
          <w:iCs/>
        </w:rPr>
        <w:t>Advantzware</w:t>
      </w:r>
      <w:r>
        <w:t xml:space="preserve"> system provide a group of Windows Shortcuts that allow you to start individual Monitors with a “double-click”.  </w:t>
      </w:r>
    </w:p>
    <w:p w14:paraId="3E5B4D4D" w14:textId="28BD6E80" w:rsidR="00384702" w:rsidRDefault="00384702" w:rsidP="00384702">
      <w:r>
        <w:t xml:space="preserve">These shortcuts have been placed in your </w:t>
      </w:r>
      <w:r w:rsidRPr="000D5549">
        <w:rPr>
          <w:i/>
          <w:iCs/>
        </w:rPr>
        <w:t>Advantzware</w:t>
      </w:r>
      <w:r>
        <w:t xml:space="preserve"> system folder in the subfolder “Desktop/</w:t>
      </w:r>
      <w:proofErr w:type="spellStart"/>
      <w:r>
        <w:t>RunOnServerOnly</w:t>
      </w:r>
      <w:proofErr w:type="spellEnd"/>
      <w:r>
        <w:t>”.</w:t>
      </w:r>
    </w:p>
    <w:p w14:paraId="2CA578CF" w14:textId="3FF30828" w:rsidR="00384702" w:rsidRDefault="00384702" w:rsidP="00384702">
      <w:r>
        <w:rPr>
          <w:noProof/>
        </w:rPr>
        <w:drawing>
          <wp:inline distT="0" distB="0" distL="0" distR="0" wp14:anchorId="3F5FE0A0" wp14:editId="2DFA18DB">
            <wp:extent cx="5124065" cy="270510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8325" cy="27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5148" w14:textId="77777777" w:rsidR="00384702" w:rsidRDefault="00384702" w:rsidP="00384702">
      <w:r>
        <w:t xml:space="preserve">These shortcuts, </w:t>
      </w:r>
      <w:r>
        <w:rPr>
          <w:i/>
          <w:iCs/>
        </w:rPr>
        <w:t>as-is,</w:t>
      </w:r>
      <w:r>
        <w:t xml:space="preserve"> will be suitable for most customers, and can be copied to your server desktop and run as desktop shortcut icons.  </w:t>
      </w:r>
    </w:p>
    <w:p w14:paraId="6346C7A1" w14:textId="77777777" w:rsidR="00384702" w:rsidRDefault="00384702" w:rsidP="00384702">
      <w:r>
        <w:t xml:space="preserve">Please </w:t>
      </w:r>
      <w:r>
        <w:t>Note</w:t>
      </w:r>
      <w:r>
        <w:t>:</w:t>
      </w:r>
      <w:r>
        <w:t xml:space="preserve"> </w:t>
      </w:r>
      <w:r>
        <w:t>S</w:t>
      </w:r>
      <w:r>
        <w:t xml:space="preserve">ome customers have installations that can prevent the delivered shortcuts from running properly.  </w:t>
      </w:r>
    </w:p>
    <w:p w14:paraId="6A4D0CF2" w14:textId="643869FC" w:rsidR="00384702" w:rsidRDefault="00384702" w:rsidP="00384702">
      <w:r>
        <w:t>In this case, you should open the “Properties” dialog for the desired shortcut and make any necessary changes to either the “Target:” or “Start in:” fields:</w:t>
      </w:r>
    </w:p>
    <w:p w14:paraId="698CCEE7" w14:textId="6E9842A7" w:rsidR="00384702" w:rsidRDefault="00384702" w:rsidP="00384702">
      <w:r>
        <w:rPr>
          <w:noProof/>
        </w:rPr>
        <w:drawing>
          <wp:inline distT="0" distB="0" distL="0" distR="0" wp14:anchorId="74E823B6" wp14:editId="54569B1D">
            <wp:extent cx="1919387" cy="264795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893" cy="26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D213" w14:textId="77777777" w:rsidR="00384702" w:rsidRDefault="00384702" w:rsidP="00384702">
      <w:r>
        <w:lastRenderedPageBreak/>
        <w:t>This issue may arise if your ASI “mapped drive” is not the typical “N:” drive.</w:t>
      </w:r>
    </w:p>
    <w:p w14:paraId="56842901" w14:textId="13778F69" w:rsidR="00384702" w:rsidRDefault="00384702" w:rsidP="00384702">
      <w:r>
        <w:t>Please Note: T</w:t>
      </w:r>
      <w:r>
        <w:t>hat the delivered shortcuts will ONLY allow you to run these automated Monitors in your “Prod” environment, and use the “</w:t>
      </w:r>
      <w:proofErr w:type="spellStart"/>
      <w:r>
        <w:t>asiProd</w:t>
      </w:r>
      <w:proofErr w:type="spellEnd"/>
      <w:r>
        <w:t xml:space="preserve">” database.  </w:t>
      </w:r>
    </w:p>
    <w:p w14:paraId="6241EA3D" w14:textId="6CC55EB9" w:rsidR="00384702" w:rsidRPr="00384702" w:rsidRDefault="00384702" w:rsidP="00384702">
      <w:r>
        <w:t xml:space="preserve">If you would like to use one or more of the automated monitors in a TEST environment, please contact </w:t>
      </w:r>
      <w:r w:rsidRPr="000D5549">
        <w:rPr>
          <w:i/>
          <w:iCs/>
        </w:rPr>
        <w:t>Advantzware</w:t>
      </w:r>
      <w:r>
        <w:t xml:space="preserve"> support for more assistance.</w:t>
      </w:r>
    </w:p>
    <w:p w14:paraId="76150BFA" w14:textId="46360AEC" w:rsidR="00384702" w:rsidRDefault="00384702" w:rsidP="00384702">
      <w:pPr>
        <w:pStyle w:val="Heading3"/>
      </w:pPr>
      <w:bookmarkStart w:id="4" w:name="_Toc66349251"/>
      <w:r>
        <w:t>Notes on Selecting the Shortcut Method</w:t>
      </w:r>
      <w:bookmarkEnd w:id="4"/>
    </w:p>
    <w:p w14:paraId="6EC37729" w14:textId="77777777" w:rsidR="00384702" w:rsidRDefault="00384702" w:rsidP="00384702">
      <w:r>
        <w:t xml:space="preserve">If you elect this method of starting one or more Monitors, and if you have a “non-standard” installation (your mapped drive is NOT drive N:), make sure to copy the delivered shortcut to your server desktop prior to modifying it.  </w:t>
      </w:r>
    </w:p>
    <w:p w14:paraId="224DE590" w14:textId="5BBF4186" w:rsidR="00384702" w:rsidRDefault="00384702" w:rsidP="00384702">
      <w:r>
        <w:t xml:space="preserve">Any </w:t>
      </w:r>
      <w:r w:rsidRPr="000D5549">
        <w:rPr>
          <w:i/>
          <w:iCs/>
        </w:rPr>
        <w:t>Advantzware</w:t>
      </w:r>
      <w:r>
        <w:t xml:space="preserve"> upgrade is subject to overwriting the shortcuts in the /Desktop/</w:t>
      </w:r>
      <w:proofErr w:type="spellStart"/>
      <w:r>
        <w:t>RunOnServerOnly</w:t>
      </w:r>
      <w:proofErr w:type="spellEnd"/>
      <w:r>
        <w:t xml:space="preserve"> folder.</w:t>
      </w:r>
    </w:p>
    <w:p w14:paraId="5341A598" w14:textId="77777777" w:rsidR="00384702" w:rsidRPr="00384702" w:rsidRDefault="00384702" w:rsidP="00384702"/>
    <w:p w14:paraId="78A7A2FF" w14:textId="0BC98A24" w:rsidR="00384702" w:rsidRDefault="00384702" w:rsidP="00384702">
      <w:pPr>
        <w:pStyle w:val="Heading2"/>
      </w:pPr>
      <w:bookmarkStart w:id="5" w:name="_Toc66349252"/>
      <w:r>
        <w:t>Automatic Execution Upon Server Startup</w:t>
      </w:r>
      <w:bookmarkEnd w:id="5"/>
    </w:p>
    <w:p w14:paraId="393D9D55" w14:textId="60E4DF39" w:rsidR="00384702" w:rsidRPr="00384702" w:rsidRDefault="000D5549" w:rsidP="00384702">
      <w:r>
        <w:t xml:space="preserve">You can have one or more monitors start </w:t>
      </w:r>
      <w:r>
        <w:rPr>
          <w:i/>
          <w:iCs/>
        </w:rPr>
        <w:t>when the Server starts or reboots,</w:t>
      </w:r>
      <w:r>
        <w:t xml:space="preserve"> but the process to make this happen is complex, involves changes to the server registry, and the creation of one or more </w:t>
      </w:r>
      <w:r>
        <w:rPr>
          <w:i/>
          <w:iCs/>
        </w:rPr>
        <w:t>Scheduled Tasks</w:t>
      </w:r>
      <w:r>
        <w:t xml:space="preserve"> in the Windows system.  Instructions for this process follow:</w:t>
      </w:r>
    </w:p>
    <w:p w14:paraId="5224FE42" w14:textId="43F5D0F7" w:rsidR="00384702" w:rsidRDefault="000D5549" w:rsidP="00384702">
      <w:pPr>
        <w:pStyle w:val="Heading3"/>
      </w:pPr>
      <w:bookmarkStart w:id="6" w:name="_Toc66349253"/>
      <w:r>
        <w:t>Teach the Server to Login a User When the System Starts/Reboots</w:t>
      </w:r>
      <w:bookmarkEnd w:id="6"/>
    </w:p>
    <w:p w14:paraId="485E6F11" w14:textId="588E3E76" w:rsidR="000D5549" w:rsidRDefault="000D5549" w:rsidP="000D5549">
      <w:r>
        <w:t>This section will cause the server to automatically log in a user when the computer starts.  As mentioned above, the Advantzware Monitors have a visualized user interface, and without a logged in user, there is no “place” for this interface to display.</w:t>
      </w:r>
    </w:p>
    <w:p w14:paraId="3212EBCF" w14:textId="1AED23AB" w:rsidR="000D5549" w:rsidRDefault="000D5549" w:rsidP="000D5549">
      <w:r>
        <w:t xml:space="preserve">Please Note: The </w:t>
      </w:r>
      <w:r>
        <w:t xml:space="preserve">following instructions are based on an official Microsoft document, which can be found </w:t>
      </w:r>
      <w:hyperlink r:id="rId18" w:history="1">
        <w:r w:rsidRPr="00D14864">
          <w:rPr>
            <w:rStyle w:val="Hyperlink"/>
          </w:rPr>
          <w:t>here</w:t>
        </w:r>
      </w:hyperlink>
      <w:r>
        <w:t xml:space="preserve">.  </w:t>
      </w:r>
    </w:p>
    <w:p w14:paraId="63FF24BC" w14:textId="167E04D5" w:rsidR="000D5549" w:rsidRDefault="000D5549" w:rsidP="000D5549">
      <w:pPr>
        <w:rPr>
          <w:i/>
          <w:iCs/>
        </w:rPr>
      </w:pPr>
      <w:r w:rsidRPr="000D5549">
        <w:rPr>
          <w:i/>
          <w:iCs/>
        </w:rPr>
        <w:t xml:space="preserve">You should be familiar with the use of the </w:t>
      </w:r>
      <w:proofErr w:type="spellStart"/>
      <w:r w:rsidRPr="000D5549">
        <w:rPr>
          <w:i/>
          <w:iCs/>
        </w:rPr>
        <w:t>RegEdit</w:t>
      </w:r>
      <w:proofErr w:type="spellEnd"/>
      <w:r w:rsidRPr="000D5549">
        <w:rPr>
          <w:i/>
          <w:iCs/>
        </w:rPr>
        <w:t xml:space="preserve"> program prior to using this feature.</w:t>
      </w:r>
    </w:p>
    <w:p w14:paraId="703AF9EC" w14:textId="4E806837" w:rsidR="00384702" w:rsidRPr="007D4E03" w:rsidRDefault="000D5549" w:rsidP="00384702">
      <w:pPr>
        <w:pStyle w:val="Heading4"/>
      </w:pPr>
      <w:r>
        <w:t>Steps:</w:t>
      </w:r>
    </w:p>
    <w:p w14:paraId="2192CBAC" w14:textId="725D5984" w:rsidR="00384702" w:rsidRDefault="000D5549" w:rsidP="000D5549">
      <w:pPr>
        <w:pStyle w:val="ListParagraph"/>
        <w:numPr>
          <w:ilvl w:val="0"/>
          <w:numId w:val="6"/>
        </w:numPr>
      </w:pPr>
      <w:r>
        <w:t>Log into the server as the server Administrator</w:t>
      </w:r>
      <w:r>
        <w:t>.</w:t>
      </w:r>
    </w:p>
    <w:p w14:paraId="02402075" w14:textId="7F86DFF7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Click </w:t>
      </w:r>
      <w:r>
        <w:t>“</w:t>
      </w:r>
      <w:r w:rsidRPr="000D5549">
        <w:rPr>
          <w:b/>
          <w:bCs/>
          <w:i/>
          <w:iCs/>
          <w:u w:val="single"/>
        </w:rPr>
        <w:t>Start</w:t>
      </w:r>
      <w:r>
        <w:rPr>
          <w:b/>
          <w:bCs/>
          <w:i/>
          <w:iCs/>
          <w:u w:val="single"/>
        </w:rPr>
        <w:t>”</w:t>
      </w:r>
      <w:r>
        <w:t xml:space="preserve">, then click </w:t>
      </w:r>
      <w:r>
        <w:t>“</w:t>
      </w:r>
      <w:r w:rsidRPr="000D5549">
        <w:rPr>
          <w:b/>
          <w:bCs/>
          <w:i/>
          <w:iCs/>
          <w:u w:val="single"/>
        </w:rPr>
        <w:t>Run</w:t>
      </w:r>
      <w:r>
        <w:rPr>
          <w:b/>
          <w:bCs/>
          <w:i/>
          <w:iCs/>
          <w:u w:val="single"/>
        </w:rPr>
        <w:t>”</w:t>
      </w:r>
      <w:r>
        <w:t>.</w:t>
      </w:r>
    </w:p>
    <w:p w14:paraId="7EF5CE66" w14:textId="145CC324" w:rsidR="000D5549" w:rsidRPr="000D5549" w:rsidRDefault="000D5549" w:rsidP="000D5549">
      <w:pPr>
        <w:pStyle w:val="ListParagraph"/>
        <w:numPr>
          <w:ilvl w:val="0"/>
          <w:numId w:val="6"/>
        </w:numPr>
      </w:pPr>
      <w:r>
        <w:t xml:space="preserve">In the Open box, type “regedit.exe” (without quotes), and press </w:t>
      </w:r>
      <w:r>
        <w:t>“</w:t>
      </w:r>
      <w:r w:rsidRPr="000D5549">
        <w:rPr>
          <w:b/>
          <w:bCs/>
          <w:i/>
          <w:iCs/>
          <w:u w:val="single"/>
        </w:rPr>
        <w:t>Enter</w:t>
      </w:r>
      <w:r>
        <w:rPr>
          <w:b/>
          <w:bCs/>
          <w:i/>
          <w:iCs/>
          <w:u w:val="single"/>
        </w:rPr>
        <w:t>”.</w:t>
      </w:r>
      <w:r>
        <w:rPr>
          <w:b/>
          <w:bCs/>
          <w:i/>
          <w:iCs/>
          <w:u w:val="single"/>
        </w:rPr>
        <w:br/>
      </w:r>
      <w:r>
        <w:rPr>
          <w:noProof/>
        </w:rPr>
        <w:drawing>
          <wp:inline distT="0" distB="0" distL="0" distR="0" wp14:anchorId="20B2FE59" wp14:editId="1FA75091">
            <wp:extent cx="4550531" cy="23812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676" cy="24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u w:val="single"/>
        </w:rPr>
        <w:br/>
      </w:r>
    </w:p>
    <w:p w14:paraId="7B7DD8AE" w14:textId="11EF12F3" w:rsidR="000D5549" w:rsidRDefault="000D5549" w:rsidP="000D5549">
      <w:pPr>
        <w:pStyle w:val="ListParagraph"/>
        <w:numPr>
          <w:ilvl w:val="0"/>
          <w:numId w:val="6"/>
        </w:numPr>
      </w:pPr>
      <w:r>
        <w:lastRenderedPageBreak/>
        <w:t>From the menu bar, choose File | Export and enter a filename for the backup of the Registry prior to making any edits:</w:t>
      </w:r>
      <w:r>
        <w:br/>
      </w:r>
      <w:r>
        <w:br/>
      </w:r>
      <w:r>
        <w:rPr>
          <w:noProof/>
        </w:rPr>
        <w:drawing>
          <wp:inline distT="0" distB="0" distL="0" distR="0" wp14:anchorId="1BB6A1C3" wp14:editId="48687322">
            <wp:extent cx="3248025" cy="29972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2730" cy="3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F580D7E" w14:textId="5EE000B7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Press </w:t>
      </w:r>
      <w:r>
        <w:t>“</w:t>
      </w:r>
      <w:r w:rsidRPr="000D5549">
        <w:rPr>
          <w:b/>
          <w:bCs/>
          <w:i/>
          <w:iCs/>
          <w:u w:val="single"/>
        </w:rPr>
        <w:t>Save</w:t>
      </w:r>
      <w:r>
        <w:rPr>
          <w:b/>
          <w:bCs/>
          <w:i/>
          <w:iCs/>
          <w:u w:val="single"/>
        </w:rPr>
        <w:t>”</w:t>
      </w:r>
      <w:r>
        <w:t xml:space="preserve"> to complete the registry backup</w:t>
      </w:r>
      <w:r>
        <w:t>.</w:t>
      </w:r>
    </w:p>
    <w:p w14:paraId="35843B91" w14:textId="51C4B465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Navigate the Registry to find the </w:t>
      </w:r>
      <w:r w:rsidRPr="00D14864">
        <w:t>HKEY_LOCAL_MACHINE\SOFTWARE\Microsoft\Windows NT\CurrentVersion\</w:t>
      </w:r>
      <w:proofErr w:type="spellStart"/>
      <w:r w:rsidRPr="00D14864">
        <w:t>Winlogon</w:t>
      </w:r>
      <w:proofErr w:type="spellEnd"/>
      <w:r>
        <w:t xml:space="preserve"> subkey.</w:t>
      </w:r>
      <w:r>
        <w:br/>
      </w:r>
      <w:r>
        <w:br/>
      </w:r>
      <w:r>
        <w:rPr>
          <w:noProof/>
        </w:rPr>
        <w:drawing>
          <wp:inline distT="0" distB="0" distL="0" distR="0" wp14:anchorId="02496C60" wp14:editId="38BE77FA">
            <wp:extent cx="5899776" cy="341947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7327" cy="34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736521" w14:textId="27276935" w:rsidR="000D5549" w:rsidRDefault="000D5549" w:rsidP="000D5549">
      <w:pPr>
        <w:pStyle w:val="ListParagraph"/>
        <w:numPr>
          <w:ilvl w:val="0"/>
          <w:numId w:val="6"/>
        </w:numPr>
      </w:pPr>
      <w:r>
        <w:lastRenderedPageBreak/>
        <w:t xml:space="preserve">Double-click the </w:t>
      </w:r>
      <w:proofErr w:type="spellStart"/>
      <w:r>
        <w:t>DefaultUserName</w:t>
      </w:r>
      <w:proofErr w:type="spellEnd"/>
      <w:r>
        <w:t xml:space="preserve"> entry, enter the </w:t>
      </w:r>
      <w:proofErr w:type="spellStart"/>
      <w:r>
        <w:t>UserID</w:t>
      </w:r>
      <w:proofErr w:type="spellEnd"/>
      <w:r>
        <w:t xml:space="preserve"> you want to automatically log in on server start up, and press </w:t>
      </w:r>
      <w:r>
        <w:t>“</w:t>
      </w:r>
      <w:r w:rsidRPr="000D5549">
        <w:rPr>
          <w:b/>
          <w:bCs/>
          <w:i/>
          <w:iCs/>
          <w:u w:val="single"/>
        </w:rPr>
        <w:t>Enter</w:t>
      </w:r>
      <w:r>
        <w:rPr>
          <w:b/>
          <w:bCs/>
          <w:i/>
          <w:iCs/>
          <w:u w:val="single"/>
        </w:rPr>
        <w:t>”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2DFBD233" wp14:editId="30BBADFE">
            <wp:extent cx="3619500" cy="1609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E70D12" w14:textId="77777777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Double-click the </w:t>
      </w:r>
      <w:proofErr w:type="spellStart"/>
      <w:r>
        <w:t>DefaultPassword</w:t>
      </w:r>
      <w:proofErr w:type="spellEnd"/>
      <w:r>
        <w:t xml:space="preserve"> entry, enter the selected user’s password, and press </w:t>
      </w:r>
      <w:r>
        <w:t>“</w:t>
      </w:r>
      <w:r w:rsidRPr="000D5549">
        <w:rPr>
          <w:b/>
          <w:bCs/>
          <w:i/>
          <w:iCs/>
          <w:u w:val="single"/>
        </w:rPr>
        <w:t>Enter</w:t>
      </w:r>
      <w:r>
        <w:rPr>
          <w:b/>
          <w:bCs/>
          <w:i/>
          <w:iCs/>
          <w:u w:val="single"/>
        </w:rPr>
        <w:t>”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2B2115B8" wp14:editId="2F4AEDFD">
            <wp:extent cx="3619500" cy="1609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EB17AEE" w14:textId="59C5DBD8" w:rsidR="000D5549" w:rsidRPr="000D5549" w:rsidRDefault="000D5549" w:rsidP="000D5549">
      <w:pPr>
        <w:pStyle w:val="ListParagraph"/>
        <w:numPr>
          <w:ilvl w:val="1"/>
          <w:numId w:val="6"/>
        </w:numPr>
      </w:pPr>
      <w:r>
        <w:rPr>
          <w:color w:val="FF0000"/>
        </w:rPr>
        <w:t>Please Note</w:t>
      </w:r>
      <w:r w:rsidRPr="000472EB">
        <w:rPr>
          <w:color w:val="FF0000"/>
        </w:rPr>
        <w:t xml:space="preserve">: This password will be stored in the Registry in </w:t>
      </w:r>
      <w:r w:rsidRPr="000472EB">
        <w:rPr>
          <w:b/>
          <w:bCs/>
          <w:i/>
          <w:iCs/>
          <w:color w:val="FF0000"/>
        </w:rPr>
        <w:t>PLAIN TEXT</w:t>
      </w:r>
      <w:r w:rsidRPr="000472EB">
        <w:rPr>
          <w:color w:val="FF0000"/>
        </w:rPr>
        <w:t xml:space="preserve">, and will be visible to any user in the Administrators group who has access to the </w:t>
      </w:r>
      <w:proofErr w:type="spellStart"/>
      <w:r w:rsidRPr="000472EB">
        <w:rPr>
          <w:color w:val="FF0000"/>
        </w:rPr>
        <w:t>RegEdit</w:t>
      </w:r>
      <w:proofErr w:type="spellEnd"/>
      <w:r w:rsidRPr="000472EB">
        <w:rPr>
          <w:color w:val="FF0000"/>
        </w:rPr>
        <w:t xml:space="preserve"> program</w:t>
      </w:r>
      <w:r>
        <w:rPr>
          <w:color w:val="FF0000"/>
        </w:rPr>
        <w:t>.</w:t>
      </w:r>
      <w:r>
        <w:rPr>
          <w:color w:val="FF0000"/>
        </w:rPr>
        <w:br/>
      </w:r>
    </w:p>
    <w:p w14:paraId="2EE6F00A" w14:textId="77777777" w:rsidR="000D5549" w:rsidRDefault="000D5549" w:rsidP="000D5549">
      <w:pPr>
        <w:pStyle w:val="ListParagraph"/>
        <w:numPr>
          <w:ilvl w:val="1"/>
          <w:numId w:val="6"/>
        </w:numPr>
      </w:pPr>
      <w:r>
        <w:t>If the “</w:t>
      </w:r>
      <w:proofErr w:type="spellStart"/>
      <w:r>
        <w:t>DefaultPassword</w:t>
      </w:r>
      <w:proofErr w:type="spellEnd"/>
      <w:r>
        <w:t>” entry does not exist, it must be added as follows:</w:t>
      </w:r>
    </w:p>
    <w:p w14:paraId="4B4EA518" w14:textId="4B4458D3" w:rsidR="000D5549" w:rsidRDefault="000D5549" w:rsidP="000D5549">
      <w:pPr>
        <w:pStyle w:val="ListParagraph"/>
        <w:numPr>
          <w:ilvl w:val="2"/>
          <w:numId w:val="6"/>
        </w:numPr>
      </w:pPr>
      <w:r>
        <w:t xml:space="preserve">On the Edit menu, click </w:t>
      </w:r>
      <w:r>
        <w:t>“</w:t>
      </w:r>
      <w:r w:rsidRPr="000D5549">
        <w:rPr>
          <w:b/>
          <w:bCs/>
          <w:i/>
          <w:iCs/>
          <w:u w:val="single"/>
        </w:rPr>
        <w:t>New</w:t>
      </w:r>
      <w:r>
        <w:rPr>
          <w:b/>
          <w:bCs/>
          <w:i/>
          <w:iCs/>
          <w:u w:val="single"/>
        </w:rPr>
        <w:t>”</w:t>
      </w:r>
      <w:r>
        <w:t xml:space="preserve">, then select </w:t>
      </w:r>
      <w:r w:rsidRPr="000D5549">
        <w:rPr>
          <w:i/>
          <w:iCs/>
        </w:rPr>
        <w:t>String Value</w:t>
      </w:r>
      <w:r>
        <w:t>.</w:t>
      </w:r>
    </w:p>
    <w:p w14:paraId="3FF276FD" w14:textId="77777777" w:rsidR="000D5549" w:rsidRPr="000D5549" w:rsidRDefault="000D5549" w:rsidP="000D5549">
      <w:pPr>
        <w:pStyle w:val="ListParagraph"/>
        <w:numPr>
          <w:ilvl w:val="2"/>
          <w:numId w:val="6"/>
        </w:numPr>
      </w:pPr>
      <w:r>
        <w:t xml:space="preserve">Type </w:t>
      </w:r>
      <w:proofErr w:type="spellStart"/>
      <w:r>
        <w:t>DefaultPassword</w:t>
      </w:r>
      <w:proofErr w:type="spellEnd"/>
      <w:r>
        <w:t xml:space="preserve">, then press </w:t>
      </w:r>
      <w:r>
        <w:t>“</w:t>
      </w:r>
      <w:r w:rsidRPr="000D5549">
        <w:rPr>
          <w:b/>
          <w:bCs/>
          <w:i/>
          <w:iCs/>
          <w:u w:val="single"/>
        </w:rPr>
        <w:t>Enter</w:t>
      </w:r>
      <w:r>
        <w:rPr>
          <w:b/>
          <w:bCs/>
          <w:i/>
          <w:iCs/>
          <w:u w:val="single"/>
        </w:rPr>
        <w:t>”.</w:t>
      </w:r>
    </w:p>
    <w:p w14:paraId="25369440" w14:textId="77777777" w:rsidR="000D5549" w:rsidRDefault="000D5549" w:rsidP="000D5549">
      <w:pPr>
        <w:pStyle w:val="ListParagraph"/>
        <w:numPr>
          <w:ilvl w:val="2"/>
          <w:numId w:val="6"/>
        </w:numPr>
      </w:pPr>
      <w:r>
        <w:t xml:space="preserve">Double-click </w:t>
      </w:r>
      <w:proofErr w:type="spellStart"/>
      <w:r>
        <w:t>DefaultPassword</w:t>
      </w:r>
      <w:proofErr w:type="spellEnd"/>
      <w:r>
        <w:t>.</w:t>
      </w:r>
    </w:p>
    <w:p w14:paraId="15C36B61" w14:textId="18008B20" w:rsidR="000D5549" w:rsidRDefault="000D5549" w:rsidP="000D5549">
      <w:pPr>
        <w:pStyle w:val="ListParagraph"/>
        <w:numPr>
          <w:ilvl w:val="2"/>
          <w:numId w:val="6"/>
        </w:numPr>
      </w:pPr>
      <w:r>
        <w:t xml:space="preserve">In the </w:t>
      </w:r>
      <w:r w:rsidRPr="000D5549">
        <w:rPr>
          <w:i/>
          <w:iCs/>
        </w:rPr>
        <w:t>Edit String</w:t>
      </w:r>
      <w:r>
        <w:t xml:space="preserve"> field, enter the password then click </w:t>
      </w:r>
      <w:r>
        <w:t>“</w:t>
      </w:r>
      <w:r w:rsidRPr="000D5549">
        <w:rPr>
          <w:b/>
          <w:bCs/>
          <w:i/>
          <w:iCs/>
          <w:u w:val="single"/>
        </w:rPr>
        <w:t>OK</w:t>
      </w:r>
      <w:r>
        <w:rPr>
          <w:b/>
          <w:bCs/>
          <w:i/>
          <w:iCs/>
          <w:u w:val="single"/>
        </w:rPr>
        <w:t>”.</w:t>
      </w:r>
      <w:r>
        <w:br/>
      </w:r>
    </w:p>
    <w:p w14:paraId="4EF19783" w14:textId="27B450A9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On the Edit menu, click </w:t>
      </w:r>
      <w:r>
        <w:t>“</w:t>
      </w:r>
      <w:r w:rsidRPr="000D5549">
        <w:rPr>
          <w:b/>
          <w:bCs/>
          <w:i/>
          <w:iCs/>
          <w:u w:val="single"/>
        </w:rPr>
        <w:t>New</w:t>
      </w:r>
      <w:r>
        <w:rPr>
          <w:b/>
          <w:bCs/>
          <w:i/>
          <w:iCs/>
          <w:u w:val="single"/>
        </w:rPr>
        <w:t>”</w:t>
      </w:r>
      <w:r>
        <w:t xml:space="preserve">, the select </w:t>
      </w:r>
      <w:r w:rsidRPr="000D5549">
        <w:rPr>
          <w:i/>
          <w:iCs/>
        </w:rPr>
        <w:t>String Value</w:t>
      </w:r>
      <w:r>
        <w:t>.</w:t>
      </w:r>
    </w:p>
    <w:p w14:paraId="4B872FD2" w14:textId="76310215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Type </w:t>
      </w:r>
      <w:proofErr w:type="spellStart"/>
      <w:r>
        <w:t>AutoAdminLogon</w:t>
      </w:r>
      <w:proofErr w:type="spellEnd"/>
      <w:r>
        <w:t xml:space="preserve"> and press </w:t>
      </w:r>
      <w:r>
        <w:t>“</w:t>
      </w:r>
      <w:r w:rsidRPr="000D5549">
        <w:rPr>
          <w:b/>
          <w:bCs/>
          <w:i/>
          <w:iCs/>
          <w:u w:val="single"/>
        </w:rPr>
        <w:t>Enter</w:t>
      </w:r>
      <w:r>
        <w:rPr>
          <w:b/>
          <w:bCs/>
          <w:i/>
          <w:iCs/>
          <w:u w:val="single"/>
        </w:rPr>
        <w:t>”</w:t>
      </w:r>
      <w:r>
        <w:t>.</w:t>
      </w:r>
    </w:p>
    <w:p w14:paraId="36B8F1D2" w14:textId="5129D93D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Double-click </w:t>
      </w:r>
      <w:proofErr w:type="spellStart"/>
      <w:r w:rsidRPr="000D5549">
        <w:rPr>
          <w:i/>
          <w:iCs/>
        </w:rPr>
        <w:t>AutoAdminLogon</w:t>
      </w:r>
      <w:proofErr w:type="spellEnd"/>
      <w:r>
        <w:rPr>
          <w:i/>
          <w:iCs/>
        </w:rPr>
        <w:t>.</w:t>
      </w:r>
    </w:p>
    <w:p w14:paraId="4E2D7E12" w14:textId="23A393CD" w:rsidR="000D5549" w:rsidRDefault="000D5549" w:rsidP="000D5549">
      <w:pPr>
        <w:pStyle w:val="ListParagraph"/>
        <w:numPr>
          <w:ilvl w:val="0"/>
          <w:numId w:val="6"/>
        </w:numPr>
      </w:pPr>
      <w:r>
        <w:t xml:space="preserve">In the </w:t>
      </w:r>
      <w:r w:rsidRPr="000D5549">
        <w:rPr>
          <w:i/>
          <w:iCs/>
        </w:rPr>
        <w:t>Edit String</w:t>
      </w:r>
      <w:r>
        <w:t xml:space="preserve"> field, type 1 and then click </w:t>
      </w:r>
      <w:r>
        <w:t>“</w:t>
      </w:r>
      <w:r w:rsidRPr="000D5549">
        <w:rPr>
          <w:b/>
          <w:bCs/>
          <w:i/>
          <w:iCs/>
          <w:u w:val="single"/>
        </w:rPr>
        <w:t>OK</w:t>
      </w:r>
      <w:r>
        <w:rPr>
          <w:b/>
          <w:bCs/>
          <w:i/>
          <w:iCs/>
          <w:u w:val="single"/>
        </w:rPr>
        <w:t>”.</w:t>
      </w:r>
    </w:p>
    <w:p w14:paraId="5677A971" w14:textId="0F399694" w:rsidR="000D5549" w:rsidRDefault="000D5549" w:rsidP="000D5549">
      <w:pPr>
        <w:pStyle w:val="ListParagraph"/>
        <w:numPr>
          <w:ilvl w:val="0"/>
          <w:numId w:val="6"/>
        </w:numPr>
      </w:pPr>
      <w:r>
        <w:t>Exit the Registry Editor</w:t>
      </w:r>
      <w:r>
        <w:t>.</w:t>
      </w:r>
    </w:p>
    <w:p w14:paraId="2F52714D" w14:textId="4E022168" w:rsidR="000D5549" w:rsidRDefault="000D5549" w:rsidP="000D5549"/>
    <w:p w14:paraId="42C87A7B" w14:textId="200FA983" w:rsidR="000D5549" w:rsidRDefault="000D5549" w:rsidP="000D5549"/>
    <w:p w14:paraId="13E6BE7D" w14:textId="77777777" w:rsidR="000D5549" w:rsidRPr="007D4E03" w:rsidRDefault="000D5549" w:rsidP="000D5549"/>
    <w:p w14:paraId="21E7AC90" w14:textId="04807551" w:rsidR="000D5549" w:rsidRDefault="000D5549" w:rsidP="000D5549">
      <w:pPr>
        <w:pStyle w:val="Heading3"/>
      </w:pPr>
      <w:bookmarkStart w:id="7" w:name="_Toc66349254"/>
      <w:r>
        <w:lastRenderedPageBreak/>
        <w:t>Create a Schedule Task to Start a Monitor</w:t>
      </w:r>
      <w:bookmarkEnd w:id="7"/>
    </w:p>
    <w:p w14:paraId="4F215D39" w14:textId="1E40B05A" w:rsidR="000D5549" w:rsidRPr="000D5549" w:rsidRDefault="000D5549" w:rsidP="000D5549">
      <w:r>
        <w:t xml:space="preserve">Windows contains a built-in Task Scheduler that is capable of running programs either on a timed basis, or based on the occurrence of certain events.  In this section, we will create a Scheduled Task that will run 3 minutes after the server starts or is rebooted.  (The </w:t>
      </w:r>
      <w:proofErr w:type="gramStart"/>
      <w:r>
        <w:t>3 minute</w:t>
      </w:r>
      <w:proofErr w:type="gramEnd"/>
      <w:r>
        <w:t xml:space="preserve"> delay is critical, and gives the databases time to start for a valid connection to be made by the Monitor program.)</w:t>
      </w:r>
    </w:p>
    <w:p w14:paraId="4FD3D8FE" w14:textId="2A988D5F" w:rsidR="000D5549" w:rsidRPr="007D4E03" w:rsidRDefault="000D5549" w:rsidP="000D5549">
      <w:pPr>
        <w:pStyle w:val="Heading4"/>
      </w:pPr>
      <w:r>
        <w:t>Steps:</w:t>
      </w:r>
    </w:p>
    <w:p w14:paraId="0D386975" w14:textId="0FD4EE69" w:rsidR="000D5549" w:rsidRDefault="000D5549" w:rsidP="000D5549">
      <w:pPr>
        <w:pStyle w:val="ListParagraph"/>
        <w:numPr>
          <w:ilvl w:val="0"/>
          <w:numId w:val="7"/>
        </w:numPr>
      </w:pPr>
      <w:r>
        <w:t>From the Start menu, select Administrative Tools, then choose the Task Scheduler option</w:t>
      </w:r>
      <w:r>
        <w:t>.</w:t>
      </w:r>
    </w:p>
    <w:p w14:paraId="76CAF547" w14:textId="16AFED53" w:rsidR="000D5549" w:rsidRDefault="000D5549" w:rsidP="000D5549">
      <w:pPr>
        <w:pStyle w:val="ListParagraph"/>
        <w:numPr>
          <w:ilvl w:val="1"/>
          <w:numId w:val="7"/>
        </w:numPr>
      </w:pPr>
      <w:r>
        <w:t xml:space="preserve">Your </w:t>
      </w:r>
      <w:r>
        <w:t>“</w:t>
      </w:r>
      <w:r w:rsidRPr="000D5549">
        <w:rPr>
          <w:b/>
          <w:bCs/>
          <w:i/>
          <w:iCs/>
          <w:u w:val="single"/>
        </w:rPr>
        <w:t>Start</w:t>
      </w:r>
      <w:r>
        <w:rPr>
          <w:b/>
          <w:bCs/>
          <w:i/>
          <w:iCs/>
          <w:u w:val="single"/>
        </w:rPr>
        <w:t>”</w:t>
      </w:r>
      <w:r>
        <w:t xml:space="preserve"> button may present various displays.  Two common options </w:t>
      </w:r>
      <w:r>
        <w:t>are as follows</w:t>
      </w:r>
      <w:r>
        <w:t>:</w:t>
      </w:r>
      <w:r>
        <w:br/>
      </w:r>
      <w:r>
        <w:br/>
      </w:r>
      <w:r>
        <w:rPr>
          <w:noProof/>
        </w:rPr>
        <w:drawing>
          <wp:inline distT="0" distB="0" distL="0" distR="0" wp14:anchorId="01246123" wp14:editId="6BAF29F1">
            <wp:extent cx="2914650" cy="1822279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087" cy="18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C947A" wp14:editId="4D390F5F">
            <wp:extent cx="1415706" cy="20478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9058" cy="21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t>(Where “Windows Administrative Tools” is the proper choice.)</w:t>
      </w:r>
      <w:r>
        <w:rPr>
          <w:noProof/>
        </w:rPr>
        <w:br/>
      </w:r>
    </w:p>
    <w:p w14:paraId="163ABEE9" w14:textId="19859723" w:rsidR="000D5549" w:rsidRDefault="000D5549" w:rsidP="000D5549">
      <w:pPr>
        <w:pStyle w:val="ListParagraph"/>
        <w:numPr>
          <w:ilvl w:val="1"/>
          <w:numId w:val="7"/>
        </w:numPr>
      </w:pPr>
      <w:r>
        <w:t>The Task Scheduler should appear:</w:t>
      </w:r>
      <w:r>
        <w:br/>
      </w:r>
      <w:r>
        <w:br/>
      </w:r>
      <w:r>
        <w:rPr>
          <w:noProof/>
        </w:rPr>
        <w:drawing>
          <wp:inline distT="0" distB="0" distL="0" distR="0" wp14:anchorId="3FE9FACC" wp14:editId="59D96D1F">
            <wp:extent cx="4348653" cy="3114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4443" cy="31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C724A0" w14:textId="2A2D8E0E" w:rsidR="000D5549" w:rsidRDefault="000D5549" w:rsidP="000D5549">
      <w:pPr>
        <w:pStyle w:val="ListParagraph"/>
        <w:numPr>
          <w:ilvl w:val="0"/>
          <w:numId w:val="7"/>
        </w:numPr>
      </w:pPr>
      <w:r>
        <w:lastRenderedPageBreak/>
        <w:t>Click on the Task Scheduler Library option on the left, then click Create Basic Task on the Actions menu on the right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30AF725F" wp14:editId="4AF32C7F">
            <wp:extent cx="4781688" cy="3352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9682" cy="33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704A41" w14:textId="25BB055C" w:rsidR="000D5549" w:rsidRDefault="000D5549" w:rsidP="000D5549">
      <w:pPr>
        <w:pStyle w:val="ListParagraph"/>
        <w:numPr>
          <w:ilvl w:val="0"/>
          <w:numId w:val="7"/>
        </w:numPr>
      </w:pPr>
      <w:r>
        <w:t>Enter a name for this task “ASI AutoStart Task Monitor” (or similar), and press Next</w:t>
      </w:r>
    </w:p>
    <w:p w14:paraId="12C97277" w14:textId="6B3D551C" w:rsidR="000D5549" w:rsidRDefault="000D5549" w:rsidP="000D5549">
      <w:pPr>
        <w:pStyle w:val="ListParagraph"/>
        <w:numPr>
          <w:ilvl w:val="0"/>
          <w:numId w:val="7"/>
        </w:numPr>
      </w:pPr>
      <w:r>
        <w:t>Select “When the computer starts” and press Next</w:t>
      </w:r>
      <w:r>
        <w:br/>
      </w:r>
      <w:r>
        <w:br/>
      </w:r>
      <w:r>
        <w:rPr>
          <w:noProof/>
        </w:rPr>
        <w:drawing>
          <wp:inline distT="0" distB="0" distL="0" distR="0" wp14:anchorId="2AF711BA" wp14:editId="08B8E228">
            <wp:extent cx="4740910" cy="3324208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6466" cy="33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86DBF5B" w14:textId="5A5DCD26" w:rsidR="000D5549" w:rsidRDefault="000D5549" w:rsidP="000D5549">
      <w:pPr>
        <w:pStyle w:val="ListParagraph"/>
        <w:numPr>
          <w:ilvl w:val="0"/>
          <w:numId w:val="7"/>
        </w:numPr>
      </w:pPr>
      <w:r>
        <w:lastRenderedPageBreak/>
        <w:t>Click “Start a program” and press Next</w:t>
      </w:r>
      <w:r>
        <w:br/>
      </w:r>
      <w:r>
        <w:br/>
      </w:r>
      <w:r>
        <w:rPr>
          <w:noProof/>
        </w:rPr>
        <w:drawing>
          <wp:inline distT="0" distB="0" distL="0" distR="0" wp14:anchorId="5B940338" wp14:editId="1B2D48CC">
            <wp:extent cx="4533900" cy="3179057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480" cy="32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4C1B51" w14:textId="7B4797C9" w:rsidR="00D40D90" w:rsidRDefault="000D5549" w:rsidP="000D5549">
      <w:pPr>
        <w:pStyle w:val="ListParagraph"/>
        <w:numPr>
          <w:ilvl w:val="0"/>
          <w:numId w:val="7"/>
        </w:numPr>
      </w:pPr>
      <w:r>
        <w:t>Choose the Browse button, navigate to the folder containing the StartTaskMonitor.bat batch file (Normally C:\asigui\Admin\EnvAdmin):</w:t>
      </w:r>
      <w:r w:rsidR="00D40D90">
        <w:br/>
      </w:r>
    </w:p>
    <w:p w14:paraId="7F567C1E" w14:textId="0F8EFB33" w:rsidR="000D5549" w:rsidRDefault="00D40D90" w:rsidP="000D5549">
      <w:pPr>
        <w:pStyle w:val="ListParagraph"/>
        <w:numPr>
          <w:ilvl w:val="0"/>
          <w:numId w:val="7"/>
        </w:numPr>
      </w:pPr>
      <w:r>
        <w:t>Click in the Address bar at the top, and copy (Ctrl-C) the directory name to your clipboard, so it can be pasted in the locations desired later.  Double-click the StartTaskMonitor.bat file to set the batch file name.</w:t>
      </w:r>
      <w:r w:rsidR="000D5549">
        <w:br/>
      </w:r>
      <w:r w:rsidR="000D5549">
        <w:br/>
      </w:r>
      <w:r w:rsidR="000D5549">
        <w:rPr>
          <w:noProof/>
        </w:rPr>
        <w:drawing>
          <wp:inline distT="0" distB="0" distL="0" distR="0" wp14:anchorId="73F0775E" wp14:editId="3767922E">
            <wp:extent cx="5460136" cy="3076575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6398" cy="31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549">
        <w:br/>
      </w:r>
    </w:p>
    <w:p w14:paraId="6097AEB9" w14:textId="4418B680" w:rsidR="000D5549" w:rsidRDefault="00D40D90" w:rsidP="000D5549">
      <w:pPr>
        <w:pStyle w:val="ListParagraph"/>
        <w:numPr>
          <w:ilvl w:val="0"/>
          <w:numId w:val="7"/>
        </w:numPr>
      </w:pPr>
      <w:r>
        <w:lastRenderedPageBreak/>
        <w:t>Tab to the “Start in (optional): field and paste (Ctrl-V) your clipboard entry there:</w:t>
      </w:r>
      <w:r>
        <w:br/>
      </w:r>
      <w:r>
        <w:rPr>
          <w:noProof/>
        </w:rPr>
        <w:drawing>
          <wp:inline distT="0" distB="0" distL="0" distR="0" wp14:anchorId="768BBAB4" wp14:editId="7C3F1846">
            <wp:extent cx="5026206" cy="352425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2109" cy="35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3DCA32" w14:textId="6CCA17BF" w:rsidR="00D40D90" w:rsidRDefault="00D40D90" w:rsidP="000D5549">
      <w:pPr>
        <w:pStyle w:val="ListParagraph"/>
        <w:numPr>
          <w:ilvl w:val="0"/>
          <w:numId w:val="7"/>
        </w:numPr>
      </w:pPr>
      <w:r>
        <w:t>Press Next.</w:t>
      </w:r>
    </w:p>
    <w:p w14:paraId="1FFDE1A4" w14:textId="5E657780" w:rsidR="00D40D90" w:rsidRDefault="00D40D90" w:rsidP="000D5549">
      <w:pPr>
        <w:pStyle w:val="ListParagraph"/>
        <w:numPr>
          <w:ilvl w:val="0"/>
          <w:numId w:val="7"/>
        </w:numPr>
      </w:pPr>
      <w:r>
        <w:t>Select the “Open the Properties dialog for this task when I click Finish” option, and press Finish</w:t>
      </w:r>
      <w:r>
        <w:t>.</w:t>
      </w:r>
      <w:r>
        <w:br/>
      </w:r>
      <w:r>
        <w:rPr>
          <w:noProof/>
        </w:rPr>
        <w:drawing>
          <wp:inline distT="0" distB="0" distL="0" distR="0" wp14:anchorId="4C2AEA2C" wp14:editId="71E69D78">
            <wp:extent cx="5012620" cy="35147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7311" cy="35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br/>
      </w:r>
    </w:p>
    <w:p w14:paraId="702E8B6C" w14:textId="135C366C" w:rsidR="00D40D90" w:rsidRDefault="00D40D90" w:rsidP="000D5549">
      <w:pPr>
        <w:pStyle w:val="ListParagraph"/>
        <w:numPr>
          <w:ilvl w:val="0"/>
          <w:numId w:val="7"/>
        </w:numPr>
      </w:pPr>
      <w:r>
        <w:lastRenderedPageBreak/>
        <w:t>On the Properties dialog, click the Triggers tab:</w:t>
      </w:r>
      <w:r>
        <w:br/>
      </w:r>
      <w:r>
        <w:br/>
      </w:r>
      <w:r>
        <w:rPr>
          <w:noProof/>
        </w:rPr>
        <w:drawing>
          <wp:inline distT="0" distB="0" distL="0" distR="0" wp14:anchorId="53A07D43" wp14:editId="3FB985B2">
            <wp:extent cx="4914900" cy="3732908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4491" cy="37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F7DE402" w14:textId="3319E289" w:rsidR="00D40D90" w:rsidRDefault="00D40D90" w:rsidP="000D5549">
      <w:pPr>
        <w:pStyle w:val="ListParagraph"/>
        <w:numPr>
          <w:ilvl w:val="0"/>
          <w:numId w:val="7"/>
        </w:numPr>
      </w:pPr>
      <w:r>
        <w:t>Highlight the “At startup” option, then press Edit:</w:t>
      </w:r>
      <w:r>
        <w:br/>
      </w:r>
      <w:r>
        <w:br/>
      </w:r>
      <w:r>
        <w:rPr>
          <w:noProof/>
        </w:rPr>
        <w:drawing>
          <wp:inline distT="0" distB="0" distL="0" distR="0" wp14:anchorId="03147638" wp14:editId="630C7A0D">
            <wp:extent cx="3829217" cy="33432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4370" cy="33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8D23A10" w14:textId="27E06C32" w:rsidR="00D40D90" w:rsidRDefault="00D40D90" w:rsidP="000D5549">
      <w:pPr>
        <w:pStyle w:val="ListParagraph"/>
        <w:numPr>
          <w:ilvl w:val="0"/>
          <w:numId w:val="7"/>
        </w:numPr>
      </w:pPr>
      <w:r>
        <w:lastRenderedPageBreak/>
        <w:t>Choose the “Delay task for:” option and enter “3 minutes”:</w:t>
      </w:r>
      <w:r>
        <w:br/>
      </w:r>
      <w:r>
        <w:br/>
      </w:r>
      <w:r>
        <w:rPr>
          <w:noProof/>
        </w:rPr>
        <w:drawing>
          <wp:inline distT="0" distB="0" distL="0" distR="0" wp14:anchorId="67A39367" wp14:editId="095ABD13">
            <wp:extent cx="2200275" cy="8191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5CE140" w14:textId="0F76D8F0" w:rsidR="00D40D90" w:rsidRDefault="00D40D90" w:rsidP="000D5549">
      <w:pPr>
        <w:pStyle w:val="ListParagraph"/>
        <w:numPr>
          <w:ilvl w:val="0"/>
          <w:numId w:val="7"/>
        </w:numPr>
      </w:pPr>
      <w:r>
        <w:t>Click OK, then click OK again.</w:t>
      </w:r>
    </w:p>
    <w:p w14:paraId="5D6D35C5" w14:textId="663071CD" w:rsidR="00D40D90" w:rsidRDefault="00D40D90" w:rsidP="00D40D90">
      <w:r>
        <w:t>The Task Monitor is now scheduled to start automatically when the server is started or rebooted.  To schedule additional Monitors, repeat steps 1 through 14 for each Monitor you want to start on system start.</w:t>
      </w:r>
    </w:p>
    <w:p w14:paraId="6B8AB2DE" w14:textId="42FCCFFB" w:rsidR="00D40D90" w:rsidRDefault="00D40D90" w:rsidP="00D40D90"/>
    <w:p w14:paraId="77C3A839" w14:textId="77777777" w:rsidR="00D40D90" w:rsidRPr="007D4E03" w:rsidRDefault="00D40D90" w:rsidP="00D40D90"/>
    <w:p w14:paraId="7269D5BE" w14:textId="5EFDCB66" w:rsidR="00384702" w:rsidRPr="007D4E03" w:rsidRDefault="00D40D90" w:rsidP="00384702">
      <w:pPr>
        <w:pStyle w:val="Heading1"/>
      </w:pPr>
      <w:bookmarkStart w:id="8" w:name="_Toc66349255"/>
      <w:r>
        <w:t>Questions?</w:t>
      </w:r>
      <w:bookmarkEnd w:id="8"/>
    </w:p>
    <w:p w14:paraId="484E429A" w14:textId="77777777" w:rsidR="00D40D90" w:rsidRDefault="00D40D90" w:rsidP="00D40D90">
      <w:r>
        <w:t>For more information on this topic, or if you would like to schedule an ASI Support representative to assist with this process, please contact Advantzware Support at:</w:t>
      </w:r>
    </w:p>
    <w:p w14:paraId="7D5DF711" w14:textId="77777777" w:rsidR="00D40D90" w:rsidRDefault="00D40D90" w:rsidP="00D40D90">
      <w:hyperlink r:id="rId36" w:history="1">
        <w:r w:rsidRPr="0056517B">
          <w:rPr>
            <w:rStyle w:val="Hyperlink"/>
          </w:rPr>
          <w:t>help@advantzware.zohosupport.com</w:t>
        </w:r>
      </w:hyperlink>
    </w:p>
    <w:p w14:paraId="4FE3E479" w14:textId="77777777" w:rsidR="00384702" w:rsidRPr="007D4E03" w:rsidRDefault="00384702" w:rsidP="007D4E03"/>
    <w:sectPr w:rsidR="00384702" w:rsidRPr="007D4E03" w:rsidSect="00011C26">
      <w:headerReference w:type="default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D5FA5" w14:textId="77777777" w:rsidR="00010353" w:rsidRDefault="00010353" w:rsidP="007D4E03">
      <w:r>
        <w:separator/>
      </w:r>
    </w:p>
    <w:p w14:paraId="03BB24F2" w14:textId="77777777" w:rsidR="00010353" w:rsidRDefault="00010353" w:rsidP="007D4E03"/>
  </w:endnote>
  <w:endnote w:type="continuationSeparator" w:id="0">
    <w:p w14:paraId="34BF453E" w14:textId="77777777" w:rsidR="00010353" w:rsidRDefault="00010353" w:rsidP="007D4E03">
      <w:r>
        <w:continuationSeparator/>
      </w:r>
    </w:p>
    <w:p w14:paraId="28D023D5" w14:textId="77777777" w:rsidR="00010353" w:rsidRDefault="00010353" w:rsidP="007D4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FA2E41" w:rsidRDefault="00FA2E41" w:rsidP="007D4E03">
            <w:pPr>
              <w:pStyle w:val="Foo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NUMPAGES 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FA2E41" w:rsidRPr="00982A89" w:rsidRDefault="00FA2E41" w:rsidP="007D4E03">
    <w:pPr>
      <w:pStyle w:val="Footer"/>
    </w:pPr>
  </w:p>
  <w:p w14:paraId="0421F68C" w14:textId="77777777" w:rsidR="00A04CB4" w:rsidRDefault="00A04CB4" w:rsidP="007D4E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FA2E41" w:rsidRDefault="00FA2E41" w:rsidP="007D4E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FA2E41" w:rsidRDefault="00FA2E41" w:rsidP="007D4E03">
    <w:pPr>
      <w:pStyle w:val="Footer"/>
    </w:pPr>
  </w:p>
  <w:p w14:paraId="2DBE0A64" w14:textId="77777777" w:rsidR="00A04CB4" w:rsidRDefault="00A04CB4" w:rsidP="007D4E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4A628" w14:textId="77777777" w:rsidR="00010353" w:rsidRDefault="00010353" w:rsidP="007D4E03">
      <w:r>
        <w:separator/>
      </w:r>
    </w:p>
    <w:p w14:paraId="44470F72" w14:textId="77777777" w:rsidR="00010353" w:rsidRDefault="00010353" w:rsidP="007D4E03"/>
  </w:footnote>
  <w:footnote w:type="continuationSeparator" w:id="0">
    <w:p w14:paraId="282EB638" w14:textId="77777777" w:rsidR="00010353" w:rsidRDefault="00010353" w:rsidP="007D4E03">
      <w:r>
        <w:continuationSeparator/>
      </w:r>
    </w:p>
    <w:p w14:paraId="231151FF" w14:textId="77777777" w:rsidR="00010353" w:rsidRDefault="00010353" w:rsidP="007D4E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D955F" w14:textId="77777777" w:rsidR="00FA2E41" w:rsidRDefault="00FA2E41" w:rsidP="007D4E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  <w:p w14:paraId="24ADD849" w14:textId="77777777" w:rsidR="00A04CB4" w:rsidRDefault="00A04CB4" w:rsidP="007D4E0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6E307" w14:textId="3EA0E367" w:rsidR="00FA2E41" w:rsidRDefault="00801678" w:rsidP="007D4E03">
    <w:pPr>
      <w:pStyle w:val="Header"/>
    </w:pPr>
    <w:r>
      <w:rPr>
        <w:noProof/>
      </w:rPr>
      <w:drawing>
        <wp:inline distT="0" distB="0" distL="0" distR="0" wp14:anchorId="1CB36F75" wp14:editId="046343F6">
          <wp:extent cx="5943600" cy="3281680"/>
          <wp:effectExtent l="0" t="0" r="0" b="0"/>
          <wp:docPr id="15" name="Picture 1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81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FA2E41" w:rsidRDefault="00FA2E41" w:rsidP="007D4E03">
    <w:pPr>
      <w:pStyle w:val="Header"/>
    </w:pPr>
  </w:p>
  <w:p w14:paraId="4203A5EA" w14:textId="77777777" w:rsidR="00A04CB4" w:rsidRDefault="00A04CB4" w:rsidP="007D4E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674A3"/>
    <w:multiLevelType w:val="hybridMultilevel"/>
    <w:tmpl w:val="CE66B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1F8F"/>
    <w:multiLevelType w:val="hybridMultilevel"/>
    <w:tmpl w:val="B9DE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34131"/>
    <w:multiLevelType w:val="hybridMultilevel"/>
    <w:tmpl w:val="E75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3334"/>
    <w:rsid w:val="000059B8"/>
    <w:rsid w:val="00010353"/>
    <w:rsid w:val="00011C26"/>
    <w:rsid w:val="0002639D"/>
    <w:rsid w:val="00070997"/>
    <w:rsid w:val="00071857"/>
    <w:rsid w:val="00077850"/>
    <w:rsid w:val="000A7F0F"/>
    <w:rsid w:val="000D5549"/>
    <w:rsid w:val="00127B58"/>
    <w:rsid w:val="00147C0C"/>
    <w:rsid w:val="0016557A"/>
    <w:rsid w:val="001C4B37"/>
    <w:rsid w:val="001C50E1"/>
    <w:rsid w:val="00223B97"/>
    <w:rsid w:val="002454CA"/>
    <w:rsid w:val="0029375E"/>
    <w:rsid w:val="002C2DDB"/>
    <w:rsid w:val="002E5DC7"/>
    <w:rsid w:val="002F4F7D"/>
    <w:rsid w:val="003753EA"/>
    <w:rsid w:val="00384702"/>
    <w:rsid w:val="003B5DD4"/>
    <w:rsid w:val="003D7D0F"/>
    <w:rsid w:val="00491309"/>
    <w:rsid w:val="004B7376"/>
    <w:rsid w:val="004C49B8"/>
    <w:rsid w:val="004F281E"/>
    <w:rsid w:val="00510227"/>
    <w:rsid w:val="005D1E82"/>
    <w:rsid w:val="00602145"/>
    <w:rsid w:val="0065408F"/>
    <w:rsid w:val="006A726B"/>
    <w:rsid w:val="00746B11"/>
    <w:rsid w:val="00760EA0"/>
    <w:rsid w:val="00794D64"/>
    <w:rsid w:val="007B0BAE"/>
    <w:rsid w:val="007D0A97"/>
    <w:rsid w:val="007D4E03"/>
    <w:rsid w:val="007E503B"/>
    <w:rsid w:val="00801678"/>
    <w:rsid w:val="008040BE"/>
    <w:rsid w:val="00812317"/>
    <w:rsid w:val="0087443B"/>
    <w:rsid w:val="008A5B48"/>
    <w:rsid w:val="008D0EE3"/>
    <w:rsid w:val="008D7C5A"/>
    <w:rsid w:val="00936ACC"/>
    <w:rsid w:val="00951E99"/>
    <w:rsid w:val="00982A89"/>
    <w:rsid w:val="009A089D"/>
    <w:rsid w:val="009B3BBA"/>
    <w:rsid w:val="00A04CB4"/>
    <w:rsid w:val="00A2256C"/>
    <w:rsid w:val="00A273B2"/>
    <w:rsid w:val="00AB43B5"/>
    <w:rsid w:val="00AC5AB4"/>
    <w:rsid w:val="00AD016C"/>
    <w:rsid w:val="00AD391E"/>
    <w:rsid w:val="00B0522E"/>
    <w:rsid w:val="00B13DA7"/>
    <w:rsid w:val="00B15177"/>
    <w:rsid w:val="00B734B6"/>
    <w:rsid w:val="00C05688"/>
    <w:rsid w:val="00C51D99"/>
    <w:rsid w:val="00CC1C30"/>
    <w:rsid w:val="00D06F93"/>
    <w:rsid w:val="00D40D90"/>
    <w:rsid w:val="00D46004"/>
    <w:rsid w:val="00DC2821"/>
    <w:rsid w:val="00DE559A"/>
    <w:rsid w:val="00E16FDE"/>
    <w:rsid w:val="00E20A20"/>
    <w:rsid w:val="00E26A88"/>
    <w:rsid w:val="00E34299"/>
    <w:rsid w:val="00E954E6"/>
    <w:rsid w:val="00EB7DFF"/>
    <w:rsid w:val="00EE1EC3"/>
    <w:rsid w:val="00F050D6"/>
    <w:rsid w:val="00F11D6B"/>
    <w:rsid w:val="00F55866"/>
    <w:rsid w:val="00F82E63"/>
    <w:rsid w:val="00F860D1"/>
    <w:rsid w:val="00FA2E4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E03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E03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03"/>
    <w:pPr>
      <w:keepNext/>
      <w:keepLines/>
      <w:spacing w:before="40" w:after="0"/>
      <w:outlineLvl w:val="1"/>
    </w:pPr>
    <w:rPr>
      <w:rFonts w:ascii="Arial" w:eastAsiaTheme="majorEastAsia" w:hAnsi="Arial" w:cs="Arial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E03"/>
    <w:pPr>
      <w:keepNext/>
      <w:keepLines/>
      <w:spacing w:before="40" w:after="0"/>
      <w:outlineLvl w:val="2"/>
    </w:pPr>
    <w:rPr>
      <w:rFonts w:eastAsiaTheme="majorEastAsia" w:cstheme="majorBidi"/>
      <w:color w:val="F68A29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E03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03"/>
    <w:rPr>
      <w:rFonts w:ascii="Arial" w:eastAsiaTheme="majorEastAsia" w:hAnsi="Arial" w:cs="Arial"/>
      <w:b/>
      <w:bCs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E03"/>
    <w:rPr>
      <w:rFonts w:ascii="Arial" w:eastAsiaTheme="majorEastAsia" w:hAnsi="Arial" w:cs="Arial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E03"/>
    <w:rPr>
      <w:rFonts w:ascii="Verdana" w:eastAsiaTheme="majorEastAsia" w:hAnsi="Verdana" w:cstheme="majorBidi"/>
      <w:color w:val="F68A29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7D4E03"/>
    <w:rPr>
      <w:rFonts w:ascii="Verdana" w:eastAsiaTheme="majorEastAsia" w:hAnsi="Verdana" w:cstheme="majorBidi"/>
      <w:i/>
      <w:iCs/>
      <w:color w:val="04547E" w:themeColor="accent1" w:themeShade="BF"/>
      <w:sz w:val="20"/>
      <w:szCs w:val="20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84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en-us/troubleshoot/windows-server/user-profiles-and-logon/turn-on-automatic-logon" TargetMode="External"/><Relationship Id="rId26" Type="http://schemas.openxmlformats.org/officeDocument/2006/relationships/image" Target="media/image14.png"/><Relationship Id="rId39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mailto:help@advantzware.zohosupport.co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9DF8D7-FC26-4823-B7C5-11DF2868E8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2</TotalTime>
  <Pages>15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2</cp:revision>
  <dcterms:created xsi:type="dcterms:W3CDTF">2021-03-11T15:01:00Z</dcterms:created>
  <dcterms:modified xsi:type="dcterms:W3CDTF">2021-03-11T15:01:00Z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