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269345E3"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6B5A5D">
        <w:rPr>
          <w:color w:val="0672A9" w:themeColor="accent1"/>
          <w:sz w:val="72"/>
          <w:szCs w:val="72"/>
        </w:rPr>
        <w:t>zMessage Maintenance</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4EA3EE9D" w:rsidR="009A089D" w:rsidRDefault="00812317">
                                  <w:pPr>
                                    <w:pStyle w:val="NoSpacing"/>
                                    <w:rPr>
                                      <w:caps/>
                                      <w:color w:val="FFFFFF" w:themeColor="background1"/>
                                    </w:rPr>
                                  </w:pPr>
                                  <w:r>
                                    <w:rPr>
                                      <w:caps/>
                                      <w:color w:val="FFFFFF" w:themeColor="background1"/>
                                    </w:rPr>
                                    <w:t xml:space="preserve">| </w:t>
                                  </w:r>
                                  <w:r w:rsidR="006B5A5D">
                                    <w:rPr>
                                      <w:caps/>
                                      <w:color w:val="FFFFFF" w:themeColor="background1"/>
                                    </w:rPr>
                                    <w:t>December</w:t>
                                  </w:r>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4EA3EE9D" w:rsidR="009A089D" w:rsidRDefault="00812317">
                            <w:pPr>
                              <w:pStyle w:val="NoSpacing"/>
                              <w:rPr>
                                <w:caps/>
                                <w:color w:val="FFFFFF" w:themeColor="background1"/>
                              </w:rPr>
                            </w:pPr>
                            <w:r>
                              <w:rPr>
                                <w:caps/>
                                <w:color w:val="FFFFFF" w:themeColor="background1"/>
                              </w:rPr>
                              <w:t xml:space="preserve">| </w:t>
                            </w:r>
                            <w:r w:rsidR="006B5A5D">
                              <w:rPr>
                                <w:caps/>
                                <w:color w:val="FFFFFF" w:themeColor="background1"/>
                              </w:rPr>
                              <w:t>December</w:t>
                            </w:r>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64C67070" w:rsidR="00746B11" w:rsidRDefault="0016557A" w:rsidP="0016557A">
          <w:r>
            <w:t xml:space="preserve">This documentation is intended to provide instruction for </w:t>
          </w:r>
          <w:r w:rsidRPr="00B15177">
            <w:rPr>
              <w:b/>
              <w:bCs/>
              <w:i/>
              <w:iCs/>
            </w:rPr>
            <w:t>(</w:t>
          </w:r>
          <w:r w:rsidR="00790D41">
            <w:rPr>
              <w:b/>
              <w:bCs/>
              <w:i/>
              <w:iCs/>
            </w:rPr>
            <w:t>creating and operating zMessages</w:t>
          </w:r>
          <w:r w:rsidRPr="00B15177">
            <w:rPr>
              <w:b/>
              <w:bCs/>
              <w:i/>
              <w:iCs/>
            </w:rPr>
            <w:t>)</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33303780" w:rsidR="00746B11" w:rsidRDefault="00746B11" w:rsidP="00746B11">
          <w:pPr>
            <w:pStyle w:val="ListParagraph"/>
            <w:numPr>
              <w:ilvl w:val="0"/>
              <w:numId w:val="3"/>
            </w:numPr>
          </w:pPr>
          <w:r>
            <w:t xml:space="preserve">Teach a user how to </w:t>
          </w:r>
          <w:r w:rsidR="00790D41">
            <w:t xml:space="preserve">create a custom </w:t>
          </w:r>
          <w:r w:rsidR="00790D41" w:rsidRPr="00790D41">
            <w:rPr>
              <w:b/>
              <w:bCs/>
              <w:i/>
              <w:iCs/>
            </w:rPr>
            <w:t>zMessage</w:t>
          </w:r>
          <w:r>
            <w:t>.</w:t>
          </w:r>
        </w:p>
        <w:p w14:paraId="7EDECFBB" w14:textId="73D2873C" w:rsidR="00746B11" w:rsidRDefault="00746B11" w:rsidP="00746B11">
          <w:pPr>
            <w:pStyle w:val="ListParagraph"/>
            <w:numPr>
              <w:ilvl w:val="0"/>
              <w:numId w:val="3"/>
            </w:numPr>
          </w:pPr>
          <w:r>
            <w:t xml:space="preserve">Provide </w:t>
          </w:r>
          <w:r w:rsidR="00790D41">
            <w:t>definitions</w:t>
          </w:r>
          <w:r>
            <w:t xml:space="preserve"> for </w:t>
          </w:r>
          <w:r w:rsidR="00790D41">
            <w:t xml:space="preserve">the various required and optional fields when creating or editing a </w:t>
          </w:r>
          <w:r w:rsidR="00790D41" w:rsidRPr="00790D41">
            <w:rPr>
              <w:b/>
              <w:bCs/>
              <w:i/>
              <w:iCs/>
            </w:rPr>
            <w:t>zMessage</w:t>
          </w:r>
          <w:r>
            <w:t>.</w:t>
          </w:r>
        </w:p>
        <w:p w14:paraId="44D4347E" w14:textId="7FE503A8" w:rsidR="0016557A" w:rsidRDefault="00790D41" w:rsidP="00746B11">
          <w:pPr>
            <w:pStyle w:val="ListParagraph"/>
            <w:numPr>
              <w:ilvl w:val="0"/>
              <w:numId w:val="3"/>
            </w:numPr>
          </w:pPr>
          <w:r>
            <w:t>Define which fields may be accessed and edited by users defined at certain Security Levels, and which can only be edited by System Administrators.</w:t>
          </w:r>
          <w:bookmarkStart w:id="0" w:name="_GoBack"/>
          <w:bookmarkEnd w:id="0"/>
        </w:p>
        <w:p w14:paraId="5899AE9A" w14:textId="77777777" w:rsidR="0016557A" w:rsidRDefault="0016557A"/>
        <w:p w14:paraId="26713194" w14:textId="77777777" w:rsidR="009A089D" w:rsidRDefault="00F30300"/>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2EC86561" w14:textId="5893006A" w:rsidR="00790D41"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59437607" w:history="1">
            <w:r w:rsidR="00790D41" w:rsidRPr="006236CF">
              <w:rPr>
                <w:rStyle w:val="Hyperlink"/>
                <w:b/>
                <w:bCs/>
                <w:noProof/>
              </w:rPr>
              <w:t>Overview</w:t>
            </w:r>
            <w:r w:rsidR="00790D41">
              <w:rPr>
                <w:noProof/>
                <w:webHidden/>
              </w:rPr>
              <w:tab/>
            </w:r>
            <w:r w:rsidR="00790D41">
              <w:rPr>
                <w:noProof/>
                <w:webHidden/>
              </w:rPr>
              <w:fldChar w:fldCharType="begin"/>
            </w:r>
            <w:r w:rsidR="00790D41">
              <w:rPr>
                <w:noProof/>
                <w:webHidden/>
              </w:rPr>
              <w:instrText xml:space="preserve"> PAGEREF _Toc59437607 \h </w:instrText>
            </w:r>
            <w:r w:rsidR="00790D41">
              <w:rPr>
                <w:noProof/>
                <w:webHidden/>
              </w:rPr>
            </w:r>
            <w:r w:rsidR="00790D41">
              <w:rPr>
                <w:noProof/>
                <w:webHidden/>
              </w:rPr>
              <w:fldChar w:fldCharType="separate"/>
            </w:r>
            <w:r w:rsidR="00790D41">
              <w:rPr>
                <w:noProof/>
                <w:webHidden/>
              </w:rPr>
              <w:t>2</w:t>
            </w:r>
            <w:r w:rsidR="00790D41">
              <w:rPr>
                <w:noProof/>
                <w:webHidden/>
              </w:rPr>
              <w:fldChar w:fldCharType="end"/>
            </w:r>
          </w:hyperlink>
        </w:p>
        <w:p w14:paraId="58E5F61B" w14:textId="5EACE755" w:rsidR="00790D41" w:rsidRDefault="00790D41">
          <w:pPr>
            <w:pStyle w:val="TOC3"/>
            <w:tabs>
              <w:tab w:val="right" w:leader="dot" w:pos="9350"/>
            </w:tabs>
            <w:rPr>
              <w:rFonts w:cstheme="minorBidi"/>
              <w:noProof/>
            </w:rPr>
          </w:pPr>
          <w:hyperlink w:anchor="_Toc59437608" w:history="1">
            <w:r w:rsidRPr="006236CF">
              <w:rPr>
                <w:rStyle w:val="Hyperlink"/>
                <w:noProof/>
              </w:rPr>
              <w:t>zMessage Field Definitions</w:t>
            </w:r>
            <w:r>
              <w:rPr>
                <w:noProof/>
                <w:webHidden/>
              </w:rPr>
              <w:tab/>
            </w:r>
            <w:r>
              <w:rPr>
                <w:noProof/>
                <w:webHidden/>
              </w:rPr>
              <w:fldChar w:fldCharType="begin"/>
            </w:r>
            <w:r>
              <w:rPr>
                <w:noProof/>
                <w:webHidden/>
              </w:rPr>
              <w:instrText xml:space="preserve"> PAGEREF _Toc59437608 \h </w:instrText>
            </w:r>
            <w:r>
              <w:rPr>
                <w:noProof/>
                <w:webHidden/>
              </w:rPr>
            </w:r>
            <w:r>
              <w:rPr>
                <w:noProof/>
                <w:webHidden/>
              </w:rPr>
              <w:fldChar w:fldCharType="separate"/>
            </w:r>
            <w:r>
              <w:rPr>
                <w:noProof/>
                <w:webHidden/>
              </w:rPr>
              <w:t>2</w:t>
            </w:r>
            <w:r>
              <w:rPr>
                <w:noProof/>
                <w:webHidden/>
              </w:rPr>
              <w:fldChar w:fldCharType="end"/>
            </w:r>
          </w:hyperlink>
        </w:p>
        <w:p w14:paraId="2124F108" w14:textId="091F48AC"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17089018" w:rsidR="00077850" w:rsidRDefault="006B5A5D" w:rsidP="00077850">
      <w:pPr>
        <w:pStyle w:val="Heading1"/>
        <w:rPr>
          <w:b/>
          <w:bCs/>
        </w:rPr>
      </w:pPr>
      <w:bookmarkStart w:id="1" w:name="_Toc59437607"/>
      <w:r>
        <w:rPr>
          <w:b/>
          <w:bCs/>
        </w:rPr>
        <w:lastRenderedPageBreak/>
        <w:t>Overview</w:t>
      </w:r>
      <w:bookmarkEnd w:id="1"/>
    </w:p>
    <w:p w14:paraId="3E8C9899" w14:textId="0F50EAA5" w:rsidR="006B5A5D" w:rsidRDefault="006B5A5D" w:rsidP="006B5A5D">
      <w:pPr>
        <w:rPr>
          <w:rFonts w:eastAsia="Times New Roman" w:cstheme="minorHAnsi"/>
        </w:rPr>
      </w:pPr>
      <w:r w:rsidRPr="009720BC">
        <w:rPr>
          <w:rFonts w:eastAsia="Times New Roman" w:cstheme="minorHAnsi"/>
        </w:rPr>
        <w:t xml:space="preserve">The creation of </w:t>
      </w:r>
      <w:r w:rsidRPr="00D22E58">
        <w:rPr>
          <w:rFonts w:eastAsia="Times New Roman" w:cstheme="minorHAnsi"/>
          <w:b/>
          <w:bCs/>
          <w:i/>
          <w:iCs/>
        </w:rPr>
        <w:t>zMessages</w:t>
      </w:r>
      <w:r w:rsidRPr="009720BC">
        <w:rPr>
          <w:rFonts w:eastAsia="Times New Roman" w:cstheme="minorHAnsi"/>
        </w:rPr>
        <w:t xml:space="preserve"> is limited to development efforts to allow user control over system messages.  These messages allow for workflow and notification control as well as translations or terminology changes to make messages more effective.</w:t>
      </w:r>
    </w:p>
    <w:p w14:paraId="2E46635B" w14:textId="679F9611" w:rsidR="006B5A5D" w:rsidRPr="006B5A5D" w:rsidRDefault="006B5A5D" w:rsidP="006B5A5D">
      <w:r>
        <w:rPr>
          <w:noProof/>
        </w:rPr>
        <w:drawing>
          <wp:inline distT="0" distB="0" distL="0" distR="0" wp14:anchorId="543446B8" wp14:editId="35A3F123">
            <wp:extent cx="59436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3952EBF7" w14:textId="77F7B1D0" w:rsidR="00B15177" w:rsidRDefault="006B5A5D" w:rsidP="00B15177">
      <w:pPr>
        <w:pStyle w:val="Heading3"/>
      </w:pPr>
      <w:bookmarkStart w:id="2" w:name="_Toc59437608"/>
      <w:r>
        <w:t>zMessage Field Definitions</w:t>
      </w:r>
      <w:bookmarkEnd w:id="2"/>
    </w:p>
    <w:p w14:paraId="4B9A3765" w14:textId="46E1C513" w:rsidR="00D06F93" w:rsidRDefault="006B5A5D" w:rsidP="00D06F93">
      <w:pPr>
        <w:pStyle w:val="Heading4"/>
      </w:pPr>
      <w:r>
        <w:t>Message ID</w:t>
      </w:r>
    </w:p>
    <w:p w14:paraId="5E5253B3" w14:textId="1DA9AC80" w:rsidR="006B5A5D" w:rsidRDefault="006B5A5D" w:rsidP="006B5A5D">
      <w:pPr>
        <w:rPr>
          <w:rFonts w:cstheme="minorHAnsi"/>
        </w:rPr>
      </w:pPr>
      <w:r w:rsidRPr="009720BC">
        <w:rPr>
          <w:rFonts w:cstheme="minorHAnsi"/>
        </w:rPr>
        <w:t xml:space="preserve">This is the identification of the message in the system.  The </w:t>
      </w:r>
      <w:r w:rsidR="00D22E58">
        <w:rPr>
          <w:rFonts w:cstheme="minorHAnsi"/>
          <w:i/>
          <w:iCs/>
        </w:rPr>
        <w:t>M</w:t>
      </w:r>
      <w:r w:rsidRPr="00D22E58">
        <w:rPr>
          <w:rFonts w:cstheme="minorHAnsi"/>
          <w:i/>
          <w:iCs/>
        </w:rPr>
        <w:t>essage</w:t>
      </w:r>
      <w:r w:rsidR="00D22E58">
        <w:rPr>
          <w:rFonts w:cstheme="minorHAnsi"/>
          <w:i/>
          <w:iCs/>
        </w:rPr>
        <w:t xml:space="preserve"> ID</w:t>
      </w:r>
      <w:r w:rsidRPr="009720BC">
        <w:rPr>
          <w:rFonts w:cstheme="minorHAnsi"/>
        </w:rPr>
        <w:t xml:space="preserve"> is not of value or significance other than clearly identifying the message that is displayed to the user</w:t>
      </w:r>
      <w:r w:rsidR="00D22E58">
        <w:rPr>
          <w:rFonts w:cstheme="minorHAnsi"/>
        </w:rPr>
        <w:t>,</w:t>
      </w:r>
      <w:r w:rsidRPr="009720BC">
        <w:rPr>
          <w:rFonts w:cstheme="minorHAnsi"/>
        </w:rPr>
        <w:t xml:space="preserve"> and to allow the Administrator to correctly identify and test a message when making adjustments.</w:t>
      </w:r>
    </w:p>
    <w:p w14:paraId="189722A3" w14:textId="2F7B81E1" w:rsidR="006B5A5D" w:rsidRDefault="006B5A5D" w:rsidP="006B5A5D">
      <w:pPr>
        <w:rPr>
          <w:rFonts w:cstheme="minorHAnsi"/>
        </w:rPr>
      </w:pPr>
      <w:r w:rsidRPr="00D22E58">
        <w:rPr>
          <w:rFonts w:cstheme="minorHAnsi"/>
          <w:b/>
          <w:bCs/>
          <w:i/>
          <w:iCs/>
        </w:rPr>
        <w:t>zMessages</w:t>
      </w:r>
      <w:r w:rsidRPr="009720BC">
        <w:rPr>
          <w:rFonts w:cstheme="minorHAnsi"/>
        </w:rPr>
        <w:t xml:space="preserve"> are added over time</w:t>
      </w:r>
      <w:r w:rsidR="00D22E58">
        <w:rPr>
          <w:rFonts w:cstheme="minorHAnsi"/>
        </w:rPr>
        <w:t xml:space="preserve">, </w:t>
      </w:r>
      <w:r w:rsidRPr="009720BC">
        <w:rPr>
          <w:rFonts w:cstheme="minorHAnsi"/>
        </w:rPr>
        <w:t>are sequentially numbered</w:t>
      </w:r>
      <w:r w:rsidR="00D22E58">
        <w:rPr>
          <w:rFonts w:cstheme="minorHAnsi"/>
        </w:rPr>
        <w:t>,</w:t>
      </w:r>
      <w:r w:rsidRPr="009720BC">
        <w:rPr>
          <w:rFonts w:cstheme="minorHAnsi"/>
        </w:rPr>
        <w:t xml:space="preserve"> and most messages can be converted to a </w:t>
      </w:r>
      <w:r w:rsidRPr="00D22E58">
        <w:rPr>
          <w:rFonts w:cstheme="minorHAnsi"/>
          <w:b/>
          <w:bCs/>
          <w:i/>
          <w:iCs/>
        </w:rPr>
        <w:t>zMessage</w:t>
      </w:r>
      <w:r w:rsidRPr="009720BC">
        <w:rPr>
          <w:rFonts w:cstheme="minorHAnsi"/>
        </w:rPr>
        <w:t xml:space="preserve"> if desired.  All new development will leverage the </w:t>
      </w:r>
      <w:r w:rsidRPr="00D22E58">
        <w:rPr>
          <w:rFonts w:cstheme="minorHAnsi"/>
          <w:b/>
          <w:bCs/>
          <w:i/>
          <w:iCs/>
        </w:rPr>
        <w:t>zMessage</w:t>
      </w:r>
      <w:r w:rsidRPr="009720BC">
        <w:rPr>
          <w:rFonts w:cstheme="minorHAnsi"/>
        </w:rPr>
        <w:t xml:space="preserve"> framework where appropriate.</w:t>
      </w:r>
    </w:p>
    <w:p w14:paraId="117FB1EA" w14:textId="62EDB173" w:rsidR="006B5A5D" w:rsidRDefault="006B5A5D" w:rsidP="006B5A5D">
      <w:pPr>
        <w:rPr>
          <w:rFonts w:cstheme="minorHAnsi"/>
        </w:rPr>
      </w:pPr>
      <w:r w:rsidRPr="009720BC">
        <w:rPr>
          <w:rFonts w:cstheme="minorHAnsi"/>
        </w:rPr>
        <w:t xml:space="preserve">The </w:t>
      </w:r>
      <w:r w:rsidR="00D22E58">
        <w:rPr>
          <w:rFonts w:cstheme="minorHAnsi"/>
          <w:i/>
          <w:iCs/>
        </w:rPr>
        <w:t>Message ID</w:t>
      </w:r>
      <w:r w:rsidRPr="009720BC">
        <w:rPr>
          <w:rFonts w:cstheme="minorHAnsi"/>
        </w:rPr>
        <w:t xml:space="preserve"> is always displayed at the end of any message such that it is clear which message is being utilized in the presentation</w:t>
      </w:r>
      <w:r w:rsidR="00D22E58">
        <w:rPr>
          <w:rFonts w:cstheme="minorHAnsi"/>
        </w:rPr>
        <w:t>,</w:t>
      </w:r>
      <w:r w:rsidRPr="009720BC">
        <w:rPr>
          <w:rFonts w:cstheme="minorHAnsi"/>
        </w:rPr>
        <w:t xml:space="preserve"> and to identify </w:t>
      </w:r>
      <w:r w:rsidRPr="00D22E58">
        <w:rPr>
          <w:rFonts w:cstheme="minorHAnsi"/>
          <w:b/>
          <w:bCs/>
          <w:i/>
          <w:iCs/>
        </w:rPr>
        <w:t>zMessages</w:t>
      </w:r>
      <w:r w:rsidRPr="009720BC">
        <w:rPr>
          <w:rFonts w:cstheme="minorHAnsi"/>
        </w:rPr>
        <w:t xml:space="preserve"> from normal messages provided to a user during operation of the application.</w:t>
      </w:r>
    </w:p>
    <w:p w14:paraId="6A665535" w14:textId="4D59AD5E" w:rsidR="006B5A5D" w:rsidRPr="006B5A5D" w:rsidRDefault="006B5A5D" w:rsidP="006B5A5D">
      <w:r w:rsidRPr="009720BC">
        <w:rPr>
          <w:rFonts w:cstheme="minorHAnsi"/>
          <w:noProof/>
        </w:rPr>
        <w:drawing>
          <wp:inline distT="0" distB="0" distL="0" distR="0" wp14:anchorId="045CBBA7" wp14:editId="7497BA99">
            <wp:extent cx="2830664" cy="1095483"/>
            <wp:effectExtent l="0" t="0" r="1905"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2563" cy="1096218"/>
                    </a:xfrm>
                    <a:prstGeom prst="rect">
                      <a:avLst/>
                    </a:prstGeom>
                  </pic:spPr>
                </pic:pic>
              </a:graphicData>
            </a:graphic>
          </wp:inline>
        </w:drawing>
      </w:r>
    </w:p>
    <w:p w14:paraId="048389B3" w14:textId="526EB6CE" w:rsidR="006B5A5D" w:rsidRDefault="006B5A5D" w:rsidP="006B5A5D">
      <w:pPr>
        <w:pStyle w:val="Heading4"/>
      </w:pPr>
      <w:r>
        <w:lastRenderedPageBreak/>
        <w:t>Message Name</w:t>
      </w:r>
    </w:p>
    <w:p w14:paraId="47F30E0C" w14:textId="160FB8F5" w:rsidR="006B5A5D" w:rsidRPr="006B5A5D" w:rsidRDefault="006B5A5D" w:rsidP="006B5A5D">
      <w:r w:rsidRPr="009720BC">
        <w:rPr>
          <w:rFonts w:cstheme="minorHAnsi"/>
        </w:rPr>
        <w:t>This is the name of the message</w:t>
      </w:r>
      <w:r w:rsidR="00D22E58">
        <w:rPr>
          <w:rFonts w:cstheme="minorHAnsi"/>
        </w:rPr>
        <w:t xml:space="preserve">. This </w:t>
      </w:r>
      <w:r w:rsidRPr="009720BC">
        <w:rPr>
          <w:rFonts w:cstheme="minorHAnsi"/>
        </w:rPr>
        <w:t>is for information only</w:t>
      </w:r>
      <w:r w:rsidR="00D22E58">
        <w:rPr>
          <w:rFonts w:cstheme="minorHAnsi"/>
        </w:rPr>
        <w:t>,</w:t>
      </w:r>
      <w:r w:rsidRPr="009720BC">
        <w:rPr>
          <w:rFonts w:cstheme="minorHAnsi"/>
        </w:rPr>
        <w:t xml:space="preserve"> and identified when the message is created.</w:t>
      </w:r>
    </w:p>
    <w:p w14:paraId="45464236" w14:textId="31839D63" w:rsidR="006B5A5D" w:rsidRDefault="006B5A5D" w:rsidP="006B5A5D">
      <w:pPr>
        <w:pStyle w:val="Heading4"/>
      </w:pPr>
      <w:r>
        <w:t>Message Type</w:t>
      </w:r>
    </w:p>
    <w:p w14:paraId="2139ADA4" w14:textId="4C82F539" w:rsidR="006B5A5D" w:rsidRDefault="006B5A5D" w:rsidP="006B5A5D">
      <w:pPr>
        <w:rPr>
          <w:rFonts w:cstheme="minorHAnsi"/>
        </w:rPr>
      </w:pPr>
      <w:r w:rsidRPr="009720BC">
        <w:rPr>
          <w:rFonts w:cstheme="minorHAnsi"/>
        </w:rPr>
        <w:t>This is the message type that is linked to the message.  The following message types are available: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399"/>
        <w:gridCol w:w="5755"/>
      </w:tblGrid>
      <w:tr w:rsidR="006B5A5D" w14:paraId="4B1A85CC" w14:textId="77777777" w:rsidTr="006B5A5D">
        <w:trPr>
          <w:trHeight w:val="945"/>
        </w:trPr>
        <w:tc>
          <w:tcPr>
            <w:tcW w:w="1196" w:type="dxa"/>
          </w:tcPr>
          <w:p w14:paraId="26CBA675" w14:textId="14C66A66" w:rsidR="006B5A5D" w:rsidRDefault="006B5A5D" w:rsidP="006B5A5D">
            <w:pPr>
              <w:jc w:val="center"/>
            </w:pPr>
            <w:r w:rsidRPr="009720BC">
              <w:rPr>
                <w:rFonts w:cstheme="minorHAnsi"/>
                <w:noProof/>
              </w:rPr>
              <w:drawing>
                <wp:inline distT="0" distB="0" distL="0" distR="0" wp14:anchorId="1AEC86ED" wp14:editId="7F00EA97">
                  <wp:extent cx="571500" cy="5207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00" cy="520700"/>
                          </a:xfrm>
                          <a:prstGeom prst="rect">
                            <a:avLst/>
                          </a:prstGeom>
                        </pic:spPr>
                      </pic:pic>
                    </a:graphicData>
                  </a:graphic>
                </wp:inline>
              </w:drawing>
            </w:r>
          </w:p>
        </w:tc>
        <w:tc>
          <w:tcPr>
            <w:tcW w:w="2399" w:type="dxa"/>
          </w:tcPr>
          <w:p w14:paraId="26812DED" w14:textId="77777777" w:rsidR="006B5A5D" w:rsidRDefault="006B5A5D" w:rsidP="006B5A5D">
            <w:pPr>
              <w:jc w:val="center"/>
            </w:pPr>
          </w:p>
          <w:p w14:paraId="6DBDA2DA" w14:textId="7D28EFB7" w:rsidR="006B5A5D" w:rsidRDefault="006B5A5D" w:rsidP="006B5A5D">
            <w:pPr>
              <w:jc w:val="center"/>
            </w:pPr>
            <w:r>
              <w:t>Question</w:t>
            </w:r>
          </w:p>
        </w:tc>
        <w:tc>
          <w:tcPr>
            <w:tcW w:w="5755" w:type="dxa"/>
          </w:tcPr>
          <w:p w14:paraId="7C9B86E0" w14:textId="77777777" w:rsidR="006B5A5D" w:rsidRDefault="006B5A5D" w:rsidP="006B5A5D">
            <w:pPr>
              <w:rPr>
                <w:rFonts w:cstheme="minorHAnsi"/>
              </w:rPr>
            </w:pPr>
          </w:p>
          <w:p w14:paraId="1F1D88EC" w14:textId="503E2EF0" w:rsidR="006B5A5D" w:rsidRDefault="006B5A5D" w:rsidP="006B5A5D">
            <w:r w:rsidRPr="009720BC">
              <w:rPr>
                <w:rFonts w:cstheme="minorHAnsi"/>
              </w:rPr>
              <w:t>A prompt that requires a user decision to answer (</w:t>
            </w:r>
            <w:r w:rsidRPr="006B5A5D">
              <w:rPr>
                <w:rFonts w:cstheme="minorHAnsi"/>
                <w:b/>
                <w:bCs/>
                <w:i/>
                <w:iCs/>
                <w:u w:val="single"/>
              </w:rPr>
              <w:t>“</w:t>
            </w:r>
            <w:r w:rsidRPr="006B5A5D">
              <w:rPr>
                <w:rFonts w:cstheme="minorHAnsi"/>
                <w:b/>
                <w:bCs/>
                <w:i/>
                <w:iCs/>
                <w:u w:val="single"/>
              </w:rPr>
              <w:t>Yes</w:t>
            </w:r>
            <w:r w:rsidRPr="006B5A5D">
              <w:rPr>
                <w:rFonts w:cstheme="minorHAnsi"/>
                <w:b/>
                <w:bCs/>
                <w:i/>
                <w:iCs/>
                <w:u w:val="single"/>
              </w:rPr>
              <w:t>”</w:t>
            </w:r>
            <w:r w:rsidRPr="009720BC">
              <w:rPr>
                <w:rFonts w:cstheme="minorHAnsi"/>
              </w:rPr>
              <w:t xml:space="preserve"> or </w:t>
            </w:r>
            <w:r w:rsidRPr="006B5A5D">
              <w:rPr>
                <w:rFonts w:cstheme="minorHAnsi"/>
                <w:b/>
                <w:bCs/>
                <w:i/>
                <w:iCs/>
                <w:u w:val="single"/>
              </w:rPr>
              <w:t>“</w:t>
            </w:r>
            <w:r w:rsidRPr="006B5A5D">
              <w:rPr>
                <w:rFonts w:cstheme="minorHAnsi"/>
                <w:b/>
                <w:bCs/>
                <w:i/>
                <w:iCs/>
                <w:u w:val="single"/>
              </w:rPr>
              <w:t>No</w:t>
            </w:r>
            <w:r w:rsidRPr="006B5A5D">
              <w:rPr>
                <w:rFonts w:cstheme="minorHAnsi"/>
                <w:b/>
                <w:bCs/>
                <w:i/>
                <w:iCs/>
                <w:u w:val="single"/>
              </w:rPr>
              <w:t>”</w:t>
            </w:r>
            <w:r w:rsidRPr="009720BC">
              <w:rPr>
                <w:rFonts w:cstheme="minorHAnsi"/>
              </w:rPr>
              <w:t>)</w:t>
            </w:r>
            <w:r>
              <w:rPr>
                <w:rFonts w:cstheme="minorHAnsi"/>
              </w:rPr>
              <w:t>.</w:t>
            </w:r>
          </w:p>
        </w:tc>
      </w:tr>
      <w:tr w:rsidR="006B5A5D" w14:paraId="430353C6" w14:textId="77777777" w:rsidTr="006B5A5D">
        <w:trPr>
          <w:trHeight w:val="1080"/>
        </w:trPr>
        <w:tc>
          <w:tcPr>
            <w:tcW w:w="1196" w:type="dxa"/>
          </w:tcPr>
          <w:p w14:paraId="538BC890" w14:textId="13D8F08D" w:rsidR="006B5A5D" w:rsidRDefault="006B5A5D" w:rsidP="006B5A5D">
            <w:pPr>
              <w:jc w:val="center"/>
            </w:pPr>
            <w:r w:rsidRPr="009720BC">
              <w:rPr>
                <w:rFonts w:cstheme="minorHAnsi"/>
                <w:noProof/>
              </w:rPr>
              <w:drawing>
                <wp:inline distT="0" distB="0" distL="0" distR="0" wp14:anchorId="04911BC8" wp14:editId="4DE370DE">
                  <wp:extent cx="508000" cy="58420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8000" cy="584200"/>
                          </a:xfrm>
                          <a:prstGeom prst="rect">
                            <a:avLst/>
                          </a:prstGeom>
                        </pic:spPr>
                      </pic:pic>
                    </a:graphicData>
                  </a:graphic>
                </wp:inline>
              </w:drawing>
            </w:r>
          </w:p>
        </w:tc>
        <w:tc>
          <w:tcPr>
            <w:tcW w:w="2399" w:type="dxa"/>
          </w:tcPr>
          <w:p w14:paraId="54BA77EE" w14:textId="77777777" w:rsidR="006B5A5D" w:rsidRDefault="006B5A5D" w:rsidP="006B5A5D">
            <w:pPr>
              <w:jc w:val="center"/>
            </w:pPr>
          </w:p>
          <w:p w14:paraId="349A13E8" w14:textId="44CBAD0C" w:rsidR="006B5A5D" w:rsidRDefault="006B5A5D" w:rsidP="006B5A5D">
            <w:pPr>
              <w:jc w:val="center"/>
            </w:pPr>
            <w:r>
              <w:t>Warning</w:t>
            </w:r>
          </w:p>
        </w:tc>
        <w:tc>
          <w:tcPr>
            <w:tcW w:w="5755" w:type="dxa"/>
          </w:tcPr>
          <w:p w14:paraId="034DE898" w14:textId="77777777" w:rsidR="006B5A5D" w:rsidRDefault="006B5A5D" w:rsidP="006B5A5D">
            <w:pPr>
              <w:rPr>
                <w:rFonts w:cstheme="minorHAnsi"/>
              </w:rPr>
            </w:pPr>
          </w:p>
          <w:p w14:paraId="15FA6BB9" w14:textId="75922978" w:rsidR="006B5A5D" w:rsidRDefault="006B5A5D" w:rsidP="006B5A5D">
            <w:r>
              <w:rPr>
                <w:rFonts w:cstheme="minorHAnsi"/>
              </w:rPr>
              <w:t>A w</w:t>
            </w:r>
            <w:r w:rsidRPr="009720BC">
              <w:rPr>
                <w:rFonts w:cstheme="minorHAnsi"/>
              </w:rPr>
              <w:t>arning message to be sure that the user is aware of special situation</w:t>
            </w:r>
            <w:r>
              <w:rPr>
                <w:rFonts w:cstheme="minorHAnsi"/>
              </w:rPr>
              <w:t>.</w:t>
            </w:r>
          </w:p>
        </w:tc>
      </w:tr>
      <w:tr w:rsidR="006B5A5D" w14:paraId="2AB63D4B" w14:textId="77777777" w:rsidTr="006B5A5D">
        <w:trPr>
          <w:trHeight w:val="540"/>
        </w:trPr>
        <w:tc>
          <w:tcPr>
            <w:tcW w:w="1196" w:type="dxa"/>
          </w:tcPr>
          <w:p w14:paraId="71B1BC47" w14:textId="3F05F050" w:rsidR="006B5A5D" w:rsidRDefault="006B5A5D" w:rsidP="006B5A5D">
            <w:pPr>
              <w:jc w:val="center"/>
            </w:pPr>
            <w:r>
              <w:t>NONE</w:t>
            </w:r>
          </w:p>
        </w:tc>
        <w:tc>
          <w:tcPr>
            <w:tcW w:w="2399" w:type="dxa"/>
          </w:tcPr>
          <w:p w14:paraId="4A90D878" w14:textId="3396F0D9" w:rsidR="006B5A5D" w:rsidRDefault="006B5A5D" w:rsidP="006B5A5D">
            <w:pPr>
              <w:jc w:val="center"/>
            </w:pPr>
            <w:r>
              <w:t>Message</w:t>
            </w:r>
          </w:p>
        </w:tc>
        <w:tc>
          <w:tcPr>
            <w:tcW w:w="5755" w:type="dxa"/>
          </w:tcPr>
          <w:p w14:paraId="31CD43FE" w14:textId="24E1F634" w:rsidR="006B5A5D" w:rsidRDefault="006B5A5D" w:rsidP="006B5A5D">
            <w:r w:rsidRPr="009720BC">
              <w:rPr>
                <w:rFonts w:cstheme="minorHAnsi"/>
              </w:rPr>
              <w:t>A message without special notification (No Symbol)</w:t>
            </w:r>
            <w:r>
              <w:rPr>
                <w:rFonts w:cstheme="minorHAnsi"/>
              </w:rPr>
              <w:t>.</w:t>
            </w:r>
          </w:p>
        </w:tc>
      </w:tr>
      <w:tr w:rsidR="006B5A5D" w14:paraId="6B673A8D" w14:textId="77777777" w:rsidTr="006B5A5D">
        <w:trPr>
          <w:trHeight w:val="900"/>
        </w:trPr>
        <w:tc>
          <w:tcPr>
            <w:tcW w:w="1196" w:type="dxa"/>
          </w:tcPr>
          <w:p w14:paraId="2C5A2DCE" w14:textId="43BBC1E0" w:rsidR="006B5A5D" w:rsidRDefault="006B5A5D" w:rsidP="006B5A5D">
            <w:pPr>
              <w:jc w:val="center"/>
            </w:pPr>
            <w:r w:rsidRPr="009720BC">
              <w:rPr>
                <w:rFonts w:cstheme="minorHAnsi"/>
                <w:noProof/>
              </w:rPr>
              <w:drawing>
                <wp:inline distT="0" distB="0" distL="0" distR="0" wp14:anchorId="15097A0E" wp14:editId="279C3019">
                  <wp:extent cx="609600" cy="52070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600" cy="520700"/>
                          </a:xfrm>
                          <a:prstGeom prst="rect">
                            <a:avLst/>
                          </a:prstGeom>
                        </pic:spPr>
                      </pic:pic>
                    </a:graphicData>
                  </a:graphic>
                </wp:inline>
              </w:drawing>
            </w:r>
          </w:p>
        </w:tc>
        <w:tc>
          <w:tcPr>
            <w:tcW w:w="2399" w:type="dxa"/>
          </w:tcPr>
          <w:p w14:paraId="2989F386" w14:textId="77777777" w:rsidR="006B5A5D" w:rsidRDefault="006B5A5D" w:rsidP="006B5A5D">
            <w:pPr>
              <w:jc w:val="center"/>
            </w:pPr>
          </w:p>
          <w:p w14:paraId="1A9BFD39" w14:textId="1097C5BF" w:rsidR="006B5A5D" w:rsidRDefault="006B5A5D" w:rsidP="006B5A5D">
            <w:pPr>
              <w:jc w:val="center"/>
            </w:pPr>
            <w:r>
              <w:t>Information</w:t>
            </w:r>
          </w:p>
        </w:tc>
        <w:tc>
          <w:tcPr>
            <w:tcW w:w="5755" w:type="dxa"/>
          </w:tcPr>
          <w:p w14:paraId="6DC28D8C" w14:textId="77777777" w:rsidR="006B5A5D" w:rsidRDefault="006B5A5D" w:rsidP="006B5A5D">
            <w:pPr>
              <w:rPr>
                <w:rFonts w:cstheme="minorHAnsi"/>
              </w:rPr>
            </w:pPr>
          </w:p>
          <w:p w14:paraId="6D4E2ED3" w14:textId="7C60F2F7" w:rsidR="006B5A5D" w:rsidRDefault="006B5A5D" w:rsidP="006B5A5D">
            <w:r w:rsidRPr="009720BC">
              <w:rPr>
                <w:rFonts w:cstheme="minorHAnsi"/>
              </w:rPr>
              <w:t>A message that for information</w:t>
            </w:r>
            <w:r w:rsidR="00D22E58">
              <w:rPr>
                <w:rFonts w:cstheme="minorHAnsi"/>
              </w:rPr>
              <w:t>al purposes</w:t>
            </w:r>
            <w:r w:rsidRPr="009720BC">
              <w:rPr>
                <w:rFonts w:cstheme="minorHAnsi"/>
              </w:rPr>
              <w:t xml:space="preserve"> only</w:t>
            </w:r>
            <w:r>
              <w:rPr>
                <w:rFonts w:cstheme="minorHAnsi"/>
              </w:rPr>
              <w:t>.</w:t>
            </w:r>
          </w:p>
        </w:tc>
      </w:tr>
      <w:tr w:rsidR="006B5A5D" w14:paraId="4B76B1BC" w14:textId="77777777" w:rsidTr="006B5A5D">
        <w:tc>
          <w:tcPr>
            <w:tcW w:w="1196" w:type="dxa"/>
          </w:tcPr>
          <w:p w14:paraId="723E349F" w14:textId="65FD89AD" w:rsidR="006B5A5D" w:rsidRDefault="006B5A5D" w:rsidP="006B5A5D">
            <w:pPr>
              <w:jc w:val="center"/>
            </w:pPr>
            <w:r w:rsidRPr="009720BC">
              <w:rPr>
                <w:rFonts w:cstheme="minorHAnsi"/>
                <w:noProof/>
              </w:rPr>
              <w:drawing>
                <wp:inline distT="0" distB="0" distL="0" distR="0" wp14:anchorId="4A97A83C" wp14:editId="371DDF56">
                  <wp:extent cx="622300" cy="622300"/>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p>
        </w:tc>
        <w:tc>
          <w:tcPr>
            <w:tcW w:w="2399" w:type="dxa"/>
          </w:tcPr>
          <w:p w14:paraId="1AB2118B" w14:textId="77777777" w:rsidR="006B5A5D" w:rsidRDefault="006B5A5D" w:rsidP="006B5A5D">
            <w:pPr>
              <w:jc w:val="center"/>
            </w:pPr>
          </w:p>
          <w:p w14:paraId="5775AC46" w14:textId="2C502BEE" w:rsidR="006B5A5D" w:rsidRDefault="006B5A5D" w:rsidP="006B5A5D">
            <w:pPr>
              <w:jc w:val="center"/>
            </w:pPr>
            <w:r>
              <w:t>Error</w:t>
            </w:r>
          </w:p>
        </w:tc>
        <w:tc>
          <w:tcPr>
            <w:tcW w:w="5755" w:type="dxa"/>
          </w:tcPr>
          <w:p w14:paraId="7FF1301E" w14:textId="77777777" w:rsidR="006B5A5D" w:rsidRDefault="006B5A5D" w:rsidP="006B5A5D">
            <w:pPr>
              <w:rPr>
                <w:rFonts w:cstheme="minorHAnsi"/>
              </w:rPr>
            </w:pPr>
          </w:p>
          <w:p w14:paraId="585EE4A7" w14:textId="5BBD1591" w:rsidR="006B5A5D" w:rsidRDefault="006B5A5D" w:rsidP="006B5A5D">
            <w:r w:rsidRPr="009720BC">
              <w:rPr>
                <w:rFonts w:cstheme="minorHAnsi"/>
              </w:rPr>
              <w:t>An entry needs to be corrected before proceeding</w:t>
            </w:r>
            <w:r>
              <w:rPr>
                <w:rFonts w:cstheme="minorHAnsi"/>
              </w:rPr>
              <w:t>.</w:t>
            </w:r>
          </w:p>
        </w:tc>
      </w:tr>
    </w:tbl>
    <w:p w14:paraId="57066F96" w14:textId="77777777" w:rsidR="006B5A5D" w:rsidRPr="006B5A5D" w:rsidRDefault="006B5A5D" w:rsidP="006B5A5D"/>
    <w:p w14:paraId="3366F593" w14:textId="383FCB59" w:rsidR="006B5A5D" w:rsidRDefault="006B5A5D" w:rsidP="006B5A5D">
      <w:pPr>
        <w:pStyle w:val="Heading4"/>
      </w:pPr>
      <w:r>
        <w:t>Module</w:t>
      </w:r>
    </w:p>
    <w:p w14:paraId="0268ECAA" w14:textId="0C6E237A" w:rsidR="006B5A5D" w:rsidRPr="006B5A5D" w:rsidRDefault="006B5A5D" w:rsidP="006B5A5D">
      <w:r w:rsidRPr="009720BC">
        <w:rPr>
          <w:rFonts w:cstheme="minorHAnsi"/>
        </w:rPr>
        <w:t>The module that the message applies to if focused on a single module of the system.</w:t>
      </w:r>
    </w:p>
    <w:p w14:paraId="0FE7C7B8" w14:textId="3613C108" w:rsidR="006B5A5D" w:rsidRDefault="006B5A5D" w:rsidP="006B5A5D">
      <w:pPr>
        <w:pStyle w:val="Heading4"/>
      </w:pPr>
      <w:r>
        <w:t>Hot Key</w:t>
      </w:r>
    </w:p>
    <w:p w14:paraId="2EE1131E" w14:textId="0279C942" w:rsidR="006B5A5D" w:rsidRPr="006B5A5D" w:rsidRDefault="006B5A5D" w:rsidP="006B5A5D">
      <w:r w:rsidRPr="009720BC">
        <w:rPr>
          <w:rFonts w:cstheme="minorHAnsi"/>
        </w:rPr>
        <w:t>The hot key associated with the message if only a single hot key is applicable.</w:t>
      </w:r>
    </w:p>
    <w:p w14:paraId="49E5A3FA" w14:textId="702001B5" w:rsidR="006B5A5D" w:rsidRDefault="006B5A5D" w:rsidP="006B5A5D">
      <w:pPr>
        <w:pStyle w:val="Heading4"/>
      </w:pPr>
      <w:r>
        <w:t>Security Level</w:t>
      </w:r>
    </w:p>
    <w:p w14:paraId="16EE6701" w14:textId="51AEC229" w:rsidR="006B5A5D" w:rsidRPr="006B5A5D" w:rsidRDefault="006B5A5D" w:rsidP="006B5A5D">
      <w:r w:rsidRPr="009720BC">
        <w:rPr>
          <w:rFonts w:cstheme="minorHAnsi"/>
        </w:rPr>
        <w:t>The security level required to view and edit the message contents.</w:t>
      </w:r>
    </w:p>
    <w:p w14:paraId="09D08843" w14:textId="48FD4BEF" w:rsidR="006B5A5D" w:rsidRDefault="006B5A5D" w:rsidP="006B5A5D">
      <w:pPr>
        <w:pStyle w:val="Heading4"/>
      </w:pPr>
      <w:r>
        <w:t>Default Title</w:t>
      </w:r>
    </w:p>
    <w:p w14:paraId="3856FB1F" w14:textId="76B812F4" w:rsidR="006B5A5D" w:rsidRPr="006B5A5D" w:rsidRDefault="006B5A5D" w:rsidP="006B5A5D">
      <w:r w:rsidRPr="009720BC">
        <w:rPr>
          <w:rFonts w:cstheme="minorHAnsi"/>
        </w:rPr>
        <w:t>This is the message title of the message window that will appear by default.</w:t>
      </w:r>
    </w:p>
    <w:p w14:paraId="20082F09" w14:textId="09D2AC0E" w:rsidR="006B5A5D" w:rsidRDefault="006B5A5D" w:rsidP="006B5A5D">
      <w:pPr>
        <w:pStyle w:val="Heading4"/>
      </w:pPr>
      <w:r>
        <w:t>Default Message</w:t>
      </w:r>
    </w:p>
    <w:p w14:paraId="721F56CC" w14:textId="63010431" w:rsidR="006B5A5D" w:rsidRPr="006B5A5D" w:rsidRDefault="006B5A5D" w:rsidP="006B5A5D">
      <w:r w:rsidRPr="009720BC">
        <w:rPr>
          <w:rFonts w:cstheme="minorHAnsi"/>
        </w:rPr>
        <w:t>This is the default message that will be displayed.</w:t>
      </w:r>
    </w:p>
    <w:p w14:paraId="750124B0" w14:textId="6785D854" w:rsidR="006B5A5D" w:rsidRDefault="006B5A5D" w:rsidP="006B5A5D">
      <w:pPr>
        <w:pStyle w:val="Heading4"/>
      </w:pPr>
      <w:r>
        <w:t>Custom Title</w:t>
      </w:r>
    </w:p>
    <w:p w14:paraId="14C8EC2E" w14:textId="19FAFCCE" w:rsidR="006B5A5D" w:rsidRPr="006B5A5D" w:rsidRDefault="006B5A5D" w:rsidP="006B5A5D">
      <w:r w:rsidRPr="009720BC">
        <w:rPr>
          <w:rFonts w:cstheme="minorHAnsi"/>
        </w:rPr>
        <w:t xml:space="preserve">This is where the Administrator can adjust the default </w:t>
      </w:r>
      <w:r w:rsidR="00D22E58">
        <w:rPr>
          <w:rFonts w:cstheme="minorHAnsi"/>
        </w:rPr>
        <w:t>t</w:t>
      </w:r>
      <w:r w:rsidRPr="009720BC">
        <w:rPr>
          <w:rFonts w:cstheme="minorHAnsi"/>
        </w:rPr>
        <w:t>itle</w:t>
      </w:r>
      <w:r w:rsidR="00D22E58">
        <w:rPr>
          <w:rFonts w:cstheme="minorHAnsi"/>
        </w:rPr>
        <w:t xml:space="preserve"> in order</w:t>
      </w:r>
      <w:r w:rsidRPr="009720BC">
        <w:rPr>
          <w:rFonts w:cstheme="minorHAnsi"/>
        </w:rPr>
        <w:t xml:space="preserve"> to make the title more appropriate or in a different language. (</w:t>
      </w:r>
      <w:r w:rsidRPr="00D22E58">
        <w:rPr>
          <w:rFonts w:cstheme="minorHAnsi"/>
          <w:i/>
          <w:iCs/>
        </w:rPr>
        <w:t>Administrator Editable</w:t>
      </w:r>
      <w:r w:rsidRPr="009720BC">
        <w:rPr>
          <w:rFonts w:cstheme="minorHAnsi"/>
        </w:rPr>
        <w:t>)</w:t>
      </w:r>
    </w:p>
    <w:p w14:paraId="48040470" w14:textId="756BB364" w:rsidR="006B5A5D" w:rsidRDefault="006B5A5D" w:rsidP="006B5A5D">
      <w:pPr>
        <w:pStyle w:val="Heading4"/>
      </w:pPr>
      <w:r>
        <w:t xml:space="preserve">Custom </w:t>
      </w:r>
      <w:r>
        <w:t>Message</w:t>
      </w:r>
    </w:p>
    <w:p w14:paraId="5D2B22BD" w14:textId="3D9A6FED" w:rsidR="006B5A5D" w:rsidRPr="006B5A5D" w:rsidRDefault="006B5A5D" w:rsidP="006B5A5D">
      <w:r w:rsidRPr="009720BC">
        <w:rPr>
          <w:rFonts w:cstheme="minorHAnsi"/>
        </w:rPr>
        <w:t>This is where the Administrator can adjust the default message to a more relevant or custom message for your implementation. (</w:t>
      </w:r>
      <w:r w:rsidRPr="00D22E58">
        <w:rPr>
          <w:rFonts w:cstheme="minorHAnsi"/>
          <w:i/>
          <w:iCs/>
        </w:rPr>
        <w:t>Administrator Editable</w:t>
      </w:r>
      <w:r w:rsidRPr="009720BC">
        <w:rPr>
          <w:rFonts w:cstheme="minorHAnsi"/>
        </w:rPr>
        <w:t>)</w:t>
      </w:r>
    </w:p>
    <w:p w14:paraId="47E96B86" w14:textId="08AA80A7" w:rsidR="006B5A5D" w:rsidRDefault="006B5A5D" w:rsidP="006B5A5D">
      <w:pPr>
        <w:pStyle w:val="Heading4"/>
      </w:pPr>
      <w:r>
        <w:lastRenderedPageBreak/>
        <w:t>Suppress Display</w:t>
      </w:r>
    </w:p>
    <w:p w14:paraId="28332F0C" w14:textId="77777777" w:rsidR="00D22E58" w:rsidRDefault="006B5A5D" w:rsidP="006B5A5D">
      <w:pPr>
        <w:rPr>
          <w:rFonts w:cstheme="minorHAnsi"/>
        </w:rPr>
      </w:pPr>
      <w:r w:rsidRPr="009720BC">
        <w:rPr>
          <w:rFonts w:cstheme="minorHAnsi"/>
        </w:rPr>
        <w:t xml:space="preserve">This is how to turn off the message from appearing.  This can be used in multiple ways based on the message type.  </w:t>
      </w:r>
    </w:p>
    <w:p w14:paraId="5EFA6112" w14:textId="77777777" w:rsidR="00D22E58" w:rsidRDefault="006B5A5D" w:rsidP="006B5A5D">
      <w:pPr>
        <w:rPr>
          <w:rFonts w:cstheme="minorHAnsi"/>
        </w:rPr>
      </w:pPr>
      <w:r w:rsidRPr="009720BC">
        <w:rPr>
          <w:rFonts w:cstheme="minorHAnsi"/>
        </w:rPr>
        <w:t xml:space="preserve">If the message type is a </w:t>
      </w:r>
      <w:r w:rsidR="00D22E58" w:rsidRPr="00D22E58">
        <w:rPr>
          <w:rFonts w:cstheme="minorHAnsi"/>
          <w:b/>
          <w:bCs/>
          <w:i/>
          <w:iCs/>
          <w:u w:val="single"/>
        </w:rPr>
        <w:t>“</w:t>
      </w:r>
      <w:r w:rsidRPr="00D22E58">
        <w:rPr>
          <w:rFonts w:cstheme="minorHAnsi"/>
          <w:b/>
          <w:bCs/>
          <w:i/>
          <w:iCs/>
          <w:u w:val="single"/>
        </w:rPr>
        <w:t>Yes</w:t>
      </w:r>
      <w:r w:rsidR="00D22E58" w:rsidRPr="00D22E58">
        <w:rPr>
          <w:rFonts w:cstheme="minorHAnsi"/>
          <w:b/>
          <w:bCs/>
          <w:i/>
          <w:iCs/>
          <w:u w:val="single"/>
        </w:rPr>
        <w:t>”</w:t>
      </w:r>
      <w:r w:rsidRPr="00D22E58">
        <w:rPr>
          <w:rFonts w:cstheme="minorHAnsi"/>
          <w:b/>
          <w:bCs/>
          <w:i/>
          <w:iCs/>
          <w:u w:val="single"/>
        </w:rPr>
        <w:t>/</w:t>
      </w:r>
      <w:r w:rsidR="00D22E58" w:rsidRPr="00D22E58">
        <w:rPr>
          <w:rFonts w:cstheme="minorHAnsi"/>
          <w:b/>
          <w:bCs/>
          <w:i/>
          <w:iCs/>
          <w:u w:val="single"/>
        </w:rPr>
        <w:t>”</w:t>
      </w:r>
      <w:r w:rsidRPr="00D22E58">
        <w:rPr>
          <w:rFonts w:cstheme="minorHAnsi"/>
          <w:b/>
          <w:bCs/>
          <w:i/>
          <w:iCs/>
          <w:u w:val="single"/>
        </w:rPr>
        <w:t>No</w:t>
      </w:r>
      <w:r w:rsidR="00D22E58" w:rsidRPr="00D22E58">
        <w:rPr>
          <w:rFonts w:cstheme="minorHAnsi"/>
          <w:b/>
          <w:bCs/>
          <w:i/>
          <w:iCs/>
          <w:u w:val="single"/>
        </w:rPr>
        <w:t>”</w:t>
      </w:r>
      <w:r w:rsidRPr="009720BC">
        <w:rPr>
          <w:rFonts w:cstheme="minorHAnsi"/>
        </w:rPr>
        <w:t xml:space="preserve"> question, then if the message is not desired to give the user the option to respond, then a default answer can be entered</w:t>
      </w:r>
      <w:r w:rsidR="00D22E58">
        <w:rPr>
          <w:rFonts w:cstheme="minorHAnsi"/>
        </w:rPr>
        <w:t>,</w:t>
      </w:r>
      <w:r w:rsidRPr="009720BC">
        <w:rPr>
          <w:rFonts w:cstheme="minorHAnsi"/>
        </w:rPr>
        <w:t xml:space="preserve"> and the message suppressed.  </w:t>
      </w:r>
    </w:p>
    <w:p w14:paraId="656C3D96" w14:textId="1DBB8BC4" w:rsidR="006B5A5D" w:rsidRDefault="006B5A5D" w:rsidP="006B5A5D">
      <w:pPr>
        <w:rPr>
          <w:rFonts w:cstheme="minorHAnsi"/>
        </w:rPr>
      </w:pPr>
      <w:r w:rsidRPr="009720BC">
        <w:rPr>
          <w:rFonts w:cstheme="minorHAnsi"/>
        </w:rPr>
        <w:t>For example, if the question is ‘</w:t>
      </w:r>
      <w:r w:rsidRPr="00D22E58">
        <w:rPr>
          <w:rFonts w:cstheme="minorHAnsi"/>
          <w:i/>
          <w:iCs/>
        </w:rPr>
        <w:t>Do you want to update the FG item with value entered?</w:t>
      </w:r>
      <w:r w:rsidRPr="009720BC">
        <w:rPr>
          <w:rFonts w:cstheme="minorHAnsi"/>
        </w:rPr>
        <w:t xml:space="preserve">’ and it is a </w:t>
      </w:r>
      <w:r w:rsidR="00D22E58" w:rsidRPr="00D22E58">
        <w:rPr>
          <w:rFonts w:cstheme="minorHAnsi"/>
          <w:b/>
          <w:bCs/>
          <w:i/>
          <w:iCs/>
          <w:u w:val="single"/>
        </w:rPr>
        <w:t>“</w:t>
      </w:r>
      <w:r w:rsidRPr="00D22E58">
        <w:rPr>
          <w:rFonts w:cstheme="minorHAnsi"/>
          <w:b/>
          <w:bCs/>
          <w:i/>
          <w:iCs/>
          <w:u w:val="single"/>
        </w:rPr>
        <w:t>Yes</w:t>
      </w:r>
      <w:r w:rsidR="00D22E58" w:rsidRPr="00D22E58">
        <w:rPr>
          <w:rFonts w:cstheme="minorHAnsi"/>
          <w:b/>
          <w:bCs/>
          <w:i/>
          <w:iCs/>
          <w:u w:val="single"/>
        </w:rPr>
        <w:t>”</w:t>
      </w:r>
      <w:r w:rsidRPr="00D22E58">
        <w:rPr>
          <w:rFonts w:cstheme="minorHAnsi"/>
          <w:b/>
          <w:bCs/>
          <w:i/>
          <w:iCs/>
          <w:u w:val="single"/>
        </w:rPr>
        <w:t>/</w:t>
      </w:r>
      <w:r w:rsidR="00D22E58" w:rsidRPr="00D22E58">
        <w:rPr>
          <w:rFonts w:cstheme="minorHAnsi"/>
          <w:b/>
          <w:bCs/>
          <w:i/>
          <w:iCs/>
          <w:u w:val="single"/>
        </w:rPr>
        <w:t>”</w:t>
      </w:r>
      <w:r w:rsidRPr="00D22E58">
        <w:rPr>
          <w:rFonts w:cstheme="minorHAnsi"/>
          <w:b/>
          <w:bCs/>
          <w:i/>
          <w:iCs/>
          <w:u w:val="single"/>
        </w:rPr>
        <w:t>No</w:t>
      </w:r>
      <w:r w:rsidR="00D22E58" w:rsidRPr="00D22E58">
        <w:rPr>
          <w:rFonts w:cstheme="minorHAnsi"/>
          <w:b/>
          <w:bCs/>
          <w:i/>
          <w:iCs/>
          <w:u w:val="single"/>
        </w:rPr>
        <w:t>”</w:t>
      </w:r>
      <w:r w:rsidRPr="009720BC">
        <w:rPr>
          <w:rFonts w:cstheme="minorHAnsi"/>
        </w:rPr>
        <w:t xml:space="preserve"> that is displayed to the users, and the Administrator </w:t>
      </w:r>
      <w:r w:rsidR="00D22E58" w:rsidRPr="00D22E58">
        <w:rPr>
          <w:rFonts w:cstheme="minorHAnsi"/>
          <w:b/>
          <w:bCs/>
          <w:i/>
          <w:iCs/>
          <w:u w:val="single"/>
        </w:rPr>
        <w:t>always</w:t>
      </w:r>
      <w:r w:rsidRPr="009720BC">
        <w:rPr>
          <w:rFonts w:cstheme="minorHAnsi"/>
        </w:rPr>
        <w:t xml:space="preserve"> wants the answer to be </w:t>
      </w:r>
      <w:r w:rsidR="00D22E58" w:rsidRPr="00D22E58">
        <w:rPr>
          <w:rFonts w:cstheme="minorHAnsi"/>
          <w:b/>
          <w:bCs/>
          <w:i/>
          <w:iCs/>
          <w:u w:val="single"/>
        </w:rPr>
        <w:t>“</w:t>
      </w:r>
      <w:r w:rsidRPr="00D22E58">
        <w:rPr>
          <w:rFonts w:cstheme="minorHAnsi"/>
          <w:b/>
          <w:bCs/>
          <w:i/>
          <w:iCs/>
          <w:u w:val="single"/>
        </w:rPr>
        <w:t>Yes</w:t>
      </w:r>
      <w:r w:rsidR="00D22E58" w:rsidRPr="00D22E58">
        <w:rPr>
          <w:rFonts w:cstheme="minorHAnsi"/>
          <w:b/>
          <w:bCs/>
          <w:i/>
          <w:iCs/>
          <w:u w:val="single"/>
        </w:rPr>
        <w:t>”</w:t>
      </w:r>
      <w:r w:rsidRPr="009720BC">
        <w:rPr>
          <w:rFonts w:cstheme="minorHAnsi"/>
        </w:rPr>
        <w:t xml:space="preserve">, then the default answer can be entered as a </w:t>
      </w:r>
      <w:r w:rsidRPr="00D22E58">
        <w:rPr>
          <w:rFonts w:cstheme="minorHAnsi"/>
          <w:b/>
          <w:bCs/>
          <w:i/>
          <w:iCs/>
          <w:u w:val="single"/>
        </w:rPr>
        <w:t>“Yes”</w:t>
      </w:r>
      <w:r w:rsidRPr="009720BC">
        <w:rPr>
          <w:rFonts w:cstheme="minorHAnsi"/>
        </w:rPr>
        <w:t xml:space="preserve"> and the message suppressed.  This will just answer the message for the user and proceed to execute the response as if they answered to the affirmative</w:t>
      </w:r>
      <w:r w:rsidR="00D22E58">
        <w:rPr>
          <w:rFonts w:cstheme="minorHAnsi"/>
        </w:rPr>
        <w:t>,</w:t>
      </w:r>
      <w:r w:rsidRPr="009720BC">
        <w:rPr>
          <w:rFonts w:cstheme="minorHAnsi"/>
        </w:rPr>
        <w:t xml:space="preserve"> and the message will not appear.</w:t>
      </w:r>
    </w:p>
    <w:p w14:paraId="695DEABF" w14:textId="3018B63E" w:rsidR="006B5A5D" w:rsidRDefault="006B5A5D" w:rsidP="006B5A5D">
      <w:r w:rsidRPr="009720BC">
        <w:rPr>
          <w:rFonts w:cstheme="minorHAnsi"/>
        </w:rPr>
        <w:t>If a message requires an answer, an answer must be provided before the message can be suppressed.  This is the Administrator’s decision based on workflow or other desire. (</w:t>
      </w:r>
      <w:r w:rsidRPr="00D22E58">
        <w:rPr>
          <w:rFonts w:cstheme="minorHAnsi"/>
          <w:i/>
          <w:iCs/>
        </w:rPr>
        <w:t>Administrator Editable</w:t>
      </w:r>
      <w:r w:rsidRPr="009720BC">
        <w:rPr>
          <w:rFonts w:cstheme="minorHAnsi"/>
        </w:rPr>
        <w:t>)</w:t>
      </w:r>
    </w:p>
    <w:p w14:paraId="34323343" w14:textId="35D57EA9" w:rsidR="006B5A5D" w:rsidRDefault="006B5A5D" w:rsidP="006B5A5D">
      <w:pPr>
        <w:pStyle w:val="Heading4"/>
      </w:pPr>
      <w:r>
        <w:t>Default Answer</w:t>
      </w:r>
    </w:p>
    <w:p w14:paraId="086C0CC2" w14:textId="5A97EBEE" w:rsidR="006B5A5D" w:rsidRDefault="006B5A5D" w:rsidP="006B5A5D">
      <w:r w:rsidRPr="009720BC">
        <w:rPr>
          <w:rFonts w:cstheme="minorHAnsi"/>
        </w:rPr>
        <w:t>This is the answer to the question or message.  It is only necessary when the message will be suppressed.  If the message is displayed, the user response will be utilized in execution of the result. (</w:t>
      </w:r>
      <w:r w:rsidRPr="00D22E58">
        <w:rPr>
          <w:rFonts w:cstheme="minorHAnsi"/>
          <w:i/>
          <w:iCs/>
        </w:rPr>
        <w:t>Administrator Editable</w:t>
      </w:r>
      <w:r w:rsidRPr="009720BC">
        <w:rPr>
          <w:rFonts w:cstheme="minorHAnsi"/>
        </w:rPr>
        <w:t>)</w:t>
      </w:r>
    </w:p>
    <w:p w14:paraId="70034511" w14:textId="327E3A21" w:rsidR="006B5A5D" w:rsidRDefault="006B5A5D" w:rsidP="006B5A5D">
      <w:pPr>
        <w:pStyle w:val="Heading4"/>
      </w:pPr>
      <w:r>
        <w:t>Test Button</w:t>
      </w:r>
    </w:p>
    <w:p w14:paraId="2F88C015" w14:textId="1C959F7A" w:rsidR="006B5A5D" w:rsidRPr="006B5A5D" w:rsidRDefault="006B5A5D" w:rsidP="006B5A5D">
      <w:r w:rsidRPr="009720BC">
        <w:rPr>
          <w:rFonts w:cstheme="minorHAnsi"/>
        </w:rPr>
        <w:t>This is a test button to view the message as the user will see it with the prompts available for the user.</w:t>
      </w:r>
    </w:p>
    <w:p w14:paraId="487D92D0" w14:textId="3D9B3B18" w:rsidR="006B5A5D" w:rsidRDefault="006B5A5D" w:rsidP="006B5A5D">
      <w:pPr>
        <w:pStyle w:val="Heading4"/>
      </w:pPr>
      <w:r>
        <w:t>Contexts</w:t>
      </w:r>
    </w:p>
    <w:p w14:paraId="0736D7D2" w14:textId="53FF782D" w:rsidR="006B5A5D" w:rsidRDefault="006B5A5D" w:rsidP="006B5A5D">
      <w:pPr>
        <w:rPr>
          <w:rFonts w:cstheme="minorHAnsi"/>
        </w:rPr>
      </w:pPr>
      <w:r w:rsidRPr="009720BC">
        <w:rPr>
          <w:rFonts w:cstheme="minorHAnsi"/>
        </w:rPr>
        <w:t>Some messages have the ability to embed localized context into a message.  These values are pre-defined with the message and cannot be changed, but can be utilized in either the default message or the custom message.</w:t>
      </w:r>
    </w:p>
    <w:p w14:paraId="0AB22DDE" w14:textId="104E9D70" w:rsidR="006B5A5D" w:rsidRDefault="00D22E58" w:rsidP="006B5A5D">
      <w:pPr>
        <w:rPr>
          <w:rFonts w:cstheme="minorHAnsi"/>
        </w:rPr>
      </w:pPr>
      <w:r w:rsidRPr="009720BC">
        <w:rPr>
          <w:rFonts w:cstheme="minorHAnsi"/>
        </w:rPr>
        <w:t>Context Examples: Message #55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708"/>
        <w:gridCol w:w="3037"/>
      </w:tblGrid>
      <w:tr w:rsidR="00D22E58" w14:paraId="35C481E3" w14:textId="2B4189D7" w:rsidTr="00790D41">
        <w:trPr>
          <w:trHeight w:val="413"/>
        </w:trPr>
        <w:tc>
          <w:tcPr>
            <w:tcW w:w="2605" w:type="dxa"/>
          </w:tcPr>
          <w:p w14:paraId="4188961E" w14:textId="06911B9A" w:rsidR="00D22E58" w:rsidRDefault="00D22E58" w:rsidP="006B5A5D">
            <w:r w:rsidRPr="009720BC">
              <w:rPr>
                <w:rFonts w:cstheme="minorHAnsi"/>
              </w:rPr>
              <w:t>StockId</w:t>
            </w:r>
          </w:p>
        </w:tc>
        <w:tc>
          <w:tcPr>
            <w:tcW w:w="3708" w:type="dxa"/>
          </w:tcPr>
          <w:p w14:paraId="2FF3C475" w14:textId="1F393C67" w:rsidR="00D22E58" w:rsidRDefault="00D22E58" w:rsidP="006B5A5D">
            <w:r w:rsidRPr="009720BC">
              <w:rPr>
                <w:rFonts w:cstheme="minorHAnsi"/>
              </w:rPr>
              <w:t>Inventory item number</w:t>
            </w:r>
          </w:p>
        </w:tc>
        <w:tc>
          <w:tcPr>
            <w:tcW w:w="3037" w:type="dxa"/>
          </w:tcPr>
          <w:p w14:paraId="0C51CCAF" w14:textId="3F41A974" w:rsidR="00D22E58" w:rsidRDefault="00D22E58" w:rsidP="006B5A5D">
            <w:r w:rsidRPr="009720BC">
              <w:rPr>
                <w:rFonts w:cstheme="minorHAnsi"/>
              </w:rPr>
              <w:t>Example: FG6x6x6 00001</w:t>
            </w:r>
          </w:p>
        </w:tc>
      </w:tr>
      <w:tr w:rsidR="00D22E58" w14:paraId="7E9F63F6" w14:textId="3926054E" w:rsidTr="00790D41">
        <w:trPr>
          <w:trHeight w:val="440"/>
        </w:trPr>
        <w:tc>
          <w:tcPr>
            <w:tcW w:w="2605" w:type="dxa"/>
          </w:tcPr>
          <w:p w14:paraId="4EB7C2F2" w14:textId="249AA34D" w:rsidR="00D22E58" w:rsidRDefault="00D22E58" w:rsidP="006B5A5D">
            <w:proofErr w:type="spellStart"/>
            <w:r w:rsidRPr="009720BC">
              <w:rPr>
                <w:rFonts w:cstheme="minorHAnsi"/>
              </w:rPr>
              <w:t>TagStatus</w:t>
            </w:r>
            <w:proofErr w:type="spellEnd"/>
          </w:p>
        </w:tc>
        <w:tc>
          <w:tcPr>
            <w:tcW w:w="3708" w:type="dxa"/>
          </w:tcPr>
          <w:p w14:paraId="7ABEA3D0" w14:textId="31FDC5D4" w:rsidR="00D22E58" w:rsidRDefault="00D22E58" w:rsidP="006B5A5D">
            <w:r w:rsidRPr="009720BC">
              <w:rPr>
                <w:rFonts w:cstheme="minorHAnsi"/>
              </w:rPr>
              <w:t>Inventory tag status number</w:t>
            </w:r>
          </w:p>
        </w:tc>
        <w:tc>
          <w:tcPr>
            <w:tcW w:w="3037" w:type="dxa"/>
          </w:tcPr>
          <w:p w14:paraId="02A64FDD" w14:textId="2CD19EB4" w:rsidR="00D22E58" w:rsidRDefault="00D22E58" w:rsidP="006B5A5D">
            <w:r w:rsidRPr="009720BC">
              <w:rPr>
                <w:rFonts w:cstheme="minorHAnsi"/>
              </w:rPr>
              <w:t>Example: 001</w:t>
            </w:r>
          </w:p>
        </w:tc>
      </w:tr>
      <w:tr w:rsidR="00D22E58" w14:paraId="0F0D9670" w14:textId="4152928C" w:rsidTr="00790D41">
        <w:trPr>
          <w:trHeight w:val="440"/>
        </w:trPr>
        <w:tc>
          <w:tcPr>
            <w:tcW w:w="2605" w:type="dxa"/>
          </w:tcPr>
          <w:p w14:paraId="43CAC8E1" w14:textId="4EE5FDF1" w:rsidR="00D22E58" w:rsidRDefault="00D22E58" w:rsidP="006B5A5D">
            <w:r w:rsidRPr="009720BC">
              <w:rPr>
                <w:rFonts w:cstheme="minorHAnsi"/>
              </w:rPr>
              <w:t>TagStatusDescription</w:t>
            </w:r>
          </w:p>
        </w:tc>
        <w:tc>
          <w:tcPr>
            <w:tcW w:w="3708" w:type="dxa"/>
          </w:tcPr>
          <w:p w14:paraId="55894AF6" w14:textId="19247E97" w:rsidR="00D22E58" w:rsidRDefault="00D22E58" w:rsidP="006B5A5D">
            <w:r w:rsidRPr="009720BC">
              <w:rPr>
                <w:rFonts w:cstheme="minorHAnsi"/>
              </w:rPr>
              <w:t>Inventory tag status description</w:t>
            </w:r>
          </w:p>
        </w:tc>
        <w:tc>
          <w:tcPr>
            <w:tcW w:w="3037" w:type="dxa"/>
          </w:tcPr>
          <w:p w14:paraId="17CCE6B9" w14:textId="6F4D97F4" w:rsidR="00D22E58" w:rsidRDefault="00D22E58" w:rsidP="006B5A5D">
            <w:r w:rsidRPr="009720BC">
              <w:rPr>
                <w:rFonts w:cstheme="minorHAnsi"/>
              </w:rPr>
              <w:t>Example: Quarantine</w:t>
            </w:r>
          </w:p>
        </w:tc>
      </w:tr>
      <w:tr w:rsidR="00D22E58" w14:paraId="09CA0A23" w14:textId="2ABBF3DE" w:rsidTr="00790D41">
        <w:trPr>
          <w:trHeight w:val="620"/>
        </w:trPr>
        <w:tc>
          <w:tcPr>
            <w:tcW w:w="2605" w:type="dxa"/>
          </w:tcPr>
          <w:p w14:paraId="1750FCB7" w14:textId="5CC44F33" w:rsidR="00D22E58" w:rsidRDefault="00D22E58" w:rsidP="006B5A5D">
            <w:proofErr w:type="spellStart"/>
            <w:r w:rsidRPr="009720BC">
              <w:rPr>
                <w:rFonts w:cstheme="minorHAnsi"/>
              </w:rPr>
              <w:t>ItemName</w:t>
            </w:r>
            <w:proofErr w:type="spellEnd"/>
          </w:p>
        </w:tc>
        <w:tc>
          <w:tcPr>
            <w:tcW w:w="3708" w:type="dxa"/>
          </w:tcPr>
          <w:p w14:paraId="18FBAA89" w14:textId="4320EC21" w:rsidR="00D22E58" w:rsidRDefault="00D22E58" w:rsidP="006B5A5D">
            <w:r w:rsidRPr="009720BC">
              <w:rPr>
                <w:rFonts w:cstheme="minorHAnsi"/>
              </w:rPr>
              <w:t>Inventory item description</w:t>
            </w:r>
          </w:p>
        </w:tc>
        <w:tc>
          <w:tcPr>
            <w:tcW w:w="3037" w:type="dxa"/>
          </w:tcPr>
          <w:p w14:paraId="07874905" w14:textId="7C423BED" w:rsidR="00D22E58" w:rsidRDefault="00D22E58" w:rsidP="006B5A5D">
            <w:r w:rsidRPr="009720BC">
              <w:rPr>
                <w:rFonts w:cstheme="minorHAnsi"/>
              </w:rPr>
              <w:t>Example: Stock ox 6x6x6</w:t>
            </w:r>
          </w:p>
        </w:tc>
      </w:tr>
    </w:tbl>
    <w:p w14:paraId="43757DCB" w14:textId="0D8A3C28" w:rsidR="00D22E58" w:rsidRDefault="00D22E58" w:rsidP="006B5A5D">
      <w:pPr>
        <w:rPr>
          <w:rFonts w:cstheme="minorHAnsi"/>
        </w:rPr>
      </w:pPr>
      <w:r w:rsidRPr="009720BC">
        <w:rPr>
          <w:rFonts w:cstheme="minorHAnsi"/>
        </w:rPr>
        <w:t>In the use of a message with context, the default message looks like this:</w:t>
      </w:r>
    </w:p>
    <w:p w14:paraId="0B32891A" w14:textId="51F28E57" w:rsidR="00D22E58" w:rsidRDefault="00D22E58" w:rsidP="006B5A5D">
      <w:r>
        <w:rPr>
          <w:noProof/>
        </w:rPr>
        <w:drawing>
          <wp:inline distT="0" distB="0" distL="0" distR="0" wp14:anchorId="393F4D84" wp14:editId="4C8D90AD">
            <wp:extent cx="5857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875" cy="762000"/>
                    </a:xfrm>
                    <a:prstGeom prst="rect">
                      <a:avLst/>
                    </a:prstGeom>
                  </pic:spPr>
                </pic:pic>
              </a:graphicData>
            </a:graphic>
          </wp:inline>
        </w:drawing>
      </w:r>
    </w:p>
    <w:p w14:paraId="614B885A" w14:textId="4C45347A" w:rsidR="00D22E58" w:rsidRDefault="00D22E58" w:rsidP="006B5A5D">
      <w:pPr>
        <w:rPr>
          <w:rFonts w:cstheme="minorHAnsi"/>
        </w:rPr>
      </w:pPr>
      <w:r w:rsidRPr="009720BC">
        <w:rPr>
          <w:rFonts w:cstheme="minorHAnsi"/>
        </w:rPr>
        <w:t>So</w:t>
      </w:r>
      <w:r>
        <w:rPr>
          <w:rFonts w:cstheme="minorHAnsi"/>
        </w:rPr>
        <w:t>,</w:t>
      </w:r>
      <w:r w:rsidRPr="009720BC">
        <w:rPr>
          <w:rFonts w:cstheme="minorHAnsi"/>
        </w:rPr>
        <w:t xml:space="preserve"> the message framework will replace all identified context values, so this message will display to the user as follows, with the values of the data they are working with replacing the place holders and display as follows:</w:t>
      </w:r>
    </w:p>
    <w:p w14:paraId="15FB1C57" w14:textId="034C2F4B" w:rsidR="00D22E58" w:rsidRDefault="00D22E58" w:rsidP="006B5A5D">
      <w:r>
        <w:rPr>
          <w:noProof/>
        </w:rPr>
        <w:lastRenderedPageBreak/>
        <w:drawing>
          <wp:inline distT="0" distB="0" distL="0" distR="0" wp14:anchorId="759E7B90" wp14:editId="5BF728FD">
            <wp:extent cx="583882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723900"/>
                    </a:xfrm>
                    <a:prstGeom prst="rect">
                      <a:avLst/>
                    </a:prstGeom>
                  </pic:spPr>
                </pic:pic>
              </a:graphicData>
            </a:graphic>
          </wp:inline>
        </w:drawing>
      </w:r>
    </w:p>
    <w:p w14:paraId="652089C9" w14:textId="77777777" w:rsidR="00790D41" w:rsidRDefault="00D22E58" w:rsidP="006B5A5D">
      <w:pPr>
        <w:rPr>
          <w:rFonts w:cstheme="minorHAnsi"/>
        </w:rPr>
      </w:pPr>
      <w:r w:rsidRPr="009720BC">
        <w:rPr>
          <w:rFonts w:cstheme="minorHAnsi"/>
        </w:rPr>
        <w:t>This tells the user the tag in reference, the status of the tag</w:t>
      </w:r>
      <w:r w:rsidR="00790D41">
        <w:rPr>
          <w:rFonts w:cstheme="minorHAnsi"/>
        </w:rPr>
        <w:t>,</w:t>
      </w:r>
      <w:r w:rsidRPr="009720BC">
        <w:rPr>
          <w:rFonts w:cstheme="minorHAnsi"/>
        </w:rPr>
        <w:t xml:space="preserve"> and why they are getting the message.  The context usage is optional and can be replaced with any text, but if the desired values should be replaced, use the context value with a preceding ‘$’ and ending the context value with another ‘$’ to indicate the placeholder should be replaced.  </w:t>
      </w:r>
    </w:p>
    <w:p w14:paraId="05037099" w14:textId="6DB21D72" w:rsidR="006B5A5D" w:rsidRPr="006B5A5D" w:rsidRDefault="00D22E58" w:rsidP="006B5A5D">
      <w:r w:rsidRPr="009720BC">
        <w:rPr>
          <w:rFonts w:cstheme="minorHAnsi"/>
        </w:rPr>
        <w:t>Each context value is specific to the message id they are identified with and are the only values that can be utilized for that message since only certain information is available at the point in time when the message is presented to the user.</w:t>
      </w:r>
    </w:p>
    <w:sectPr w:rsidR="006B5A5D" w:rsidRPr="006B5A5D" w:rsidSect="00011C26">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7FBEF" w14:textId="77777777" w:rsidR="00F30300" w:rsidRDefault="00F30300" w:rsidP="0029375E">
      <w:pPr>
        <w:spacing w:after="0" w:line="240" w:lineRule="auto"/>
      </w:pPr>
      <w:r>
        <w:separator/>
      </w:r>
    </w:p>
  </w:endnote>
  <w:endnote w:type="continuationSeparator" w:id="0">
    <w:p w14:paraId="65D37D99" w14:textId="77777777" w:rsidR="00F30300" w:rsidRDefault="00F30300"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E1675" w14:textId="77777777" w:rsidR="00F30300" w:rsidRDefault="00F30300" w:rsidP="0029375E">
      <w:pPr>
        <w:spacing w:after="0" w:line="240" w:lineRule="auto"/>
      </w:pPr>
      <w:r>
        <w:separator/>
      </w:r>
    </w:p>
  </w:footnote>
  <w:footnote w:type="continuationSeparator" w:id="0">
    <w:p w14:paraId="79B9B759" w14:textId="77777777" w:rsidR="00F30300" w:rsidRDefault="00F30300"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0997"/>
    <w:rsid w:val="00071857"/>
    <w:rsid w:val="00077850"/>
    <w:rsid w:val="000A7F0F"/>
    <w:rsid w:val="0016557A"/>
    <w:rsid w:val="001C4B37"/>
    <w:rsid w:val="001C50E1"/>
    <w:rsid w:val="00223B97"/>
    <w:rsid w:val="002454CA"/>
    <w:rsid w:val="0029375E"/>
    <w:rsid w:val="002E5DC7"/>
    <w:rsid w:val="002F4F7D"/>
    <w:rsid w:val="003753EA"/>
    <w:rsid w:val="003B5DD4"/>
    <w:rsid w:val="003D7D0F"/>
    <w:rsid w:val="00491309"/>
    <w:rsid w:val="004B7376"/>
    <w:rsid w:val="004F281E"/>
    <w:rsid w:val="00510227"/>
    <w:rsid w:val="005D1E82"/>
    <w:rsid w:val="00602145"/>
    <w:rsid w:val="006A726B"/>
    <w:rsid w:val="006B5A5D"/>
    <w:rsid w:val="00746B11"/>
    <w:rsid w:val="00760EA0"/>
    <w:rsid w:val="00790D41"/>
    <w:rsid w:val="007B0BAE"/>
    <w:rsid w:val="007D0A97"/>
    <w:rsid w:val="007E503B"/>
    <w:rsid w:val="008040BE"/>
    <w:rsid w:val="00812317"/>
    <w:rsid w:val="0087443B"/>
    <w:rsid w:val="008A5B48"/>
    <w:rsid w:val="008D0EE3"/>
    <w:rsid w:val="008D7C5A"/>
    <w:rsid w:val="00936ACC"/>
    <w:rsid w:val="00951E99"/>
    <w:rsid w:val="00982A89"/>
    <w:rsid w:val="009A089D"/>
    <w:rsid w:val="00A2256C"/>
    <w:rsid w:val="00A273B2"/>
    <w:rsid w:val="00AB43B5"/>
    <w:rsid w:val="00AC5AB4"/>
    <w:rsid w:val="00AD391E"/>
    <w:rsid w:val="00B0522E"/>
    <w:rsid w:val="00B13DA7"/>
    <w:rsid w:val="00B15177"/>
    <w:rsid w:val="00B734B6"/>
    <w:rsid w:val="00C05688"/>
    <w:rsid w:val="00C51D99"/>
    <w:rsid w:val="00CC1C30"/>
    <w:rsid w:val="00D06F93"/>
    <w:rsid w:val="00D22E58"/>
    <w:rsid w:val="00D46004"/>
    <w:rsid w:val="00DE559A"/>
    <w:rsid w:val="00E20A20"/>
    <w:rsid w:val="00E26A88"/>
    <w:rsid w:val="00E34299"/>
    <w:rsid w:val="00E954E6"/>
    <w:rsid w:val="00EE1EC3"/>
    <w:rsid w:val="00F050D6"/>
    <w:rsid w:val="00F11D6B"/>
    <w:rsid w:val="00F30300"/>
    <w:rsid w:val="00F55866"/>
    <w:rsid w:val="00F82E63"/>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59B3DEF8-0850-4937-96B6-2AE68ECD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4</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2</cp:revision>
  <dcterms:created xsi:type="dcterms:W3CDTF">2020-12-21T15:09:00Z</dcterms:created>
  <dcterms:modified xsi:type="dcterms:W3CDTF">2020-12-21T15:09:00Z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