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C7CCF" w14:textId="77777777" w:rsidR="005B6A77" w:rsidRPr="00305513" w:rsidRDefault="00EE45FD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4FC59C" wp14:editId="355CE1C4">
            <wp:extent cx="1238491" cy="61508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91" cy="6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0602" w14:textId="77777777" w:rsidR="00305513" w:rsidRPr="00305513" w:rsidRDefault="00305513">
      <w:pPr>
        <w:rPr>
          <w:rFonts w:asciiTheme="majorHAnsi" w:hAnsiTheme="majorHAnsi"/>
        </w:rPr>
      </w:pPr>
    </w:p>
    <w:p w14:paraId="1E1C81C0" w14:textId="77777777" w:rsidR="00EE45FD" w:rsidRDefault="00EE45FD">
      <w:pPr>
        <w:rPr>
          <w:rFonts w:asciiTheme="majorHAnsi" w:hAnsiTheme="majorHAnsi"/>
        </w:rPr>
      </w:pPr>
      <w:r>
        <w:rPr>
          <w:rFonts w:asciiTheme="majorHAnsi" w:hAnsiTheme="majorHAnsi"/>
        </w:rPr>
        <w:t>2/14/13</w:t>
      </w:r>
    </w:p>
    <w:p w14:paraId="46AA6284" w14:textId="77777777" w:rsidR="00EE45FD" w:rsidRDefault="00EE45FD">
      <w:pPr>
        <w:rPr>
          <w:rFonts w:asciiTheme="majorHAnsi" w:hAnsiTheme="majorHAnsi"/>
        </w:rPr>
      </w:pPr>
    </w:p>
    <w:p w14:paraId="11922B89" w14:textId="77777777" w:rsidR="00EE45FD" w:rsidRDefault="00EE45F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 our colleagues at DNR/Patapsco State Park – </w:t>
      </w:r>
    </w:p>
    <w:p w14:paraId="2F9CE87C" w14:textId="77777777" w:rsidR="00EE45FD" w:rsidRDefault="00EE45FD">
      <w:pPr>
        <w:rPr>
          <w:rFonts w:asciiTheme="majorHAnsi" w:hAnsiTheme="majorHAnsi"/>
        </w:rPr>
      </w:pPr>
    </w:p>
    <w:p w14:paraId="318F9BFD" w14:textId="77777777" w:rsidR="00EE45FD" w:rsidRPr="00305513" w:rsidRDefault="00EE45FD">
      <w:pPr>
        <w:rPr>
          <w:rFonts w:asciiTheme="majorHAnsi" w:hAnsiTheme="majorHAnsi"/>
        </w:rPr>
      </w:pPr>
    </w:p>
    <w:p w14:paraId="6D600290" w14:textId="77777777" w:rsidR="00305513" w:rsidRDefault="00305513">
      <w:pPr>
        <w:rPr>
          <w:rFonts w:asciiTheme="majorHAnsi" w:hAnsiTheme="majorHAnsi"/>
        </w:rPr>
      </w:pPr>
      <w:r w:rsidRPr="00305513">
        <w:rPr>
          <w:rFonts w:asciiTheme="majorHAnsi" w:hAnsiTheme="majorHAnsi"/>
        </w:rPr>
        <w:t>I am writing today in support of Adventures for the Cure.</w:t>
      </w:r>
    </w:p>
    <w:p w14:paraId="174F3D5C" w14:textId="77777777" w:rsidR="00305513" w:rsidRPr="00305513" w:rsidRDefault="00305513">
      <w:pPr>
        <w:rPr>
          <w:rFonts w:asciiTheme="majorHAnsi" w:hAnsiTheme="majorHAnsi"/>
        </w:rPr>
      </w:pPr>
    </w:p>
    <w:p w14:paraId="55F1AD64" w14:textId="77777777" w:rsidR="00305513" w:rsidRPr="00305513" w:rsidRDefault="00305513">
      <w:pPr>
        <w:rPr>
          <w:rFonts w:asciiTheme="majorHAnsi" w:hAnsiTheme="majorHAnsi"/>
        </w:rPr>
      </w:pPr>
      <w:r w:rsidRPr="00305513">
        <w:rPr>
          <w:rFonts w:asciiTheme="majorHAnsi" w:hAnsiTheme="majorHAnsi"/>
        </w:rPr>
        <w:t xml:space="preserve">MORE has had a long and strong relationship with AFC.  Many of AFC’s members and supporters are part of the MORE family and they play a critical role </w:t>
      </w:r>
      <w:r>
        <w:rPr>
          <w:rFonts w:asciiTheme="majorHAnsi" w:hAnsiTheme="majorHAnsi"/>
        </w:rPr>
        <w:t>in MORE’s involvement and successes</w:t>
      </w:r>
      <w:r w:rsidRPr="00305513">
        <w:rPr>
          <w:rFonts w:asciiTheme="majorHAnsi" w:hAnsiTheme="majorHAnsi"/>
        </w:rPr>
        <w:t xml:space="preserve"> at PVSP.</w:t>
      </w:r>
      <w:r>
        <w:rPr>
          <w:rFonts w:asciiTheme="majorHAnsi" w:hAnsiTheme="majorHAnsi"/>
        </w:rPr>
        <w:t xml:space="preserve"> </w:t>
      </w:r>
    </w:p>
    <w:p w14:paraId="3395AD4C" w14:textId="77777777" w:rsidR="00305513" w:rsidRPr="00305513" w:rsidRDefault="00305513">
      <w:pPr>
        <w:rPr>
          <w:rFonts w:asciiTheme="majorHAnsi" w:hAnsiTheme="majorHAnsi"/>
        </w:rPr>
      </w:pPr>
    </w:p>
    <w:p w14:paraId="1025F988" w14:textId="2E1D5EBD" w:rsidR="00305513" w:rsidRDefault="00305513">
      <w:pPr>
        <w:rPr>
          <w:rFonts w:asciiTheme="majorHAnsi" w:hAnsiTheme="majorHAnsi" w:cs="Calibri"/>
        </w:rPr>
      </w:pPr>
      <w:r w:rsidRPr="00305513">
        <w:rPr>
          <w:rFonts w:asciiTheme="majorHAnsi" w:hAnsiTheme="majorHAnsi"/>
        </w:rPr>
        <w:t>AFC’</w:t>
      </w:r>
      <w:r>
        <w:rPr>
          <w:rFonts w:asciiTheme="majorHAnsi" w:hAnsiTheme="majorHAnsi"/>
        </w:rPr>
        <w:t>s efforts towards producing</w:t>
      </w:r>
      <w:r w:rsidRPr="00305513">
        <w:rPr>
          <w:rFonts w:asciiTheme="majorHAnsi" w:hAnsiTheme="majorHAnsi"/>
        </w:rPr>
        <w:t xml:space="preserve"> the Pat</w:t>
      </w:r>
      <w:r w:rsidR="00EE45FD">
        <w:rPr>
          <w:rFonts w:asciiTheme="majorHAnsi" w:hAnsiTheme="majorHAnsi"/>
        </w:rPr>
        <w:t>ap</w:t>
      </w:r>
      <w:r w:rsidR="000722CC">
        <w:rPr>
          <w:rFonts w:asciiTheme="majorHAnsi" w:hAnsiTheme="majorHAnsi"/>
        </w:rPr>
        <w:t xml:space="preserve">sco 100 cycling event </w:t>
      </w:r>
      <w:r w:rsidRPr="00305513">
        <w:rPr>
          <w:rFonts w:asciiTheme="majorHAnsi" w:hAnsiTheme="majorHAnsi"/>
        </w:rPr>
        <w:t xml:space="preserve">will play an important role in </w:t>
      </w:r>
      <w:r w:rsidRPr="00305513">
        <w:rPr>
          <w:rFonts w:asciiTheme="majorHAnsi" w:hAnsiTheme="majorHAnsi" w:cs="Calibri"/>
        </w:rPr>
        <w:t>highlight</w:t>
      </w:r>
      <w:r>
        <w:rPr>
          <w:rFonts w:asciiTheme="majorHAnsi" w:hAnsiTheme="majorHAnsi" w:cs="Calibri"/>
        </w:rPr>
        <w:t>ing</w:t>
      </w:r>
      <w:r w:rsidRPr="00305513">
        <w:rPr>
          <w:rFonts w:asciiTheme="majorHAnsi" w:hAnsiTheme="majorHAnsi" w:cs="Calibri"/>
        </w:rPr>
        <w:t xml:space="preserve"> PVSP's </w:t>
      </w:r>
      <w:r>
        <w:rPr>
          <w:rFonts w:asciiTheme="majorHAnsi" w:hAnsiTheme="majorHAnsi" w:cs="Calibri"/>
        </w:rPr>
        <w:t>world-</w:t>
      </w:r>
      <w:r w:rsidRPr="00305513">
        <w:rPr>
          <w:rFonts w:asciiTheme="majorHAnsi" w:hAnsiTheme="majorHAnsi" w:cs="Calibri"/>
        </w:rPr>
        <w:t xml:space="preserve">class trail system.  MORE and AFC are confident that this event will </w:t>
      </w:r>
      <w:r>
        <w:rPr>
          <w:rFonts w:asciiTheme="majorHAnsi" w:hAnsiTheme="majorHAnsi" w:cs="Calibri"/>
        </w:rPr>
        <w:t xml:space="preserve">foster interest and involvement in the north side of </w:t>
      </w:r>
      <w:r w:rsidRPr="00305513">
        <w:rPr>
          <w:rFonts w:asciiTheme="majorHAnsi" w:hAnsiTheme="majorHAnsi" w:cs="Calibri"/>
        </w:rPr>
        <w:t>park and will subsequently help redistribute some of the heavy use in the south end of PVSP.  </w:t>
      </w:r>
      <w:r>
        <w:rPr>
          <w:rFonts w:asciiTheme="majorHAnsi" w:hAnsiTheme="majorHAnsi" w:cs="Calibri"/>
        </w:rPr>
        <w:t>Similar</w:t>
      </w:r>
      <w:r w:rsidRPr="00305513">
        <w:rPr>
          <w:rFonts w:asciiTheme="majorHAnsi" w:hAnsiTheme="majorHAnsi" w:cs="Calibri"/>
        </w:rPr>
        <w:t xml:space="preserve"> events like the MORE MoCo Epic® have provided direct investments in park facilities and substantial resources for the maintenance of trail systems.  We believe that this event has the potential to be asset to the stewardship </w:t>
      </w:r>
      <w:r w:rsidR="00C138E5">
        <w:rPr>
          <w:rFonts w:asciiTheme="majorHAnsi" w:hAnsiTheme="majorHAnsi" w:cs="Calibri"/>
        </w:rPr>
        <w:t xml:space="preserve">of </w:t>
      </w:r>
      <w:r w:rsidRPr="00305513">
        <w:rPr>
          <w:rFonts w:asciiTheme="majorHAnsi" w:hAnsiTheme="majorHAnsi" w:cs="Calibri"/>
        </w:rPr>
        <w:t>Patapsco Valley State Park.</w:t>
      </w:r>
    </w:p>
    <w:p w14:paraId="1BE27D5F" w14:textId="77777777" w:rsidR="00305513" w:rsidRDefault="00305513">
      <w:pPr>
        <w:rPr>
          <w:rFonts w:asciiTheme="majorHAnsi" w:hAnsiTheme="majorHAnsi" w:cs="Calibri"/>
        </w:rPr>
      </w:pPr>
    </w:p>
    <w:p w14:paraId="5AF06A5F" w14:textId="68DE3D0C" w:rsidR="00305513" w:rsidRDefault="00EE45FD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As clearly demonstrat</w:t>
      </w:r>
      <w:r w:rsidR="00C138E5">
        <w:rPr>
          <w:rFonts w:asciiTheme="majorHAnsi" w:hAnsiTheme="majorHAnsi" w:cs="Calibri"/>
        </w:rPr>
        <w:t>ed by the annual Sugarhill XC bike race</w:t>
      </w:r>
      <w:r>
        <w:rPr>
          <w:rFonts w:asciiTheme="majorHAnsi" w:hAnsiTheme="majorHAnsi" w:cs="Calibri"/>
        </w:rPr>
        <w:t xml:space="preserve"> in the Avalon area, you</w:t>
      </w:r>
      <w:r w:rsidR="00305513">
        <w:rPr>
          <w:rFonts w:asciiTheme="majorHAnsi" w:hAnsiTheme="majorHAnsi" w:cs="Calibri"/>
        </w:rPr>
        <w:t xml:space="preserve"> can count </w:t>
      </w:r>
      <w:r w:rsidR="002C017E">
        <w:rPr>
          <w:rFonts w:asciiTheme="majorHAnsi" w:hAnsiTheme="majorHAnsi" w:cs="Calibri"/>
        </w:rPr>
        <w:t xml:space="preserve">on </w:t>
      </w:r>
      <w:bookmarkStart w:id="0" w:name="_GoBack"/>
      <w:bookmarkEnd w:id="0"/>
      <w:r>
        <w:rPr>
          <w:rFonts w:asciiTheme="majorHAnsi" w:hAnsiTheme="majorHAnsi" w:cs="Calibri"/>
        </w:rPr>
        <w:t xml:space="preserve">our partners at </w:t>
      </w:r>
      <w:r w:rsidR="00305513">
        <w:rPr>
          <w:rFonts w:asciiTheme="majorHAnsi" w:hAnsiTheme="majorHAnsi" w:cs="Calibri"/>
        </w:rPr>
        <w:t>AFC produce a quality event</w:t>
      </w:r>
      <w:r>
        <w:rPr>
          <w:rFonts w:asciiTheme="majorHAnsi" w:hAnsiTheme="majorHAnsi" w:cs="Calibri"/>
        </w:rPr>
        <w:t>.  MORE will be working hand in hand with AFC to not only insure a successful event, but to use the opportunity to increase awareness of sustainable trail, responsible use and promote opportunities to contribute to PVSP.</w:t>
      </w:r>
    </w:p>
    <w:p w14:paraId="542D9594" w14:textId="77777777" w:rsidR="00EE45FD" w:rsidRDefault="00EE45FD">
      <w:pPr>
        <w:rPr>
          <w:rFonts w:asciiTheme="majorHAnsi" w:hAnsiTheme="majorHAnsi" w:cs="Calibri"/>
        </w:rPr>
      </w:pPr>
    </w:p>
    <w:p w14:paraId="73D02B26" w14:textId="77777777" w:rsidR="00305513" w:rsidRDefault="00EE45FD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Don’t hesitate </w:t>
      </w:r>
      <w:r w:rsidR="00B97727">
        <w:rPr>
          <w:rFonts w:asciiTheme="majorHAnsi" w:hAnsiTheme="majorHAnsi" w:cs="Calibri"/>
        </w:rPr>
        <w:t>to contact me with questions or concerns.</w:t>
      </w:r>
    </w:p>
    <w:p w14:paraId="14144F96" w14:textId="77777777" w:rsidR="00B97727" w:rsidRDefault="00B97727">
      <w:pPr>
        <w:rPr>
          <w:rFonts w:asciiTheme="majorHAnsi" w:hAnsiTheme="majorHAnsi" w:cs="Calibri"/>
        </w:rPr>
      </w:pPr>
    </w:p>
    <w:p w14:paraId="6A3DEDDA" w14:textId="77777777" w:rsidR="00B97727" w:rsidRDefault="00B97727">
      <w:pPr>
        <w:rPr>
          <w:rFonts w:asciiTheme="majorHAnsi" w:hAnsiTheme="majorHAnsi" w:cs="Calibri"/>
        </w:rPr>
      </w:pPr>
      <w:r w:rsidRPr="00B97727">
        <w:rPr>
          <w:rFonts w:asciiTheme="majorHAnsi" w:hAnsiTheme="majorHAnsi" w:cs="Calibri"/>
        </w:rPr>
        <w:t>Cordially,</w:t>
      </w:r>
    </w:p>
    <w:p w14:paraId="64DAC585" w14:textId="77777777" w:rsidR="00B97727" w:rsidRDefault="00B97727">
      <w:pPr>
        <w:rPr>
          <w:rFonts w:asciiTheme="majorHAnsi" w:hAnsiTheme="majorHAnsi" w:cs="Calibri"/>
        </w:rPr>
      </w:pPr>
    </w:p>
    <w:p w14:paraId="37D86CCA" w14:textId="77777777" w:rsidR="00B97727" w:rsidRDefault="00B97727">
      <w:pPr>
        <w:rPr>
          <w:rFonts w:asciiTheme="majorHAnsi" w:hAnsiTheme="majorHAnsi" w:cs="Calibri"/>
        </w:rPr>
      </w:pPr>
    </w:p>
    <w:p w14:paraId="04D24353" w14:textId="77777777" w:rsidR="00B97727" w:rsidRDefault="00B97727">
      <w:pPr>
        <w:rPr>
          <w:rFonts w:asciiTheme="majorHAnsi" w:hAnsiTheme="majorHAnsi" w:cs="Calibri"/>
        </w:rPr>
      </w:pPr>
    </w:p>
    <w:p w14:paraId="116D74A3" w14:textId="77777777" w:rsidR="00B97727" w:rsidRDefault="00B97727">
      <w:pPr>
        <w:rPr>
          <w:rFonts w:asciiTheme="majorHAnsi" w:hAnsiTheme="majorHAnsi" w:cs="Calibri"/>
        </w:rPr>
      </w:pPr>
    </w:p>
    <w:p w14:paraId="2F204E82" w14:textId="77777777" w:rsidR="00B97727" w:rsidRDefault="00B97727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Dave Ferraro</w:t>
      </w:r>
    </w:p>
    <w:p w14:paraId="05709B09" w14:textId="77777777" w:rsidR="00B97727" w:rsidRDefault="00B97727">
      <w:p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President, MORE</w:t>
      </w:r>
    </w:p>
    <w:p w14:paraId="4BF85886" w14:textId="77777777" w:rsidR="00305513" w:rsidRDefault="00305513">
      <w:pPr>
        <w:rPr>
          <w:rFonts w:asciiTheme="majorHAnsi" w:hAnsiTheme="majorHAnsi" w:cs="Calibri"/>
        </w:rPr>
      </w:pPr>
    </w:p>
    <w:p w14:paraId="1168E59F" w14:textId="77777777" w:rsidR="00305513" w:rsidRDefault="00305513">
      <w:pPr>
        <w:rPr>
          <w:rFonts w:asciiTheme="majorHAnsi" w:hAnsiTheme="majorHAnsi" w:cs="Calibri"/>
        </w:rPr>
      </w:pPr>
    </w:p>
    <w:p w14:paraId="003DCF8B" w14:textId="77777777" w:rsidR="00305513" w:rsidRPr="00305513" w:rsidRDefault="00305513">
      <w:pPr>
        <w:rPr>
          <w:rFonts w:asciiTheme="majorHAnsi" w:hAnsiTheme="majorHAnsi"/>
        </w:rPr>
      </w:pPr>
    </w:p>
    <w:sectPr w:rsidR="00305513" w:rsidRPr="00305513" w:rsidSect="005B6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513"/>
    <w:rsid w:val="000722CC"/>
    <w:rsid w:val="002C017E"/>
    <w:rsid w:val="00305513"/>
    <w:rsid w:val="005B6A77"/>
    <w:rsid w:val="00B97727"/>
    <w:rsid w:val="00C138E5"/>
    <w:rsid w:val="00E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5CE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ferraro</dc:creator>
  <cp:keywords/>
  <dc:description/>
  <cp:lastModifiedBy>dave ferraro</cp:lastModifiedBy>
  <cp:revision>4</cp:revision>
  <dcterms:created xsi:type="dcterms:W3CDTF">2013-02-14T18:13:00Z</dcterms:created>
  <dcterms:modified xsi:type="dcterms:W3CDTF">2013-02-15T14:12:00Z</dcterms:modified>
</cp:coreProperties>
</file>