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105E5" w:rsidRDefault="00000000">
      <w:pPr>
        <w:pStyle w:val="Heading2"/>
        <w:keepNext w:val="0"/>
        <w:keepLines w:val="0"/>
        <w:spacing w:after="80"/>
        <w:rPr>
          <w:b/>
          <w:bCs/>
          <w:sz w:val="34"/>
          <w:szCs w:val="34"/>
        </w:rPr>
      </w:pPr>
      <w:bookmarkStart w:id="0" w:name="_bv56sl83tjbr" w:colFirst="0" w:colLast="0"/>
      <w:bookmarkEnd w:id="0"/>
      <w:r>
        <w:rPr>
          <w:b/>
          <w:bCs/>
          <w:sz w:val="34"/>
          <w:szCs w:val="34"/>
        </w:rPr>
        <w:t>Dataset &amp; Remote Sensing Basics</w:t>
      </w:r>
    </w:p>
    <w:p w14:paraId="2B8BC875" w14:textId="70413A62" w:rsidR="00FD46EC" w:rsidRDefault="00000000" w:rsidP="00FD46EC">
      <w:pPr>
        <w:numPr>
          <w:ilvl w:val="0"/>
          <w:numId w:val="2"/>
        </w:numPr>
        <w:spacing w:before="240"/>
      </w:pPr>
      <w:r>
        <w:t>Can you explain what Sentinel-2 imagery is and why it has multiple spectral bands</w:t>
      </w:r>
      <w:r w:rsidR="00FD46EC">
        <w:t>?</w:t>
      </w:r>
    </w:p>
    <w:p w14:paraId="6D8D20EE" w14:textId="77777777" w:rsidR="00FD46EC" w:rsidRPr="00FD46EC" w:rsidRDefault="00FD46EC" w:rsidP="00FD46EC">
      <w:pPr>
        <w:pStyle w:val="NormalWeb"/>
        <w:shd w:val="clear" w:color="auto" w:fill="FFFFFF"/>
        <w:spacing w:before="240" w:beforeAutospacing="0" w:after="240" w:afterAutospacing="0"/>
        <w:ind w:left="720"/>
        <w:rPr>
          <w:rFonts w:ascii="Roboto" w:hAnsi="Roboto"/>
          <w:color w:val="202124"/>
          <w:highlight w:val="yellow"/>
        </w:rPr>
      </w:pPr>
      <w:r w:rsidRPr="00FD46EC">
        <w:rPr>
          <w:rFonts w:ascii="Roboto" w:hAnsi="Roboto"/>
          <w:color w:val="202124"/>
          <w:highlight w:val="yellow"/>
        </w:rPr>
        <w:t>Sentinel-2 is a wide-swath, high-resolution, multi-spectral imaging mission supporting Copernicus Land Monitoring studies, including the monitoring of vegetation, soil and water cover, as well as observation of inland waterways and coastal areas.</w:t>
      </w:r>
    </w:p>
    <w:p w14:paraId="1F40048D" w14:textId="73BCAE37" w:rsidR="00FD46EC" w:rsidRDefault="00FD46EC" w:rsidP="009F6585">
      <w:pPr>
        <w:pStyle w:val="NormalWeb"/>
        <w:shd w:val="clear" w:color="auto" w:fill="FFFFFF"/>
        <w:spacing w:before="240" w:beforeAutospacing="0" w:after="240" w:afterAutospacing="0"/>
        <w:ind w:left="720"/>
        <w:rPr>
          <w:rFonts w:ascii="Roboto" w:hAnsi="Roboto"/>
          <w:color w:val="202124"/>
        </w:rPr>
      </w:pPr>
      <w:r w:rsidRPr="00FD46EC">
        <w:rPr>
          <w:rFonts w:ascii="Roboto" w:hAnsi="Roboto"/>
          <w:color w:val="202124"/>
          <w:highlight w:val="yellow"/>
        </w:rPr>
        <w:t xml:space="preserve">The Sentinel-2 data </w:t>
      </w:r>
      <w:proofErr w:type="gramStart"/>
      <w:r w:rsidRPr="00FD46EC">
        <w:rPr>
          <w:rFonts w:ascii="Roboto" w:hAnsi="Roboto"/>
          <w:color w:val="202124"/>
          <w:highlight w:val="yellow"/>
        </w:rPr>
        <w:t>contain</w:t>
      </w:r>
      <w:proofErr w:type="gramEnd"/>
      <w:r w:rsidRPr="00FD46EC">
        <w:rPr>
          <w:rFonts w:ascii="Roboto" w:hAnsi="Roboto"/>
          <w:color w:val="202124"/>
          <w:highlight w:val="yellow"/>
        </w:rPr>
        <w:t xml:space="preserve"> 13 UINT16 spectral bands representing TOA reflectance scaled by 10000. See the </w:t>
      </w:r>
      <w:hyperlink r:id="rId5" w:history="1">
        <w:r w:rsidRPr="00FD46EC">
          <w:rPr>
            <w:rStyle w:val="Hyperlink"/>
            <w:rFonts w:ascii="Roboto" w:hAnsi="Roboto"/>
            <w:color w:val="1A73E8"/>
            <w:highlight w:val="yellow"/>
          </w:rPr>
          <w:t>Sentinel-2 User Handbook</w:t>
        </w:r>
      </w:hyperlink>
      <w:r w:rsidRPr="00FD46EC">
        <w:rPr>
          <w:rFonts w:ascii="Roboto" w:hAnsi="Roboto"/>
          <w:color w:val="202124"/>
          <w:highlight w:val="yellow"/>
        </w:rPr>
        <w:t> for details. QA60 is a bitmask band that contained rasterized cloud mask polygons until Feb 2022, when these polygons stopped being produced. Starting in February 2024, legacy-consistent QA60 bands are constructed from the MSK_CLASSI cloud classification bands</w:t>
      </w:r>
      <w:r>
        <w:rPr>
          <w:rFonts w:ascii="Roboto" w:hAnsi="Roboto"/>
          <w:color w:val="202124"/>
        </w:rPr>
        <w:t>.</w:t>
      </w:r>
      <w:r w:rsidRPr="00FD46EC">
        <w:t xml:space="preserve"> </w:t>
      </w:r>
      <w:hyperlink r:id="rId6" w:history="1">
        <w:r w:rsidRPr="00FD46EC">
          <w:rPr>
            <w:rStyle w:val="Hyperlink"/>
            <w:rFonts w:ascii="Roboto" w:hAnsi="Roboto"/>
          </w:rPr>
          <w:t>https://developers.google.com/earth-engine/datasets/catalog/COPERNICUS_S</w:t>
        </w:r>
        <w:r w:rsidRPr="00FD46EC">
          <w:rPr>
            <w:rStyle w:val="Hyperlink"/>
            <w:rFonts w:ascii="Roboto" w:hAnsi="Roboto"/>
          </w:rPr>
          <w:t>2</w:t>
        </w:r>
        <w:r w:rsidRPr="00FD46EC">
          <w:rPr>
            <w:rStyle w:val="Hyperlink"/>
            <w:rFonts w:ascii="Roboto" w:hAnsi="Roboto"/>
          </w:rPr>
          <w:t>_HARMONIZED#colab-python</w:t>
        </w:r>
      </w:hyperlink>
    </w:p>
    <w:p w14:paraId="1B6FF1F1" w14:textId="58E4E799" w:rsidR="00D7138F" w:rsidRPr="009F6585" w:rsidRDefault="00D7138F" w:rsidP="009F6585">
      <w:pPr>
        <w:pStyle w:val="NormalWeb"/>
        <w:shd w:val="clear" w:color="auto" w:fill="FFFFFF"/>
        <w:spacing w:before="240" w:beforeAutospacing="0" w:after="240" w:afterAutospacing="0"/>
        <w:ind w:left="720"/>
        <w:rPr>
          <w:rFonts w:ascii="Roboto" w:hAnsi="Roboto"/>
          <w:color w:val="202124"/>
        </w:rPr>
      </w:pPr>
      <w:r w:rsidRPr="00BD15D3">
        <w:rPr>
          <w:rFonts w:ascii="Roboto" w:hAnsi="Roboto"/>
          <w:color w:val="202124"/>
          <w:highlight w:val="yellow"/>
        </w:rPr>
        <w:t xml:space="preserve">Sentinel-2 imagery has multiple bands </w:t>
      </w:r>
      <w:proofErr w:type="gramStart"/>
      <w:r w:rsidRPr="00BD15D3">
        <w:rPr>
          <w:rFonts w:ascii="Roboto" w:hAnsi="Roboto"/>
          <w:color w:val="202124"/>
          <w:highlight w:val="yellow"/>
        </w:rPr>
        <w:t>in order to</w:t>
      </w:r>
      <w:proofErr w:type="gramEnd"/>
      <w:r w:rsidRPr="00BD15D3">
        <w:rPr>
          <w:rFonts w:ascii="Roboto" w:hAnsi="Roboto"/>
          <w:color w:val="202124"/>
          <w:highlight w:val="yellow"/>
        </w:rPr>
        <w:t xml:space="preserve"> capture </w:t>
      </w:r>
      <w:r w:rsidR="00BD15D3" w:rsidRPr="00BD15D3">
        <w:rPr>
          <w:rFonts w:ascii="Roboto" w:hAnsi="Roboto"/>
          <w:color w:val="202124"/>
          <w:highlight w:val="yellow"/>
        </w:rPr>
        <w:t>wavelengths of light other than visual light. These bands capture visible light, Red Edge, Near Infrared Reflectance (NIR), Shortwave Infrared (SWIR), Water Vapor, and Cirrus.</w:t>
      </w:r>
    </w:p>
    <w:p w14:paraId="00000003" w14:textId="77777777" w:rsidR="000105E5" w:rsidRDefault="00000000">
      <w:pPr>
        <w:numPr>
          <w:ilvl w:val="0"/>
          <w:numId w:val="2"/>
        </w:numPr>
      </w:pPr>
      <w:r>
        <w:t>What’s the difference between an RGB image and a multi-band remote sensing image?</w:t>
      </w:r>
    </w:p>
    <w:p w14:paraId="18BF1D3B" w14:textId="4851587E" w:rsidR="009F6585" w:rsidRDefault="009F6585" w:rsidP="009F6585">
      <w:pPr>
        <w:ind w:left="720"/>
      </w:pPr>
      <w:r w:rsidRPr="009F6585">
        <w:rPr>
          <w:highlight w:val="yellow"/>
        </w:rPr>
        <w:t>An RGB image captures three bands: Red, Green, and Blue. RGB images only capture wavelengths in the spectrum of visible light. Multi-band remote sensing images capture more than 3 bands (13 bands in Sentinel-2’s case) to capture visible and invisible wavelengths. Pixel values in these images represent radiance or reflectance, not just color.</w:t>
      </w:r>
    </w:p>
    <w:p w14:paraId="00000004" w14:textId="72DD609A" w:rsidR="000105E5" w:rsidRPr="00047937" w:rsidRDefault="00000000">
      <w:pPr>
        <w:numPr>
          <w:ilvl w:val="0"/>
          <w:numId w:val="2"/>
        </w:numPr>
        <w:spacing w:after="240"/>
        <w:rPr>
          <w:highlight w:val="yellow"/>
        </w:rPr>
      </w:pPr>
      <w:r>
        <w:t>Why might we use indices like NDVI instead of just RGB values?</w:t>
      </w:r>
      <w:r>
        <w:br/>
      </w:r>
      <w:r w:rsidR="005E17A7" w:rsidRPr="00047937">
        <w:rPr>
          <w:highlight w:val="yellow"/>
        </w:rPr>
        <w:t xml:space="preserve">NDVI stands for </w:t>
      </w:r>
      <w:r w:rsidR="005E17A7" w:rsidRPr="00047937">
        <w:rPr>
          <w:i/>
          <w:iCs/>
          <w:highlight w:val="yellow"/>
        </w:rPr>
        <w:t>Normalized Difference Vegetation Index</w:t>
      </w:r>
      <w:r w:rsidR="005E17A7" w:rsidRPr="00047937">
        <w:rPr>
          <w:highlight w:val="yellow"/>
        </w:rPr>
        <w:t>, and is calculated as such:</w:t>
      </w:r>
    </w:p>
    <w:p w14:paraId="0ED3CA37" w14:textId="7A3F2DC2" w:rsidR="005E17A7" w:rsidRPr="00047937" w:rsidRDefault="005E17A7" w:rsidP="005E17A7">
      <w:pPr>
        <w:spacing w:after="240"/>
        <w:ind w:left="720"/>
        <w:rPr>
          <w:highlight w:val="yellow"/>
        </w:rPr>
      </w:pPr>
      <m:oMathPara>
        <m:oMath>
          <m:r>
            <w:rPr>
              <w:rFonts w:ascii="Cambria Math" w:hAnsi="Cambria Math"/>
              <w:highlight w:val="yellow"/>
            </w:rPr>
            <m:t xml:space="preserve">NDVI= </m:t>
          </m:r>
          <m:f>
            <m:fPr>
              <m:ctrlPr>
                <w:rPr>
                  <w:rFonts w:ascii="Cambria Math" w:hAnsi="Cambria Math"/>
                  <w:i/>
                  <w:highlight w:val="yellow"/>
                </w:rPr>
              </m:ctrlPr>
            </m:fPr>
            <m:num>
              <m:r>
                <w:rPr>
                  <w:rFonts w:ascii="Cambria Math" w:hAnsi="Cambria Math"/>
                  <w:highlight w:val="yellow"/>
                </w:rPr>
                <m:t>NIR-Red</m:t>
              </m:r>
            </m:num>
            <m:den>
              <m:r>
                <w:rPr>
                  <w:rFonts w:ascii="Cambria Math" w:hAnsi="Cambria Math"/>
                  <w:highlight w:val="yellow"/>
                </w:rPr>
                <m:t>NIR+Red</m:t>
              </m:r>
            </m:den>
          </m:f>
        </m:oMath>
      </m:oMathPara>
    </w:p>
    <w:p w14:paraId="01ED31F1" w14:textId="47E0465F" w:rsidR="005E17A7" w:rsidRPr="00047937" w:rsidRDefault="005E17A7" w:rsidP="005E17A7">
      <w:pPr>
        <w:spacing w:after="240"/>
        <w:ind w:left="720"/>
        <w:rPr>
          <w:b/>
          <w:bCs/>
          <w:highlight w:val="yellow"/>
        </w:rPr>
      </w:pPr>
      <w:r w:rsidRPr="00047937">
        <w:rPr>
          <w:highlight w:val="yellow"/>
        </w:rPr>
        <w:t xml:space="preserve">Where NIR is </w:t>
      </w:r>
      <w:r w:rsidRPr="00047937">
        <w:rPr>
          <w:i/>
          <w:iCs/>
          <w:highlight w:val="yellow"/>
        </w:rPr>
        <w:t xml:space="preserve">Near Infrared Reflectance, </w:t>
      </w:r>
      <w:r w:rsidRPr="00047937">
        <w:rPr>
          <w:highlight w:val="yellow"/>
        </w:rPr>
        <w:t xml:space="preserve">and Red refers to the </w:t>
      </w:r>
      <w:proofErr w:type="gramStart"/>
      <w:r w:rsidRPr="00047937">
        <w:rPr>
          <w:highlight w:val="yellow"/>
        </w:rPr>
        <w:t>Red</w:t>
      </w:r>
      <w:proofErr w:type="gramEnd"/>
      <w:r w:rsidRPr="00047937">
        <w:rPr>
          <w:highlight w:val="yellow"/>
        </w:rPr>
        <w:t xml:space="preserve"> band reflectance. </w:t>
      </w:r>
      <w:proofErr w:type="gramStart"/>
      <w:r w:rsidRPr="00047937">
        <w:rPr>
          <w:highlight w:val="yellow"/>
        </w:rPr>
        <w:t>Both of these</w:t>
      </w:r>
      <w:proofErr w:type="gramEnd"/>
      <w:r w:rsidRPr="00047937">
        <w:rPr>
          <w:highlight w:val="yellow"/>
        </w:rPr>
        <w:t xml:space="preserve"> bands are provided by Sentinel-2</w:t>
      </w:r>
      <w:r w:rsidR="00A55F45" w:rsidRPr="00047937">
        <w:rPr>
          <w:highlight w:val="yellow"/>
        </w:rPr>
        <w:t xml:space="preserve">. </w:t>
      </w:r>
      <w:r w:rsidR="00A55F45" w:rsidRPr="00047937">
        <w:rPr>
          <w:b/>
          <w:bCs/>
          <w:highlight w:val="yellow"/>
        </w:rPr>
        <w:t xml:space="preserve">Healthy vegetation absorbs red </w:t>
      </w:r>
      <w:proofErr w:type="gramStart"/>
      <w:r w:rsidR="00A55F45" w:rsidRPr="00047937">
        <w:rPr>
          <w:b/>
          <w:bCs/>
          <w:highlight w:val="yellow"/>
        </w:rPr>
        <w:t>light, and</w:t>
      </w:r>
      <w:proofErr w:type="gramEnd"/>
      <w:r w:rsidR="00A55F45" w:rsidRPr="00047937">
        <w:rPr>
          <w:b/>
          <w:bCs/>
          <w:highlight w:val="yellow"/>
        </w:rPr>
        <w:t xml:space="preserve"> strongly reflects near infrared.</w:t>
      </w:r>
    </w:p>
    <w:p w14:paraId="243248F7" w14:textId="77777777" w:rsidR="00A55F45" w:rsidRPr="00A55F45" w:rsidRDefault="00A55F45" w:rsidP="00A55F45">
      <w:pPr>
        <w:spacing w:after="240"/>
        <w:ind w:left="720"/>
        <w:rPr>
          <w:b/>
          <w:bCs/>
          <w:highlight w:val="yellow"/>
          <w:lang w:val="en-US"/>
        </w:rPr>
      </w:pPr>
      <w:r w:rsidRPr="00A55F45">
        <w:rPr>
          <w:b/>
          <w:bCs/>
          <w:highlight w:val="yellow"/>
          <w:lang w:val="en-US"/>
        </w:rPr>
        <w:t>NDVI outputs values typically between:</w:t>
      </w:r>
    </w:p>
    <w:p w14:paraId="3825E953" w14:textId="77777777" w:rsidR="00A55F45" w:rsidRPr="00A55F45" w:rsidRDefault="00A55F45" w:rsidP="00A55F45">
      <w:pPr>
        <w:numPr>
          <w:ilvl w:val="0"/>
          <w:numId w:val="7"/>
        </w:numPr>
        <w:spacing w:after="240"/>
        <w:rPr>
          <w:b/>
          <w:bCs/>
          <w:highlight w:val="yellow"/>
          <w:lang w:val="en-US"/>
        </w:rPr>
      </w:pPr>
      <w:r w:rsidRPr="00A55F45">
        <w:rPr>
          <w:b/>
          <w:bCs/>
          <w:highlight w:val="yellow"/>
          <w:lang w:val="en-US"/>
        </w:rPr>
        <w:t>-1 to 0 → water, clouds, snow</w:t>
      </w:r>
    </w:p>
    <w:p w14:paraId="2174D478" w14:textId="77777777" w:rsidR="00A55F45" w:rsidRPr="00A55F45" w:rsidRDefault="00A55F45" w:rsidP="00A55F45">
      <w:pPr>
        <w:numPr>
          <w:ilvl w:val="0"/>
          <w:numId w:val="7"/>
        </w:numPr>
        <w:spacing w:after="240"/>
        <w:rPr>
          <w:b/>
          <w:bCs/>
          <w:highlight w:val="yellow"/>
          <w:lang w:val="en-US"/>
        </w:rPr>
      </w:pPr>
      <w:r w:rsidRPr="00A55F45">
        <w:rPr>
          <w:b/>
          <w:bCs/>
          <w:highlight w:val="yellow"/>
          <w:lang w:val="en-US"/>
        </w:rPr>
        <w:t>0 to 0.2 → bare soil</w:t>
      </w:r>
    </w:p>
    <w:p w14:paraId="1A07C5BB" w14:textId="77777777" w:rsidR="00A55F45" w:rsidRPr="00A55F45" w:rsidRDefault="00A55F45" w:rsidP="00A55F45">
      <w:pPr>
        <w:numPr>
          <w:ilvl w:val="0"/>
          <w:numId w:val="7"/>
        </w:numPr>
        <w:spacing w:after="240"/>
        <w:rPr>
          <w:b/>
          <w:bCs/>
          <w:highlight w:val="yellow"/>
          <w:lang w:val="en-US"/>
        </w:rPr>
      </w:pPr>
      <w:r w:rsidRPr="00A55F45">
        <w:rPr>
          <w:b/>
          <w:bCs/>
          <w:highlight w:val="yellow"/>
          <w:lang w:val="en-US"/>
        </w:rPr>
        <w:t>0.2 to 0.5 → sparse vegetation</w:t>
      </w:r>
    </w:p>
    <w:p w14:paraId="37394B02" w14:textId="77777777" w:rsidR="00A55F45" w:rsidRPr="00A55F45" w:rsidRDefault="00A55F45" w:rsidP="00A55F45">
      <w:pPr>
        <w:numPr>
          <w:ilvl w:val="0"/>
          <w:numId w:val="7"/>
        </w:numPr>
        <w:spacing w:after="240"/>
        <w:rPr>
          <w:b/>
          <w:bCs/>
          <w:highlight w:val="yellow"/>
          <w:lang w:val="en-US"/>
        </w:rPr>
      </w:pPr>
      <w:r w:rsidRPr="00A55F45">
        <w:rPr>
          <w:b/>
          <w:bCs/>
          <w:highlight w:val="yellow"/>
          <w:lang w:val="en-US"/>
        </w:rPr>
        <w:lastRenderedPageBreak/>
        <w:t>0.6+ → dense healthy vegetation</w:t>
      </w:r>
    </w:p>
    <w:p w14:paraId="3872A5EB" w14:textId="77777777" w:rsidR="00A55F45" w:rsidRPr="00A55F45" w:rsidRDefault="00A55F45" w:rsidP="005E17A7">
      <w:pPr>
        <w:spacing w:after="240"/>
        <w:ind w:left="720"/>
        <w:rPr>
          <w:b/>
          <w:bCs/>
        </w:rPr>
      </w:pPr>
    </w:p>
    <w:p w14:paraId="00000005" w14:textId="77777777" w:rsidR="000105E5" w:rsidRDefault="00000000">
      <w:r>
        <w:pict w14:anchorId="4C475308">
          <v:rect id="_x0000_i1025" style="width:0;height:1.5pt" o:hralign="center" o:hrstd="t" o:hr="t" fillcolor="#a0a0a0" stroked="f"/>
        </w:pict>
      </w:r>
    </w:p>
    <w:p w14:paraId="00000006" w14:textId="77777777" w:rsidR="000105E5" w:rsidRDefault="00000000">
      <w:pPr>
        <w:pStyle w:val="Heading2"/>
        <w:keepNext w:val="0"/>
        <w:keepLines w:val="0"/>
        <w:spacing w:after="80"/>
        <w:rPr>
          <w:b/>
          <w:bCs/>
          <w:sz w:val="34"/>
          <w:szCs w:val="34"/>
        </w:rPr>
      </w:pPr>
      <w:bookmarkStart w:id="1" w:name="_ybocwwdaa95p" w:colFirst="0" w:colLast="0"/>
      <w:bookmarkEnd w:id="1"/>
      <w:r>
        <w:rPr>
          <w:b/>
          <w:bCs/>
          <w:sz w:val="34"/>
          <w:szCs w:val="34"/>
        </w:rPr>
        <w:t>Data Exploration</w:t>
      </w:r>
    </w:p>
    <w:p w14:paraId="00000007" w14:textId="77777777" w:rsidR="000105E5" w:rsidRDefault="00000000">
      <w:pPr>
        <w:numPr>
          <w:ilvl w:val="0"/>
          <w:numId w:val="1"/>
        </w:numPr>
        <w:spacing w:before="240"/>
      </w:pPr>
      <w:r>
        <w:t>When you visualized the images, what patterns or differences did you notice across bands?</w:t>
      </w:r>
    </w:p>
    <w:p w14:paraId="08215C93" w14:textId="413C7CE2" w:rsidR="00494603" w:rsidRDefault="00494603" w:rsidP="00494603">
      <w:pPr>
        <w:spacing w:before="240"/>
        <w:ind w:left="720"/>
      </w:pPr>
      <w:r w:rsidRPr="0093661D">
        <w:rPr>
          <w:highlight w:val="yellow"/>
        </w:rPr>
        <w:t xml:space="preserve">When comparing RGB images with NDVI images, I noticed that areas with healthy vegetation were highlighted </w:t>
      </w:r>
      <w:r w:rsidR="0093661D" w:rsidRPr="0093661D">
        <w:rPr>
          <w:highlight w:val="yellow"/>
        </w:rPr>
        <w:t xml:space="preserve">with bright yellow </w:t>
      </w:r>
      <w:r w:rsidRPr="0093661D">
        <w:rPr>
          <w:highlight w:val="yellow"/>
        </w:rPr>
        <w:t>in the NDVI images, while areas with</w:t>
      </w:r>
      <w:r w:rsidR="0093661D" w:rsidRPr="0093661D">
        <w:rPr>
          <w:highlight w:val="yellow"/>
        </w:rPr>
        <w:t xml:space="preserve"> lower or no vegetation were highlighted in blue. This includes water, buildings,</w:t>
      </w:r>
      <w:r w:rsidRPr="0093661D">
        <w:rPr>
          <w:highlight w:val="yellow"/>
        </w:rPr>
        <w:t xml:space="preserve"> </w:t>
      </w:r>
      <w:r w:rsidR="0093661D" w:rsidRPr="0093661D">
        <w:rPr>
          <w:highlight w:val="yellow"/>
        </w:rPr>
        <w:t>and even clouds that were included in the RGB picture.</w:t>
      </w:r>
    </w:p>
    <w:p w14:paraId="00000008" w14:textId="77777777" w:rsidR="000105E5" w:rsidRDefault="00000000">
      <w:pPr>
        <w:numPr>
          <w:ilvl w:val="0"/>
          <w:numId w:val="1"/>
        </w:numPr>
      </w:pPr>
      <w:r>
        <w:t>How are labels structured in this dataset (classification, segmentation mask, bounding box, etc.)?</w:t>
      </w:r>
    </w:p>
    <w:p w14:paraId="27878083" w14:textId="3E6D4B7B" w:rsidR="00652C6A" w:rsidRPr="00652C6A" w:rsidRDefault="00652C6A" w:rsidP="00652C6A">
      <w:pPr>
        <w:ind w:left="720"/>
        <w:rPr>
          <w:highlight w:val="yellow"/>
          <w:lang w:val="en-US"/>
        </w:rPr>
      </w:pPr>
      <w:r w:rsidRPr="00652C6A">
        <w:rPr>
          <w:highlight w:val="yellow"/>
          <w:lang w:val="en-US"/>
        </w:rPr>
        <w:t>The compact naming convention of Sentinel-2 User products is arranged as follows:</w:t>
      </w:r>
    </w:p>
    <w:p w14:paraId="7F76ADD0" w14:textId="77777777" w:rsidR="00652C6A" w:rsidRDefault="00652C6A" w:rsidP="00652C6A">
      <w:pPr>
        <w:ind w:left="720"/>
        <w:rPr>
          <w:lang w:val="en-US"/>
        </w:rPr>
      </w:pPr>
      <w:proofErr w:type="spellStart"/>
      <w:r w:rsidRPr="00652C6A">
        <w:rPr>
          <w:highlight w:val="yellow"/>
          <w:lang w:val="en-US"/>
        </w:rPr>
        <w:t>MMM_MSIXXX_YYYYMMDDHHMMSS_Nxxyy_ROOO_Txxxxx</w:t>
      </w:r>
      <w:proofErr w:type="spellEnd"/>
      <w:r w:rsidRPr="00652C6A">
        <w:rPr>
          <w:highlight w:val="yellow"/>
          <w:lang w:val="en-US"/>
        </w:rPr>
        <w:t>_&lt;Product Discriminator&gt;.SAFE</w:t>
      </w:r>
    </w:p>
    <w:p w14:paraId="490C2DFC" w14:textId="77777777" w:rsidR="00652C6A" w:rsidRPr="00652C6A" w:rsidRDefault="00652C6A" w:rsidP="00652C6A">
      <w:pPr>
        <w:numPr>
          <w:ilvl w:val="0"/>
          <w:numId w:val="8"/>
        </w:numPr>
        <w:tabs>
          <w:tab w:val="num" w:pos="720"/>
        </w:tabs>
        <w:rPr>
          <w:highlight w:val="yellow"/>
          <w:lang w:val="en-US"/>
        </w:rPr>
      </w:pPr>
      <w:r w:rsidRPr="00652C6A">
        <w:rPr>
          <w:highlight w:val="yellow"/>
          <w:lang w:val="en-US"/>
        </w:rPr>
        <w:t>MMM: is the mission ID(S2A/S2B)</w:t>
      </w:r>
    </w:p>
    <w:p w14:paraId="734CF2C9" w14:textId="77777777" w:rsidR="00652C6A" w:rsidRPr="00652C6A" w:rsidRDefault="00652C6A" w:rsidP="00652C6A">
      <w:pPr>
        <w:numPr>
          <w:ilvl w:val="0"/>
          <w:numId w:val="8"/>
        </w:numPr>
        <w:tabs>
          <w:tab w:val="num" w:pos="720"/>
        </w:tabs>
        <w:rPr>
          <w:highlight w:val="yellow"/>
          <w:lang w:val="en-US"/>
        </w:rPr>
      </w:pPr>
      <w:r w:rsidRPr="00652C6A">
        <w:rPr>
          <w:highlight w:val="yellow"/>
          <w:lang w:val="en-US"/>
        </w:rPr>
        <w:t>MSIXXX: MSIL1C denotes the Level-1C product level/ MSIL2A denotes the Level-2A product level</w:t>
      </w:r>
    </w:p>
    <w:p w14:paraId="6A0B0BD8" w14:textId="77777777" w:rsidR="00652C6A" w:rsidRPr="00652C6A" w:rsidRDefault="00652C6A" w:rsidP="00652C6A">
      <w:pPr>
        <w:numPr>
          <w:ilvl w:val="0"/>
          <w:numId w:val="8"/>
        </w:numPr>
        <w:tabs>
          <w:tab w:val="num" w:pos="720"/>
        </w:tabs>
        <w:rPr>
          <w:highlight w:val="yellow"/>
          <w:lang w:val="en-US"/>
        </w:rPr>
      </w:pPr>
      <w:r w:rsidRPr="00652C6A">
        <w:rPr>
          <w:highlight w:val="yellow"/>
          <w:lang w:val="en-US"/>
        </w:rPr>
        <w:t xml:space="preserve">YYYYMMDDHHMMSS: the </w:t>
      </w:r>
      <w:proofErr w:type="spellStart"/>
      <w:r w:rsidRPr="00652C6A">
        <w:rPr>
          <w:highlight w:val="yellow"/>
          <w:lang w:val="en-US"/>
        </w:rPr>
        <w:t>datatake</w:t>
      </w:r>
      <w:proofErr w:type="spellEnd"/>
      <w:r w:rsidRPr="00652C6A">
        <w:rPr>
          <w:highlight w:val="yellow"/>
          <w:lang w:val="en-US"/>
        </w:rPr>
        <w:t xml:space="preserve"> sensing start time</w:t>
      </w:r>
    </w:p>
    <w:p w14:paraId="44D23D01" w14:textId="77777777" w:rsidR="00652C6A" w:rsidRPr="00652C6A" w:rsidRDefault="00652C6A" w:rsidP="00652C6A">
      <w:pPr>
        <w:numPr>
          <w:ilvl w:val="0"/>
          <w:numId w:val="8"/>
        </w:numPr>
        <w:tabs>
          <w:tab w:val="num" w:pos="720"/>
        </w:tabs>
        <w:rPr>
          <w:highlight w:val="yellow"/>
          <w:lang w:val="en-US"/>
        </w:rPr>
      </w:pPr>
      <w:proofErr w:type="spellStart"/>
      <w:r w:rsidRPr="00652C6A">
        <w:rPr>
          <w:highlight w:val="yellow"/>
          <w:lang w:val="en-US"/>
        </w:rPr>
        <w:t>Nxxyy</w:t>
      </w:r>
      <w:proofErr w:type="spellEnd"/>
      <w:r w:rsidRPr="00652C6A">
        <w:rPr>
          <w:highlight w:val="yellow"/>
          <w:lang w:val="en-US"/>
        </w:rPr>
        <w:t xml:space="preserve">: </w:t>
      </w:r>
      <w:proofErr w:type="gramStart"/>
      <w:r w:rsidRPr="00652C6A">
        <w:rPr>
          <w:highlight w:val="yellow"/>
          <w:lang w:val="en-US"/>
        </w:rPr>
        <w:t>the</w:t>
      </w:r>
      <w:proofErr w:type="gramEnd"/>
      <w:r w:rsidRPr="00652C6A">
        <w:rPr>
          <w:highlight w:val="yellow"/>
          <w:lang w:val="en-US"/>
        </w:rPr>
        <w:t xml:space="preserve"> Processing Baseline number (e.g. N0204)</w:t>
      </w:r>
    </w:p>
    <w:p w14:paraId="507B198B" w14:textId="77777777" w:rsidR="00652C6A" w:rsidRPr="00652C6A" w:rsidRDefault="00652C6A" w:rsidP="00652C6A">
      <w:pPr>
        <w:numPr>
          <w:ilvl w:val="0"/>
          <w:numId w:val="8"/>
        </w:numPr>
        <w:tabs>
          <w:tab w:val="num" w:pos="720"/>
        </w:tabs>
        <w:rPr>
          <w:highlight w:val="yellow"/>
          <w:lang w:val="en-US"/>
        </w:rPr>
      </w:pPr>
      <w:r w:rsidRPr="00652C6A">
        <w:rPr>
          <w:highlight w:val="yellow"/>
          <w:lang w:val="en-US"/>
        </w:rPr>
        <w:t>ROOO: Relative Orbit number (R001 - R143)</w:t>
      </w:r>
    </w:p>
    <w:p w14:paraId="1D8FBC98" w14:textId="77777777" w:rsidR="00652C6A" w:rsidRPr="00652C6A" w:rsidRDefault="00652C6A" w:rsidP="00652C6A">
      <w:pPr>
        <w:numPr>
          <w:ilvl w:val="0"/>
          <w:numId w:val="8"/>
        </w:numPr>
        <w:tabs>
          <w:tab w:val="num" w:pos="720"/>
        </w:tabs>
        <w:rPr>
          <w:highlight w:val="yellow"/>
          <w:lang w:val="en-US"/>
        </w:rPr>
      </w:pPr>
      <w:proofErr w:type="spellStart"/>
      <w:r w:rsidRPr="00652C6A">
        <w:rPr>
          <w:highlight w:val="yellow"/>
          <w:lang w:val="en-US"/>
        </w:rPr>
        <w:t>Txxxxx</w:t>
      </w:r>
      <w:proofErr w:type="spellEnd"/>
      <w:r w:rsidRPr="00652C6A">
        <w:rPr>
          <w:highlight w:val="yellow"/>
          <w:lang w:val="en-US"/>
        </w:rPr>
        <w:t>: Tile Number field</w:t>
      </w:r>
    </w:p>
    <w:p w14:paraId="4D2588E2" w14:textId="3B22DB17" w:rsidR="00652C6A" w:rsidRPr="00652C6A" w:rsidRDefault="00652C6A" w:rsidP="00652C6A">
      <w:pPr>
        <w:numPr>
          <w:ilvl w:val="0"/>
          <w:numId w:val="8"/>
        </w:numPr>
        <w:tabs>
          <w:tab w:val="num" w:pos="720"/>
        </w:tabs>
        <w:rPr>
          <w:lang w:val="en-US"/>
        </w:rPr>
      </w:pPr>
      <w:r w:rsidRPr="00652C6A">
        <w:rPr>
          <w:highlight w:val="yellow"/>
          <w:lang w:val="en-US"/>
        </w:rPr>
        <w:t>SAFE: Product Format (Standard Archive Format for Europe)</w:t>
      </w:r>
    </w:p>
    <w:p w14:paraId="4CB0797E" w14:textId="06F70272" w:rsidR="0093661D" w:rsidRDefault="00652C6A" w:rsidP="00652C6A">
      <w:pPr>
        <w:ind w:left="720"/>
        <w:rPr>
          <w:lang w:val="en-US"/>
        </w:rPr>
      </w:pPr>
      <w:r w:rsidRPr="00652C6A">
        <w:t xml:space="preserve"> </w:t>
      </w:r>
      <w:hyperlink r:id="rId7" w:history="1">
        <w:r w:rsidRPr="00652C6A">
          <w:rPr>
            <w:rStyle w:val="Hyperlink"/>
            <w:lang w:val="en-US"/>
          </w:rPr>
          <w:t>https://sentiwiki.copernicus.eu/web/s2-products</w:t>
        </w:r>
      </w:hyperlink>
    </w:p>
    <w:p w14:paraId="693B2B82" w14:textId="77777777" w:rsidR="00652C6A" w:rsidRPr="00652C6A" w:rsidRDefault="00652C6A" w:rsidP="00652C6A">
      <w:pPr>
        <w:ind w:left="720"/>
        <w:rPr>
          <w:lang w:val="en-US"/>
        </w:rPr>
      </w:pPr>
    </w:p>
    <w:p w14:paraId="00000009" w14:textId="69A37EC5" w:rsidR="000105E5" w:rsidRDefault="00000000">
      <w:pPr>
        <w:numPr>
          <w:ilvl w:val="0"/>
          <w:numId w:val="1"/>
        </w:numPr>
        <w:spacing w:after="240"/>
      </w:pPr>
      <w:r>
        <w:t>If an image file and its label file don’t match up, what kind of issues would that cause in ML?</w:t>
      </w:r>
      <w:r>
        <w:br/>
      </w:r>
      <w:r w:rsidR="0014455A" w:rsidRPr="002465FE">
        <w:rPr>
          <w:highlight w:val="yellow"/>
        </w:rPr>
        <w:t>Mislabeling files could lead the model to: learn the wrong mapping for each image, leading to poor training accuracy; alignment of spatial features that do not correspond; the network receives contradictory signals</w:t>
      </w:r>
      <w:r w:rsidR="002465FE" w:rsidRPr="002465FE">
        <w:rPr>
          <w:highlight w:val="yellow"/>
        </w:rPr>
        <w:t>; geographic misalignments that lead to inconsistency.</w:t>
      </w:r>
    </w:p>
    <w:p w14:paraId="0000000A" w14:textId="77777777" w:rsidR="000105E5" w:rsidRDefault="00000000">
      <w:r>
        <w:pict w14:anchorId="3701AFA7">
          <v:rect id="_x0000_i1026" style="width:0;height:1.5pt" o:hralign="center" o:hrstd="t" o:hr="t" fillcolor="#a0a0a0" stroked="f"/>
        </w:pict>
      </w:r>
    </w:p>
    <w:p w14:paraId="0000000B" w14:textId="77777777" w:rsidR="000105E5" w:rsidRDefault="00000000">
      <w:pPr>
        <w:pStyle w:val="Heading2"/>
        <w:keepNext w:val="0"/>
        <w:keepLines w:val="0"/>
        <w:spacing w:after="80"/>
        <w:rPr>
          <w:b/>
          <w:bCs/>
          <w:sz w:val="34"/>
          <w:szCs w:val="34"/>
        </w:rPr>
      </w:pPr>
      <w:bookmarkStart w:id="2" w:name="_588n799u0ouz" w:colFirst="0" w:colLast="0"/>
      <w:bookmarkEnd w:id="2"/>
      <w:r>
        <w:rPr>
          <w:b/>
          <w:bCs/>
          <w:sz w:val="34"/>
          <w:szCs w:val="34"/>
        </w:rPr>
        <w:t>Data Characteristics</w:t>
      </w:r>
    </w:p>
    <w:p w14:paraId="0000000C" w14:textId="77777777" w:rsidR="000105E5" w:rsidRDefault="00000000">
      <w:pPr>
        <w:numPr>
          <w:ilvl w:val="0"/>
          <w:numId w:val="4"/>
        </w:numPr>
        <w:spacing w:before="240"/>
      </w:pPr>
      <w:r>
        <w:t>What does “resolution” mean in remote sensing images, and why does it matter for analysis?</w:t>
      </w:r>
    </w:p>
    <w:p w14:paraId="6F294878" w14:textId="3514DEDB" w:rsidR="002465FE" w:rsidRDefault="003A02DE" w:rsidP="002465FE">
      <w:pPr>
        <w:spacing w:before="240"/>
        <w:ind w:left="720"/>
      </w:pPr>
      <w:r w:rsidRPr="003A02DE">
        <w:rPr>
          <w:highlight w:val="yellow"/>
        </w:rPr>
        <w:lastRenderedPageBreak/>
        <w:t>In remote sensing images, resolution (specifically spatial resolution) refers to the ground area represented by a single pixel.</w:t>
      </w:r>
      <w:r w:rsidRPr="003A02DE">
        <w:t xml:space="preserve"> </w:t>
      </w:r>
      <w:hyperlink r:id="rId8" w:history="1">
        <w:r w:rsidRPr="003A02DE">
          <w:rPr>
            <w:rStyle w:val="Hyperlink"/>
          </w:rPr>
          <w:t>https://eos.com/blog/spatial-resolution/</w:t>
        </w:r>
      </w:hyperlink>
    </w:p>
    <w:p w14:paraId="0000000D" w14:textId="24B5441A" w:rsidR="000105E5" w:rsidRDefault="00000000">
      <w:pPr>
        <w:numPr>
          <w:ilvl w:val="0"/>
          <w:numId w:val="4"/>
        </w:numPr>
      </w:pPr>
      <w:r>
        <w:t>How can metadata (like acquisition date or sensor type) affect the performance of a model?</w:t>
      </w:r>
    </w:p>
    <w:p w14:paraId="4CCB97AD" w14:textId="7756E3C0" w:rsidR="003A02DE" w:rsidRDefault="003A02DE" w:rsidP="003A02DE">
      <w:pPr>
        <w:ind w:left="720"/>
      </w:pPr>
      <w:r w:rsidRPr="003A02DE">
        <w:rPr>
          <w:highlight w:val="yellow"/>
        </w:rPr>
        <w:t>Metadata like acquisition date, geolocation, viewing angle, and sensor type give us more information on what the image is looking at. Information like seasonal changes, location of the pixel, and illumination helps the model make distinctions between similar objects.</w:t>
      </w:r>
    </w:p>
    <w:p w14:paraId="63626343" w14:textId="77777777" w:rsidR="003A02DE" w:rsidRDefault="003A02DE" w:rsidP="003A02DE">
      <w:pPr>
        <w:ind w:left="720"/>
      </w:pPr>
    </w:p>
    <w:p w14:paraId="0000000E" w14:textId="77777777" w:rsidR="000105E5" w:rsidRDefault="00000000">
      <w:pPr>
        <w:numPr>
          <w:ilvl w:val="0"/>
          <w:numId w:val="4"/>
        </w:numPr>
        <w:spacing w:after="240"/>
      </w:pPr>
      <w:r>
        <w:t xml:space="preserve">What problems might </w:t>
      </w:r>
      <w:proofErr w:type="gramStart"/>
      <w:r>
        <w:t>missing</w:t>
      </w:r>
      <w:proofErr w:type="gramEnd"/>
      <w:r>
        <w:t xml:space="preserve"> labels or noisy data introduce in training?</w:t>
      </w:r>
    </w:p>
    <w:p w14:paraId="4C8AC385" w14:textId="2D31D343" w:rsidR="008D312D" w:rsidRPr="00701962" w:rsidRDefault="008D312D" w:rsidP="008D312D">
      <w:pPr>
        <w:spacing w:after="240"/>
        <w:ind w:left="720"/>
        <w:rPr>
          <w:highlight w:val="yellow"/>
        </w:rPr>
      </w:pPr>
      <w:r w:rsidRPr="00701962">
        <w:rPr>
          <w:highlight w:val="yellow"/>
        </w:rPr>
        <w:t xml:space="preserve">Missing labels </w:t>
      </w:r>
      <w:r w:rsidR="00701962" w:rsidRPr="00701962">
        <w:rPr>
          <w:highlight w:val="yellow"/>
        </w:rPr>
        <w:t>can make samples unusable, which leads to the reduction of the dataset, and bias sampling if missing labels aren’t random.</w:t>
      </w:r>
    </w:p>
    <w:p w14:paraId="08256C47" w14:textId="52DA0D54" w:rsidR="00701962" w:rsidRDefault="00701962" w:rsidP="008D312D">
      <w:pPr>
        <w:spacing w:after="240"/>
        <w:ind w:left="720"/>
      </w:pPr>
      <w:r w:rsidRPr="00701962">
        <w:rPr>
          <w:highlight w:val="yellow"/>
        </w:rPr>
        <w:t>Noisy data leads the model to learn wrong patterns, which reduces accuracy and degrades generalization.</w:t>
      </w:r>
    </w:p>
    <w:p w14:paraId="0000000F" w14:textId="77777777" w:rsidR="000105E5" w:rsidRDefault="00000000">
      <w:r>
        <w:pict w14:anchorId="0EFE33A1">
          <v:rect id="_x0000_i1027" style="width:0;height:1.5pt" o:hralign="center" o:hrstd="t" o:hr="t" fillcolor="#a0a0a0" stroked="f"/>
        </w:pict>
      </w:r>
    </w:p>
    <w:p w14:paraId="00000010" w14:textId="77777777" w:rsidR="000105E5" w:rsidRDefault="00000000">
      <w:pPr>
        <w:pStyle w:val="Heading2"/>
        <w:keepNext w:val="0"/>
        <w:keepLines w:val="0"/>
        <w:spacing w:after="80"/>
        <w:rPr>
          <w:b/>
          <w:bCs/>
          <w:sz w:val="34"/>
          <w:szCs w:val="34"/>
        </w:rPr>
      </w:pPr>
      <w:bookmarkStart w:id="3" w:name="_ca6re65s33mt" w:colFirst="0" w:colLast="0"/>
      <w:bookmarkEnd w:id="3"/>
      <w:r>
        <w:rPr>
          <w:b/>
          <w:bCs/>
          <w:sz w:val="34"/>
          <w:szCs w:val="34"/>
        </w:rPr>
        <w:t>Preprocessing</w:t>
      </w:r>
    </w:p>
    <w:p w14:paraId="3FB0AA9F" w14:textId="003398EC" w:rsidR="00B07587" w:rsidRDefault="00000000" w:rsidP="00B07587">
      <w:pPr>
        <w:numPr>
          <w:ilvl w:val="0"/>
          <w:numId w:val="3"/>
        </w:numPr>
        <w:spacing w:before="240"/>
      </w:pPr>
      <w:r>
        <w:t>Why do we normalize images before feeding them into a machine learning model?</w:t>
      </w:r>
    </w:p>
    <w:p w14:paraId="20A6C54D" w14:textId="77777777" w:rsidR="00310860" w:rsidRPr="00310860" w:rsidRDefault="00B07587" w:rsidP="00B07587">
      <w:pPr>
        <w:spacing w:before="240"/>
        <w:ind w:left="720"/>
        <w:rPr>
          <w:highlight w:val="yellow"/>
        </w:rPr>
      </w:pPr>
      <w:r w:rsidRPr="00310860">
        <w:rPr>
          <w:highlight w:val="yellow"/>
        </w:rPr>
        <w:t>Image normalization ensures consistency across different images, enhances quality, and removes unwanted effects.</w:t>
      </w:r>
    </w:p>
    <w:p w14:paraId="44A91B5A" w14:textId="2DD3AFBC" w:rsidR="00B07587" w:rsidRDefault="00310860" w:rsidP="00B07587">
      <w:pPr>
        <w:spacing w:before="240"/>
        <w:ind w:left="720"/>
      </w:pPr>
      <w:r w:rsidRPr="00310860">
        <w:rPr>
          <w:highlight w:val="yellow"/>
        </w:rPr>
        <w:t>Its normal purpose is to convert an input image into a range of pixel values that are more familiar or normal to the senses, hence the term normalization.</w:t>
      </w:r>
      <w:r w:rsidRPr="00310860">
        <w:t xml:space="preserve"> </w:t>
      </w:r>
      <w:r w:rsidRPr="00310860">
        <w:t xml:space="preserve"> </w:t>
      </w:r>
      <w:hyperlink r:id="rId9" w:history="1">
        <w:r w:rsidRPr="00310860">
          <w:rPr>
            <w:rStyle w:val="Hyperlink"/>
          </w:rPr>
          <w:t>http://dev.ipol.im/~nmonzon/Normalization.pdf</w:t>
        </w:r>
      </w:hyperlink>
    </w:p>
    <w:p w14:paraId="00000012" w14:textId="77777777" w:rsidR="000105E5" w:rsidRDefault="00000000">
      <w:pPr>
        <w:numPr>
          <w:ilvl w:val="0"/>
          <w:numId w:val="3"/>
        </w:numPr>
      </w:pPr>
      <w:r>
        <w:t>What’s the difference between min–max normalization and standardization?</w:t>
      </w:r>
    </w:p>
    <w:p w14:paraId="315226D9" w14:textId="77777777" w:rsidR="00310860" w:rsidRDefault="00310860" w:rsidP="00310860">
      <w:pPr>
        <w:ind w:left="720"/>
      </w:pPr>
    </w:p>
    <w:p w14:paraId="00000013" w14:textId="77777777" w:rsidR="000105E5" w:rsidRDefault="00000000">
      <w:pPr>
        <w:numPr>
          <w:ilvl w:val="0"/>
          <w:numId w:val="3"/>
        </w:numPr>
      </w:pPr>
      <w:r>
        <w:t>Why do we need to encode categorical labels as numbers?</w:t>
      </w:r>
    </w:p>
    <w:p w14:paraId="00000014" w14:textId="77777777" w:rsidR="000105E5" w:rsidRDefault="00000000">
      <w:pPr>
        <w:numPr>
          <w:ilvl w:val="0"/>
          <w:numId w:val="3"/>
        </w:numPr>
        <w:spacing w:after="240"/>
      </w:pPr>
      <w:r>
        <w:t>How does resizing images affect both computational efficiency and model accuracy?</w:t>
      </w:r>
      <w:r>
        <w:br/>
      </w:r>
    </w:p>
    <w:p w14:paraId="00000015" w14:textId="77777777" w:rsidR="000105E5" w:rsidRDefault="00000000">
      <w:r>
        <w:pict w14:anchorId="140EA699">
          <v:rect id="_x0000_i1028" style="width:0;height:1.5pt" o:hralign="center" o:hrstd="t" o:hr="t" fillcolor="#a0a0a0" stroked="f"/>
        </w:pict>
      </w:r>
    </w:p>
    <w:p w14:paraId="00000016" w14:textId="77777777" w:rsidR="000105E5" w:rsidRDefault="00000000">
      <w:pPr>
        <w:pStyle w:val="Heading2"/>
        <w:keepNext w:val="0"/>
        <w:keepLines w:val="0"/>
        <w:spacing w:after="80"/>
        <w:rPr>
          <w:b/>
          <w:bCs/>
          <w:sz w:val="34"/>
          <w:szCs w:val="34"/>
        </w:rPr>
      </w:pPr>
      <w:bookmarkStart w:id="4" w:name="_rxqaabped2n3" w:colFirst="0" w:colLast="0"/>
      <w:bookmarkEnd w:id="4"/>
      <w:r>
        <w:rPr>
          <w:b/>
          <w:bCs/>
          <w:sz w:val="34"/>
          <w:szCs w:val="34"/>
        </w:rPr>
        <w:t>Machine Learning Fundamentals</w:t>
      </w:r>
    </w:p>
    <w:p w14:paraId="00000017" w14:textId="77777777" w:rsidR="000105E5" w:rsidRDefault="00000000">
      <w:pPr>
        <w:numPr>
          <w:ilvl w:val="0"/>
          <w:numId w:val="5"/>
        </w:numPr>
        <w:spacing w:before="240"/>
      </w:pPr>
      <w:r>
        <w:t>What’s the difference between features and labels in supervised learning?</w:t>
      </w:r>
    </w:p>
    <w:p w14:paraId="00000018" w14:textId="77777777" w:rsidR="000105E5" w:rsidRDefault="00000000">
      <w:pPr>
        <w:numPr>
          <w:ilvl w:val="0"/>
          <w:numId w:val="5"/>
        </w:numPr>
      </w:pPr>
      <w:r>
        <w:t>Why do we split data into training and test (and sometimes validation) sets?</w:t>
      </w:r>
    </w:p>
    <w:p w14:paraId="00000019" w14:textId="77777777" w:rsidR="000105E5" w:rsidRDefault="00000000">
      <w:pPr>
        <w:numPr>
          <w:ilvl w:val="0"/>
          <w:numId w:val="5"/>
        </w:numPr>
      </w:pPr>
      <w:r>
        <w:t>Can you explain the difference between classification and regression tasks?</w:t>
      </w:r>
    </w:p>
    <w:p w14:paraId="0000001A" w14:textId="77777777" w:rsidR="000105E5" w:rsidRDefault="00000000">
      <w:pPr>
        <w:numPr>
          <w:ilvl w:val="0"/>
          <w:numId w:val="5"/>
        </w:numPr>
      </w:pPr>
      <w:r>
        <w:t>If your dataset is imbalanced (e.g., lots of “forest” but few “water” samples), what problems might that cause?</w:t>
      </w:r>
    </w:p>
    <w:p w14:paraId="0000001B" w14:textId="77777777" w:rsidR="000105E5" w:rsidRDefault="00000000">
      <w:pPr>
        <w:numPr>
          <w:ilvl w:val="0"/>
          <w:numId w:val="5"/>
        </w:numPr>
      </w:pPr>
      <w:r>
        <w:lastRenderedPageBreak/>
        <w:t>How would you evaluate whether your model is learning useful patterns vs just memorizing the training data?</w:t>
      </w:r>
    </w:p>
    <w:p w14:paraId="0000001C" w14:textId="77777777" w:rsidR="000105E5" w:rsidRDefault="00000000">
      <w:pPr>
        <w:numPr>
          <w:ilvl w:val="0"/>
          <w:numId w:val="5"/>
        </w:numPr>
        <w:spacing w:after="240"/>
      </w:pPr>
      <w:r>
        <w:t>What role does overfitting play when working with high-resolution images?</w:t>
      </w:r>
      <w:r>
        <w:br/>
      </w:r>
    </w:p>
    <w:p w14:paraId="0000001D" w14:textId="77777777" w:rsidR="000105E5" w:rsidRDefault="000105E5"/>
    <w:sectPr w:rsidR="000105E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4C0E81B-5592-43E7-A796-B22615A42E16}"/>
  </w:font>
  <w:font w:name="Cambria Math">
    <w:panose1 w:val="02040503050406030204"/>
    <w:charset w:val="00"/>
    <w:family w:val="roman"/>
    <w:pitch w:val="variable"/>
    <w:sig w:usb0="E00006FF" w:usb1="420024FF" w:usb2="02000000" w:usb3="00000000" w:csb0="0000019F" w:csb1="00000000"/>
    <w:embedItalic r:id="rId2" w:fontKey="{C46C97C4-B510-4404-B708-CB7B51D542F1}"/>
  </w:font>
  <w:font w:name="Calibri">
    <w:panose1 w:val="020F0502020204030204"/>
    <w:charset w:val="00"/>
    <w:family w:val="swiss"/>
    <w:pitch w:val="variable"/>
    <w:sig w:usb0="E4002EFF" w:usb1="C200247B" w:usb2="00000009" w:usb3="00000000" w:csb0="000001FF" w:csb1="00000000"/>
    <w:embedRegular r:id="rId3" w:fontKey="{A5CC3127-B4AB-452B-BF81-DBBE7C388E5A}"/>
  </w:font>
  <w:font w:name="Cambria">
    <w:panose1 w:val="02040503050406030204"/>
    <w:charset w:val="00"/>
    <w:family w:val="roman"/>
    <w:pitch w:val="variable"/>
    <w:sig w:usb0="E00006FF" w:usb1="420024FF" w:usb2="02000000" w:usb3="00000000" w:csb0="0000019F" w:csb1="00000000"/>
    <w:embedRegular r:id="rId4" w:fontKey="{E80BF03E-5CB2-4EC0-9C7F-BB2330CAD05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2674"/>
    <w:multiLevelType w:val="multilevel"/>
    <w:tmpl w:val="C98695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C854F64"/>
    <w:multiLevelType w:val="multilevel"/>
    <w:tmpl w:val="3A1A48C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1BA19DB"/>
    <w:multiLevelType w:val="multilevel"/>
    <w:tmpl w:val="5A20F986"/>
    <w:lvl w:ilvl="0">
      <w:start w:val="15"/>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A520A05"/>
    <w:multiLevelType w:val="multilevel"/>
    <w:tmpl w:val="459C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03D1CC1"/>
    <w:multiLevelType w:val="multilevel"/>
    <w:tmpl w:val="9AB8FCA8"/>
    <w:lvl w:ilvl="0">
      <w:start w:val="10"/>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1CA7940"/>
    <w:multiLevelType w:val="multilevel"/>
    <w:tmpl w:val="A7E487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 w15:restartNumberingAfterBreak="0">
    <w:nsid w:val="6DAC3118"/>
    <w:multiLevelType w:val="multilevel"/>
    <w:tmpl w:val="39C22D48"/>
    <w:lvl w:ilvl="0">
      <w:start w:val="7"/>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21B331D"/>
    <w:multiLevelType w:val="multilevel"/>
    <w:tmpl w:val="1DE2EF42"/>
    <w:lvl w:ilvl="0">
      <w:start w:val="4"/>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293069">
    <w:abstractNumId w:val="7"/>
  </w:num>
  <w:num w:numId="2" w16cid:durableId="2006280318">
    <w:abstractNumId w:val="3"/>
  </w:num>
  <w:num w:numId="3" w16cid:durableId="1370301102">
    <w:abstractNumId w:val="4"/>
  </w:num>
  <w:num w:numId="4" w16cid:durableId="822547001">
    <w:abstractNumId w:val="6"/>
  </w:num>
  <w:num w:numId="5" w16cid:durableId="652566864">
    <w:abstractNumId w:val="2"/>
  </w:num>
  <w:num w:numId="6" w16cid:durableId="500004988">
    <w:abstractNumId w:val="0"/>
  </w:num>
  <w:num w:numId="7" w16cid:durableId="126897834">
    <w:abstractNumId w:val="1"/>
  </w:num>
  <w:num w:numId="8" w16cid:durableId="6226630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5E5"/>
    <w:rsid w:val="000105E5"/>
    <w:rsid w:val="00047937"/>
    <w:rsid w:val="0014455A"/>
    <w:rsid w:val="002465FE"/>
    <w:rsid w:val="00310860"/>
    <w:rsid w:val="003A02DE"/>
    <w:rsid w:val="00494603"/>
    <w:rsid w:val="005E17A7"/>
    <w:rsid w:val="00652C6A"/>
    <w:rsid w:val="00701962"/>
    <w:rsid w:val="0077168B"/>
    <w:rsid w:val="008D312D"/>
    <w:rsid w:val="0093661D"/>
    <w:rsid w:val="009F6585"/>
    <w:rsid w:val="00A55F45"/>
    <w:rsid w:val="00B07587"/>
    <w:rsid w:val="00BD15D3"/>
    <w:rsid w:val="00D7138F"/>
    <w:rsid w:val="00DB0BEF"/>
    <w:rsid w:val="00FD4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6C868"/>
  <w15:docId w15:val="{65A1E576-F103-416D-9BCE-2A42C22AB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FD46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FD46EC"/>
    <w:rPr>
      <w:color w:val="0000FF"/>
      <w:u w:val="single"/>
    </w:rPr>
  </w:style>
  <w:style w:type="character" w:styleId="UnresolvedMention">
    <w:name w:val="Unresolved Mention"/>
    <w:basedOn w:val="DefaultParagraphFont"/>
    <w:uiPriority w:val="99"/>
    <w:semiHidden/>
    <w:unhideWhenUsed/>
    <w:rsid w:val="00FD46EC"/>
    <w:rPr>
      <w:color w:val="605E5C"/>
      <w:shd w:val="clear" w:color="auto" w:fill="E1DFDD"/>
    </w:rPr>
  </w:style>
  <w:style w:type="character" w:styleId="PlaceholderText">
    <w:name w:val="Placeholder Text"/>
    <w:basedOn w:val="DefaultParagraphFont"/>
    <w:uiPriority w:val="99"/>
    <w:semiHidden/>
    <w:rsid w:val="005E17A7"/>
    <w:rPr>
      <w:color w:val="666666"/>
    </w:rPr>
  </w:style>
  <w:style w:type="character" w:styleId="FollowedHyperlink">
    <w:name w:val="FollowedHyperlink"/>
    <w:basedOn w:val="DefaultParagraphFont"/>
    <w:uiPriority w:val="99"/>
    <w:semiHidden/>
    <w:unhideWhenUsed/>
    <w:rsid w:val="00D7138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os.com/blog/spatial-resolution/" TargetMode="External"/><Relationship Id="rId3" Type="http://schemas.openxmlformats.org/officeDocument/2006/relationships/settings" Target="settings.xml"/><Relationship Id="rId7" Type="http://schemas.openxmlformats.org/officeDocument/2006/relationships/hyperlink" Target="https://sentiwiki.copernicus.eu/web/s2-produc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s.google.com/earth-engine/datasets/catalog/COPERNICUS_S2_HARMONIZED%23colab-python" TargetMode="External"/><Relationship Id="rId11" Type="http://schemas.openxmlformats.org/officeDocument/2006/relationships/theme" Target="theme/theme1.xml"/><Relationship Id="rId5" Type="http://schemas.openxmlformats.org/officeDocument/2006/relationships/hyperlink" Target="https://sentinel.esa.int/documents/247904/685211/Sentinel-2_User_Handbook"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dev.ipol.im/~nmonzon/Normalization.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3631</TotalTime>
  <Pages>4</Pages>
  <Words>896</Words>
  <Characters>5109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E REYES-NEGRON</cp:lastModifiedBy>
  <cp:revision>2</cp:revision>
  <dcterms:created xsi:type="dcterms:W3CDTF">2026-03-01T14:04:00Z</dcterms:created>
  <dcterms:modified xsi:type="dcterms:W3CDTF">2026-03-04T02:45:00Z</dcterms:modified>
</cp:coreProperties>
</file>