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05E5" w:rsidRPr="00136901" w:rsidRDefault="00000000">
      <w:pPr>
        <w:pStyle w:val="Heading2"/>
        <w:keepNext w:val="0"/>
        <w:keepLines w:val="0"/>
        <w:spacing w:after="80"/>
        <w:rPr>
          <w:b/>
          <w:bCs/>
          <w:sz w:val="34"/>
          <w:szCs w:val="34"/>
        </w:rPr>
      </w:pPr>
      <w:bookmarkStart w:id="0" w:name="_bv56sl83tjbr" w:colFirst="0" w:colLast="0"/>
      <w:bookmarkEnd w:id="0"/>
      <w:r w:rsidRPr="00136901">
        <w:rPr>
          <w:b/>
          <w:bCs/>
          <w:sz w:val="34"/>
          <w:szCs w:val="34"/>
        </w:rPr>
        <w:t>Dataset &amp; Remote Sensing Basics</w:t>
      </w:r>
    </w:p>
    <w:p w14:paraId="2B8BC875" w14:textId="70413A62" w:rsidR="00FD46EC" w:rsidRPr="00136901" w:rsidRDefault="00000000" w:rsidP="00FD46EC">
      <w:pPr>
        <w:numPr>
          <w:ilvl w:val="0"/>
          <w:numId w:val="2"/>
        </w:numPr>
        <w:spacing w:before="240"/>
      </w:pPr>
      <w:r w:rsidRPr="00136901">
        <w:t>Can you explain what Sentinel-2 imagery is and why it has multiple spectral bands</w:t>
      </w:r>
      <w:r w:rsidR="00FD46EC" w:rsidRPr="00136901">
        <w:t>?</w:t>
      </w:r>
    </w:p>
    <w:p w14:paraId="6D8D20EE" w14:textId="77777777" w:rsidR="00FD46EC" w:rsidRPr="00136901" w:rsidRDefault="00FD46EC" w:rsidP="00FD46EC">
      <w:pPr>
        <w:pStyle w:val="NormalWeb"/>
        <w:shd w:val="clear" w:color="auto" w:fill="FFFFFF"/>
        <w:spacing w:before="240" w:beforeAutospacing="0" w:after="240" w:afterAutospacing="0"/>
        <w:ind w:left="720"/>
        <w:rPr>
          <w:rFonts w:ascii="Roboto" w:hAnsi="Roboto"/>
          <w:color w:val="202124"/>
        </w:rPr>
      </w:pPr>
      <w:r w:rsidRPr="00136901">
        <w:rPr>
          <w:rFonts w:ascii="Roboto" w:hAnsi="Roboto"/>
          <w:color w:val="202124"/>
        </w:rPr>
        <w:t>Sentinel-2 is a wide-swath, high-resolution, multi-spectral imaging mission supporting Copernicus Land Monitoring studies, including the monitoring of vegetation, soil and water cover, as well as observation of inland waterways and coastal areas.</w:t>
      </w:r>
    </w:p>
    <w:p w14:paraId="061E8E1F" w14:textId="77777777" w:rsidR="00136901" w:rsidRDefault="00FD46EC" w:rsidP="009F6585">
      <w:pPr>
        <w:pStyle w:val="NormalWeb"/>
        <w:shd w:val="clear" w:color="auto" w:fill="FFFFFF"/>
        <w:spacing w:before="240" w:beforeAutospacing="0" w:after="240" w:afterAutospacing="0"/>
        <w:ind w:left="720"/>
      </w:pPr>
      <w:r w:rsidRPr="00136901">
        <w:rPr>
          <w:rFonts w:ascii="Roboto" w:hAnsi="Roboto"/>
          <w:color w:val="202124"/>
        </w:rPr>
        <w:t xml:space="preserve">The Sentinel-2 data </w:t>
      </w:r>
      <w:proofErr w:type="gramStart"/>
      <w:r w:rsidRPr="00136901">
        <w:rPr>
          <w:rFonts w:ascii="Roboto" w:hAnsi="Roboto"/>
          <w:color w:val="202124"/>
        </w:rPr>
        <w:t>contain</w:t>
      </w:r>
      <w:proofErr w:type="gramEnd"/>
      <w:r w:rsidRPr="00136901">
        <w:rPr>
          <w:rFonts w:ascii="Roboto" w:hAnsi="Roboto"/>
          <w:color w:val="202124"/>
        </w:rPr>
        <w:t xml:space="preserve"> 13 UINT16 spectral bands representing TOA reflectance scaled by 10000. See the </w:t>
      </w:r>
      <w:hyperlink r:id="rId5" w:history="1">
        <w:r w:rsidRPr="00136901">
          <w:rPr>
            <w:rStyle w:val="Hyperlink"/>
            <w:rFonts w:ascii="Roboto" w:hAnsi="Roboto"/>
            <w:color w:val="1A73E8"/>
          </w:rPr>
          <w:t>Sentinel-2 User Handbook</w:t>
        </w:r>
      </w:hyperlink>
      <w:r w:rsidRPr="00136901">
        <w:rPr>
          <w:rFonts w:ascii="Roboto" w:hAnsi="Roboto"/>
          <w:color w:val="202124"/>
        </w:rPr>
        <w:t> for details. QA60 is a bitmask band that contained rasterized cloud mask polygons until Feb 2022, when these polygons stopped being produced. Starting in February 2024, legacy-consistent QA60 bands are constructed from the MSK_CLASSI cloud classification bands.</w:t>
      </w:r>
      <w:r w:rsidRPr="00136901">
        <w:t xml:space="preserve"> </w:t>
      </w:r>
    </w:p>
    <w:p w14:paraId="1F40048D" w14:textId="508B3C94" w:rsidR="00FD46EC" w:rsidRPr="00136901" w:rsidRDefault="00136901" w:rsidP="009F6585">
      <w:pPr>
        <w:pStyle w:val="NormalWeb"/>
        <w:shd w:val="clear" w:color="auto" w:fill="FFFFFF"/>
        <w:spacing w:before="240" w:beforeAutospacing="0" w:after="240" w:afterAutospacing="0"/>
        <w:ind w:left="720"/>
        <w:rPr>
          <w:rFonts w:ascii="Roboto" w:hAnsi="Roboto"/>
          <w:color w:val="202124"/>
        </w:rPr>
      </w:pPr>
      <w:hyperlink r:id="rId6" w:anchor="colab-python" w:history="1">
        <w:r w:rsidRPr="00EB199F">
          <w:rPr>
            <w:rStyle w:val="Hyperlink"/>
            <w:rFonts w:ascii="Roboto" w:hAnsi="Roboto"/>
          </w:rPr>
          <w:t>https://developers.google.com/earth-engine/datasets/catalog/COPERNICUS_S2_HARMONIZED#colab-python</w:t>
        </w:r>
      </w:hyperlink>
    </w:p>
    <w:p w14:paraId="1B6FF1F1" w14:textId="58E4E799" w:rsidR="00D7138F" w:rsidRPr="00136901" w:rsidRDefault="00D7138F" w:rsidP="009F6585">
      <w:pPr>
        <w:pStyle w:val="NormalWeb"/>
        <w:shd w:val="clear" w:color="auto" w:fill="FFFFFF"/>
        <w:spacing w:before="240" w:beforeAutospacing="0" w:after="240" w:afterAutospacing="0"/>
        <w:ind w:left="720"/>
        <w:rPr>
          <w:rFonts w:ascii="Roboto" w:hAnsi="Roboto"/>
          <w:color w:val="202124"/>
        </w:rPr>
      </w:pPr>
      <w:r w:rsidRPr="00136901">
        <w:rPr>
          <w:rFonts w:ascii="Roboto" w:hAnsi="Roboto"/>
          <w:color w:val="202124"/>
        </w:rPr>
        <w:t xml:space="preserve">Sentinel-2 imagery has multiple bands </w:t>
      </w:r>
      <w:proofErr w:type="gramStart"/>
      <w:r w:rsidRPr="00136901">
        <w:rPr>
          <w:rFonts w:ascii="Roboto" w:hAnsi="Roboto"/>
          <w:color w:val="202124"/>
        </w:rPr>
        <w:t>in order to</w:t>
      </w:r>
      <w:proofErr w:type="gramEnd"/>
      <w:r w:rsidRPr="00136901">
        <w:rPr>
          <w:rFonts w:ascii="Roboto" w:hAnsi="Roboto"/>
          <w:color w:val="202124"/>
        </w:rPr>
        <w:t xml:space="preserve"> capture </w:t>
      </w:r>
      <w:r w:rsidR="00BD15D3" w:rsidRPr="00136901">
        <w:rPr>
          <w:rFonts w:ascii="Roboto" w:hAnsi="Roboto"/>
          <w:color w:val="202124"/>
        </w:rPr>
        <w:t>wavelengths of light other than visual light. These bands capture visible light, Red Edge, Near Infrared Reflectance (NIR), Shortwave Infrared (SWIR), Water Vapor, and Cirrus.</w:t>
      </w:r>
    </w:p>
    <w:p w14:paraId="00000003" w14:textId="77777777" w:rsidR="000105E5" w:rsidRPr="00136901" w:rsidRDefault="00000000">
      <w:pPr>
        <w:numPr>
          <w:ilvl w:val="0"/>
          <w:numId w:val="2"/>
        </w:numPr>
      </w:pPr>
      <w:r w:rsidRPr="00136901">
        <w:t>What’s the difference between an RGB image and a multi-band remote sensing image?</w:t>
      </w:r>
    </w:p>
    <w:p w14:paraId="18BF1D3B" w14:textId="4851587E" w:rsidR="009F6585" w:rsidRPr="00136901" w:rsidRDefault="009F6585" w:rsidP="009F6585">
      <w:pPr>
        <w:ind w:left="720"/>
      </w:pPr>
      <w:r w:rsidRPr="00136901">
        <w:t>An RGB image captures three bands: Red, Green, and Blue. RGB images only capture wavelengths in the spectrum of visible light. Multi-band remote sensing images capture more than 3 bands (13 bands in Sentinel-2’s case) to capture visible and invisible wavelengths. Pixel values in these images represent radiance or reflectance, not just color.</w:t>
      </w:r>
    </w:p>
    <w:p w14:paraId="60FF46C9" w14:textId="77777777" w:rsidR="005B2B28" w:rsidRPr="00136901" w:rsidRDefault="005B2B28" w:rsidP="009F6585">
      <w:pPr>
        <w:ind w:left="720"/>
      </w:pPr>
    </w:p>
    <w:p w14:paraId="00000004" w14:textId="72DD609A" w:rsidR="000105E5" w:rsidRPr="00136901" w:rsidRDefault="00000000">
      <w:pPr>
        <w:numPr>
          <w:ilvl w:val="0"/>
          <w:numId w:val="2"/>
        </w:numPr>
        <w:spacing w:after="240"/>
      </w:pPr>
      <w:r w:rsidRPr="00136901">
        <w:t>Why might we use indices like NDVI instead of just RGB values?</w:t>
      </w:r>
      <w:r w:rsidRPr="00136901">
        <w:br/>
      </w:r>
      <w:r w:rsidR="005E17A7" w:rsidRPr="00136901">
        <w:t xml:space="preserve">NDVI stands for </w:t>
      </w:r>
      <w:r w:rsidR="005E17A7" w:rsidRPr="00136901">
        <w:rPr>
          <w:i/>
          <w:iCs/>
        </w:rPr>
        <w:t>Normalized Difference Vegetation Index</w:t>
      </w:r>
      <w:r w:rsidR="005E17A7" w:rsidRPr="00136901">
        <w:t>, and is calculated as such:</w:t>
      </w:r>
    </w:p>
    <w:p w14:paraId="0ED3CA37" w14:textId="7A3F2DC2" w:rsidR="005E17A7" w:rsidRPr="00136901" w:rsidRDefault="005E17A7" w:rsidP="005E17A7">
      <w:pPr>
        <w:spacing w:after="240"/>
        <w:ind w:left="720"/>
      </w:pPr>
      <m:oMathPara>
        <m:oMath>
          <m:r>
            <w:rPr>
              <w:rFonts w:ascii="Cambria Math" w:hAnsi="Cambria Math"/>
            </w:rPr>
            <m:t xml:space="preserve">NDVI= </m:t>
          </m:r>
          <m:f>
            <m:fPr>
              <m:ctrlPr>
                <w:rPr>
                  <w:rFonts w:ascii="Cambria Math" w:hAnsi="Cambria Math"/>
                  <w:i/>
                </w:rPr>
              </m:ctrlPr>
            </m:fPr>
            <m:num>
              <m:r>
                <w:rPr>
                  <w:rFonts w:ascii="Cambria Math" w:hAnsi="Cambria Math"/>
                </w:rPr>
                <m:t>NIR-Red</m:t>
              </m:r>
            </m:num>
            <m:den>
              <m:r>
                <w:rPr>
                  <w:rFonts w:ascii="Cambria Math" w:hAnsi="Cambria Math"/>
                </w:rPr>
                <m:t>NIR+Red</m:t>
              </m:r>
            </m:den>
          </m:f>
        </m:oMath>
      </m:oMathPara>
    </w:p>
    <w:p w14:paraId="01ED31F1" w14:textId="47E0465F" w:rsidR="005E17A7" w:rsidRPr="00136901" w:rsidRDefault="005E17A7" w:rsidP="005E17A7">
      <w:pPr>
        <w:spacing w:after="240"/>
        <w:ind w:left="720"/>
        <w:rPr>
          <w:b/>
          <w:bCs/>
        </w:rPr>
      </w:pPr>
      <w:r w:rsidRPr="00136901">
        <w:t xml:space="preserve">Where NIR is </w:t>
      </w:r>
      <w:r w:rsidRPr="00136901">
        <w:rPr>
          <w:i/>
          <w:iCs/>
        </w:rPr>
        <w:t xml:space="preserve">Near Infrared Reflectance, </w:t>
      </w:r>
      <w:r w:rsidRPr="00136901">
        <w:t xml:space="preserve">and Red refers to the </w:t>
      </w:r>
      <w:proofErr w:type="gramStart"/>
      <w:r w:rsidRPr="00136901">
        <w:t>Red</w:t>
      </w:r>
      <w:proofErr w:type="gramEnd"/>
      <w:r w:rsidRPr="00136901">
        <w:t xml:space="preserve"> band reflectance. </w:t>
      </w:r>
      <w:proofErr w:type="gramStart"/>
      <w:r w:rsidRPr="00136901">
        <w:t>Both of these</w:t>
      </w:r>
      <w:proofErr w:type="gramEnd"/>
      <w:r w:rsidRPr="00136901">
        <w:t xml:space="preserve"> bands are provided by Sentinel-2</w:t>
      </w:r>
      <w:r w:rsidR="00A55F45" w:rsidRPr="00136901">
        <w:t xml:space="preserve">. </w:t>
      </w:r>
      <w:r w:rsidR="00A55F45" w:rsidRPr="00136901">
        <w:rPr>
          <w:b/>
          <w:bCs/>
        </w:rPr>
        <w:t xml:space="preserve">Healthy vegetation absorbs red </w:t>
      </w:r>
      <w:proofErr w:type="gramStart"/>
      <w:r w:rsidR="00A55F45" w:rsidRPr="00136901">
        <w:rPr>
          <w:b/>
          <w:bCs/>
        </w:rPr>
        <w:t>light, and</w:t>
      </w:r>
      <w:proofErr w:type="gramEnd"/>
      <w:r w:rsidR="00A55F45" w:rsidRPr="00136901">
        <w:rPr>
          <w:b/>
          <w:bCs/>
        </w:rPr>
        <w:t xml:space="preserve"> strongly reflects near infrared.</w:t>
      </w:r>
    </w:p>
    <w:p w14:paraId="243248F7" w14:textId="77777777" w:rsidR="00A55F45" w:rsidRPr="00136901" w:rsidRDefault="00A55F45" w:rsidP="00A55F45">
      <w:pPr>
        <w:spacing w:after="240"/>
        <w:ind w:left="720"/>
        <w:rPr>
          <w:b/>
          <w:bCs/>
          <w:lang w:val="en-US"/>
        </w:rPr>
      </w:pPr>
      <w:r w:rsidRPr="00136901">
        <w:rPr>
          <w:b/>
          <w:bCs/>
          <w:lang w:val="en-US"/>
        </w:rPr>
        <w:t>NDVI outputs values typically between:</w:t>
      </w:r>
    </w:p>
    <w:p w14:paraId="3825E953" w14:textId="77777777" w:rsidR="00A55F45" w:rsidRPr="00136901" w:rsidRDefault="00A55F45" w:rsidP="00A55F45">
      <w:pPr>
        <w:numPr>
          <w:ilvl w:val="0"/>
          <w:numId w:val="7"/>
        </w:numPr>
        <w:spacing w:after="240"/>
        <w:rPr>
          <w:b/>
          <w:bCs/>
          <w:lang w:val="en-US"/>
        </w:rPr>
      </w:pPr>
      <w:r w:rsidRPr="00136901">
        <w:rPr>
          <w:b/>
          <w:bCs/>
          <w:lang w:val="en-US"/>
        </w:rPr>
        <w:t>-1 to 0 → water, clouds, snow</w:t>
      </w:r>
    </w:p>
    <w:p w14:paraId="2174D478" w14:textId="77777777" w:rsidR="00A55F45" w:rsidRPr="00136901" w:rsidRDefault="00A55F45" w:rsidP="00A55F45">
      <w:pPr>
        <w:numPr>
          <w:ilvl w:val="0"/>
          <w:numId w:val="7"/>
        </w:numPr>
        <w:spacing w:after="240"/>
        <w:rPr>
          <w:b/>
          <w:bCs/>
          <w:lang w:val="en-US"/>
        </w:rPr>
      </w:pPr>
      <w:r w:rsidRPr="00136901">
        <w:rPr>
          <w:b/>
          <w:bCs/>
          <w:lang w:val="en-US"/>
        </w:rPr>
        <w:t>0 to 0.2 → bare soil</w:t>
      </w:r>
    </w:p>
    <w:p w14:paraId="1A07C5BB" w14:textId="77777777" w:rsidR="00A55F45" w:rsidRPr="00136901" w:rsidRDefault="00A55F45" w:rsidP="00A55F45">
      <w:pPr>
        <w:numPr>
          <w:ilvl w:val="0"/>
          <w:numId w:val="7"/>
        </w:numPr>
        <w:spacing w:after="240"/>
        <w:rPr>
          <w:b/>
          <w:bCs/>
          <w:lang w:val="en-US"/>
        </w:rPr>
      </w:pPr>
      <w:r w:rsidRPr="00136901">
        <w:rPr>
          <w:b/>
          <w:bCs/>
          <w:lang w:val="en-US"/>
        </w:rPr>
        <w:lastRenderedPageBreak/>
        <w:t>0.2 to 0.5 → sparse vegetation</w:t>
      </w:r>
    </w:p>
    <w:p w14:paraId="37394B02" w14:textId="77777777" w:rsidR="00A55F45" w:rsidRPr="00136901" w:rsidRDefault="00A55F45" w:rsidP="00A55F45">
      <w:pPr>
        <w:numPr>
          <w:ilvl w:val="0"/>
          <w:numId w:val="7"/>
        </w:numPr>
        <w:spacing w:after="240"/>
        <w:rPr>
          <w:b/>
          <w:bCs/>
          <w:lang w:val="en-US"/>
        </w:rPr>
      </w:pPr>
      <w:r w:rsidRPr="00136901">
        <w:rPr>
          <w:b/>
          <w:bCs/>
          <w:lang w:val="en-US"/>
        </w:rPr>
        <w:t>0.6+ → dense healthy vegetation</w:t>
      </w:r>
    </w:p>
    <w:p w14:paraId="3872A5EB" w14:textId="77777777" w:rsidR="00A55F45" w:rsidRPr="00136901" w:rsidRDefault="00A55F45" w:rsidP="005E17A7">
      <w:pPr>
        <w:spacing w:after="240"/>
        <w:ind w:left="720"/>
        <w:rPr>
          <w:b/>
          <w:bCs/>
        </w:rPr>
      </w:pPr>
    </w:p>
    <w:p w14:paraId="00000005" w14:textId="77777777" w:rsidR="000105E5" w:rsidRPr="00136901" w:rsidRDefault="00000000">
      <w:r>
        <w:pict w14:anchorId="4C475308">
          <v:rect id="_x0000_i1025" style="width:0;height:1.5pt" o:hralign="center" o:hrstd="t" o:hr="t" fillcolor="#a0a0a0" stroked="f"/>
        </w:pict>
      </w:r>
    </w:p>
    <w:p w14:paraId="00000006" w14:textId="77777777" w:rsidR="000105E5" w:rsidRPr="00136901" w:rsidRDefault="00000000">
      <w:pPr>
        <w:pStyle w:val="Heading2"/>
        <w:keepNext w:val="0"/>
        <w:keepLines w:val="0"/>
        <w:spacing w:after="80"/>
        <w:rPr>
          <w:b/>
          <w:bCs/>
          <w:sz w:val="34"/>
          <w:szCs w:val="34"/>
        </w:rPr>
      </w:pPr>
      <w:bookmarkStart w:id="1" w:name="_ybocwwdaa95p" w:colFirst="0" w:colLast="0"/>
      <w:bookmarkEnd w:id="1"/>
      <w:r w:rsidRPr="00136901">
        <w:rPr>
          <w:b/>
          <w:bCs/>
          <w:sz w:val="34"/>
          <w:szCs w:val="34"/>
        </w:rPr>
        <w:t>Data Exploration</w:t>
      </w:r>
    </w:p>
    <w:p w14:paraId="00000007" w14:textId="77777777" w:rsidR="000105E5" w:rsidRPr="00136901" w:rsidRDefault="00000000">
      <w:pPr>
        <w:numPr>
          <w:ilvl w:val="0"/>
          <w:numId w:val="1"/>
        </w:numPr>
        <w:spacing w:before="240"/>
      </w:pPr>
      <w:r w:rsidRPr="00136901">
        <w:t>When you visualized the images, what patterns or differences did you notice across bands?</w:t>
      </w:r>
    </w:p>
    <w:p w14:paraId="08215C93" w14:textId="413C7CE2" w:rsidR="00494603" w:rsidRPr="00136901" w:rsidRDefault="00494603" w:rsidP="00494603">
      <w:pPr>
        <w:spacing w:before="240"/>
        <w:ind w:left="720"/>
      </w:pPr>
      <w:r w:rsidRPr="00136901">
        <w:t xml:space="preserve">When comparing RGB images with NDVI images, I noticed that areas with healthy vegetation were highlighted </w:t>
      </w:r>
      <w:r w:rsidR="0093661D" w:rsidRPr="00136901">
        <w:t xml:space="preserve">with bright yellow </w:t>
      </w:r>
      <w:r w:rsidRPr="00136901">
        <w:t>in the NDVI images, while areas with</w:t>
      </w:r>
      <w:r w:rsidR="0093661D" w:rsidRPr="00136901">
        <w:t xml:space="preserve"> lower or no vegetation were highlighted in blue. This includes water, buildings,</w:t>
      </w:r>
      <w:r w:rsidRPr="00136901">
        <w:t xml:space="preserve"> </w:t>
      </w:r>
      <w:r w:rsidR="0093661D" w:rsidRPr="00136901">
        <w:t>and even clouds that were included in the RGB picture.</w:t>
      </w:r>
    </w:p>
    <w:p w14:paraId="4E2EC628" w14:textId="77777777" w:rsidR="005B2B28" w:rsidRPr="00136901" w:rsidRDefault="005B2B28" w:rsidP="00494603">
      <w:pPr>
        <w:spacing w:before="240"/>
        <w:ind w:left="720"/>
      </w:pPr>
    </w:p>
    <w:p w14:paraId="00000008" w14:textId="77777777" w:rsidR="000105E5" w:rsidRPr="00136901" w:rsidRDefault="00000000">
      <w:pPr>
        <w:numPr>
          <w:ilvl w:val="0"/>
          <w:numId w:val="1"/>
        </w:numPr>
      </w:pPr>
      <w:r w:rsidRPr="00136901">
        <w:t>How are labels structured in this dataset (classification, segmentation mask, bounding box, etc.)?</w:t>
      </w:r>
    </w:p>
    <w:p w14:paraId="27878083" w14:textId="3E6D4B7B" w:rsidR="00652C6A" w:rsidRPr="00136901" w:rsidRDefault="00652C6A" w:rsidP="00652C6A">
      <w:pPr>
        <w:ind w:left="720"/>
        <w:rPr>
          <w:lang w:val="en-US"/>
        </w:rPr>
      </w:pPr>
      <w:r w:rsidRPr="00136901">
        <w:rPr>
          <w:lang w:val="en-US"/>
        </w:rPr>
        <w:t>The compact naming convention of Sentinel-2 User products is arranged as follows:</w:t>
      </w:r>
    </w:p>
    <w:p w14:paraId="7F76ADD0" w14:textId="77777777" w:rsidR="00652C6A" w:rsidRPr="00136901" w:rsidRDefault="00652C6A" w:rsidP="00652C6A">
      <w:pPr>
        <w:ind w:left="720"/>
        <w:rPr>
          <w:lang w:val="en-US"/>
        </w:rPr>
      </w:pPr>
      <w:proofErr w:type="spellStart"/>
      <w:r w:rsidRPr="00136901">
        <w:rPr>
          <w:lang w:val="en-US"/>
        </w:rPr>
        <w:t>MMM_MSIXXX_YYYYMMDDHHMMSS_Nxxyy_ROOO_Txxxxx</w:t>
      </w:r>
      <w:proofErr w:type="spellEnd"/>
      <w:r w:rsidRPr="00136901">
        <w:rPr>
          <w:lang w:val="en-US"/>
        </w:rPr>
        <w:t>_&lt;Product Discriminator&gt;.SAFE</w:t>
      </w:r>
    </w:p>
    <w:p w14:paraId="490C2DFC" w14:textId="77777777" w:rsidR="00652C6A" w:rsidRPr="00136901" w:rsidRDefault="00652C6A" w:rsidP="00652C6A">
      <w:pPr>
        <w:numPr>
          <w:ilvl w:val="0"/>
          <w:numId w:val="8"/>
        </w:numPr>
        <w:tabs>
          <w:tab w:val="num" w:pos="720"/>
        </w:tabs>
        <w:rPr>
          <w:lang w:val="en-US"/>
        </w:rPr>
      </w:pPr>
      <w:r w:rsidRPr="00136901">
        <w:rPr>
          <w:lang w:val="en-US"/>
        </w:rPr>
        <w:t>MMM: is the mission ID(S2A/S2B)</w:t>
      </w:r>
    </w:p>
    <w:p w14:paraId="734CF2C9" w14:textId="77777777" w:rsidR="00652C6A" w:rsidRPr="00136901" w:rsidRDefault="00652C6A" w:rsidP="00652C6A">
      <w:pPr>
        <w:numPr>
          <w:ilvl w:val="0"/>
          <w:numId w:val="8"/>
        </w:numPr>
        <w:tabs>
          <w:tab w:val="num" w:pos="720"/>
        </w:tabs>
        <w:rPr>
          <w:lang w:val="en-US"/>
        </w:rPr>
      </w:pPr>
      <w:r w:rsidRPr="00136901">
        <w:rPr>
          <w:lang w:val="en-US"/>
        </w:rPr>
        <w:t>MSIXXX: MSIL1C denotes the Level-1C product level/ MSIL2A denotes the Level-2A product level</w:t>
      </w:r>
    </w:p>
    <w:p w14:paraId="6A0B0BD8" w14:textId="77777777" w:rsidR="00652C6A" w:rsidRPr="00136901" w:rsidRDefault="00652C6A" w:rsidP="00652C6A">
      <w:pPr>
        <w:numPr>
          <w:ilvl w:val="0"/>
          <w:numId w:val="8"/>
        </w:numPr>
        <w:tabs>
          <w:tab w:val="num" w:pos="720"/>
        </w:tabs>
        <w:rPr>
          <w:lang w:val="en-US"/>
        </w:rPr>
      </w:pPr>
      <w:r w:rsidRPr="00136901">
        <w:rPr>
          <w:lang w:val="en-US"/>
        </w:rPr>
        <w:t xml:space="preserve">YYYYMMDDHHMMSS: the </w:t>
      </w:r>
      <w:proofErr w:type="spellStart"/>
      <w:r w:rsidRPr="00136901">
        <w:rPr>
          <w:lang w:val="en-US"/>
        </w:rPr>
        <w:t>datatake</w:t>
      </w:r>
      <w:proofErr w:type="spellEnd"/>
      <w:r w:rsidRPr="00136901">
        <w:rPr>
          <w:lang w:val="en-US"/>
        </w:rPr>
        <w:t xml:space="preserve"> sensing start time</w:t>
      </w:r>
    </w:p>
    <w:p w14:paraId="44D23D01" w14:textId="77777777" w:rsidR="00652C6A" w:rsidRPr="00136901" w:rsidRDefault="00652C6A" w:rsidP="00652C6A">
      <w:pPr>
        <w:numPr>
          <w:ilvl w:val="0"/>
          <w:numId w:val="8"/>
        </w:numPr>
        <w:tabs>
          <w:tab w:val="num" w:pos="720"/>
        </w:tabs>
        <w:rPr>
          <w:lang w:val="en-US"/>
        </w:rPr>
      </w:pPr>
      <w:proofErr w:type="spellStart"/>
      <w:r w:rsidRPr="00136901">
        <w:rPr>
          <w:lang w:val="en-US"/>
        </w:rPr>
        <w:t>Nxxyy</w:t>
      </w:r>
      <w:proofErr w:type="spellEnd"/>
      <w:r w:rsidRPr="00136901">
        <w:rPr>
          <w:lang w:val="en-US"/>
        </w:rPr>
        <w:t xml:space="preserve">: </w:t>
      </w:r>
      <w:proofErr w:type="gramStart"/>
      <w:r w:rsidRPr="00136901">
        <w:rPr>
          <w:lang w:val="en-US"/>
        </w:rPr>
        <w:t>the</w:t>
      </w:r>
      <w:proofErr w:type="gramEnd"/>
      <w:r w:rsidRPr="00136901">
        <w:rPr>
          <w:lang w:val="en-US"/>
        </w:rPr>
        <w:t xml:space="preserve"> Processing Baseline number (e.g. N0204)</w:t>
      </w:r>
    </w:p>
    <w:p w14:paraId="507B198B" w14:textId="77777777" w:rsidR="00652C6A" w:rsidRPr="00136901" w:rsidRDefault="00652C6A" w:rsidP="00652C6A">
      <w:pPr>
        <w:numPr>
          <w:ilvl w:val="0"/>
          <w:numId w:val="8"/>
        </w:numPr>
        <w:tabs>
          <w:tab w:val="num" w:pos="720"/>
        </w:tabs>
        <w:rPr>
          <w:lang w:val="en-US"/>
        </w:rPr>
      </w:pPr>
      <w:r w:rsidRPr="00136901">
        <w:rPr>
          <w:lang w:val="en-US"/>
        </w:rPr>
        <w:t>ROOO: Relative Orbit number (R001 - R143)</w:t>
      </w:r>
    </w:p>
    <w:p w14:paraId="1D8FBC98" w14:textId="77777777" w:rsidR="00652C6A" w:rsidRPr="00136901" w:rsidRDefault="00652C6A" w:rsidP="00652C6A">
      <w:pPr>
        <w:numPr>
          <w:ilvl w:val="0"/>
          <w:numId w:val="8"/>
        </w:numPr>
        <w:tabs>
          <w:tab w:val="num" w:pos="720"/>
        </w:tabs>
        <w:rPr>
          <w:lang w:val="en-US"/>
        </w:rPr>
      </w:pPr>
      <w:proofErr w:type="spellStart"/>
      <w:r w:rsidRPr="00136901">
        <w:rPr>
          <w:lang w:val="en-US"/>
        </w:rPr>
        <w:t>Txxxxx</w:t>
      </w:r>
      <w:proofErr w:type="spellEnd"/>
      <w:r w:rsidRPr="00136901">
        <w:rPr>
          <w:lang w:val="en-US"/>
        </w:rPr>
        <w:t>: Tile Number field</w:t>
      </w:r>
    </w:p>
    <w:p w14:paraId="4D2588E2" w14:textId="3B22DB17" w:rsidR="00652C6A" w:rsidRPr="00136901" w:rsidRDefault="00652C6A" w:rsidP="00652C6A">
      <w:pPr>
        <w:numPr>
          <w:ilvl w:val="0"/>
          <w:numId w:val="8"/>
        </w:numPr>
        <w:tabs>
          <w:tab w:val="num" w:pos="720"/>
        </w:tabs>
        <w:rPr>
          <w:lang w:val="en-US"/>
        </w:rPr>
      </w:pPr>
      <w:r w:rsidRPr="00136901">
        <w:rPr>
          <w:lang w:val="en-US"/>
        </w:rPr>
        <w:t>SAFE: Product Format (Standard Archive Format for Europe)</w:t>
      </w:r>
    </w:p>
    <w:p w14:paraId="4CB0797E" w14:textId="06F70272" w:rsidR="0093661D" w:rsidRPr="00136901" w:rsidRDefault="00652C6A" w:rsidP="00652C6A">
      <w:pPr>
        <w:ind w:left="720"/>
        <w:rPr>
          <w:lang w:val="en-US"/>
        </w:rPr>
      </w:pPr>
      <w:r w:rsidRPr="00136901">
        <w:t xml:space="preserve"> </w:t>
      </w:r>
      <w:hyperlink r:id="rId7" w:history="1">
        <w:r w:rsidRPr="00136901">
          <w:rPr>
            <w:rStyle w:val="Hyperlink"/>
            <w:lang w:val="en-US"/>
          </w:rPr>
          <w:t>https://sentiwiki.copernicus.eu/web/s2-products</w:t>
        </w:r>
      </w:hyperlink>
    </w:p>
    <w:p w14:paraId="693B2B82" w14:textId="77777777" w:rsidR="00652C6A" w:rsidRPr="00136901" w:rsidRDefault="00652C6A" w:rsidP="00652C6A">
      <w:pPr>
        <w:ind w:left="720"/>
        <w:rPr>
          <w:lang w:val="en-US"/>
        </w:rPr>
      </w:pPr>
    </w:p>
    <w:p w14:paraId="00000009" w14:textId="69A37EC5" w:rsidR="000105E5" w:rsidRPr="00136901" w:rsidRDefault="00000000">
      <w:pPr>
        <w:numPr>
          <w:ilvl w:val="0"/>
          <w:numId w:val="1"/>
        </w:numPr>
        <w:spacing w:after="240"/>
      </w:pPr>
      <w:r w:rsidRPr="00136901">
        <w:t>If an image file and its label file don’t match up, what kind of issues would that cause in ML?</w:t>
      </w:r>
      <w:r w:rsidRPr="00136901">
        <w:br/>
      </w:r>
      <w:r w:rsidR="0014455A" w:rsidRPr="00136901">
        <w:t>Mislabeling files could lead the model to: learn the wrong mapping for each image, leading to poor training accuracy; alignment of spatial features that do not correspond; the network receives contradictory signals</w:t>
      </w:r>
      <w:r w:rsidR="002465FE" w:rsidRPr="00136901">
        <w:t>; geographic misalignments that lead to inconsistency.</w:t>
      </w:r>
    </w:p>
    <w:p w14:paraId="0000000A" w14:textId="77777777" w:rsidR="000105E5" w:rsidRPr="00136901" w:rsidRDefault="00000000">
      <w:r>
        <w:pict w14:anchorId="3701AFA7">
          <v:rect id="_x0000_i1026" style="width:0;height:1.5pt" o:hralign="center" o:hrstd="t" o:hr="t" fillcolor="#a0a0a0" stroked="f"/>
        </w:pict>
      </w:r>
    </w:p>
    <w:p w14:paraId="0000000B" w14:textId="77777777" w:rsidR="000105E5" w:rsidRPr="00136901" w:rsidRDefault="00000000">
      <w:pPr>
        <w:pStyle w:val="Heading2"/>
        <w:keepNext w:val="0"/>
        <w:keepLines w:val="0"/>
        <w:spacing w:after="80"/>
        <w:rPr>
          <w:b/>
          <w:bCs/>
          <w:sz w:val="34"/>
          <w:szCs w:val="34"/>
        </w:rPr>
      </w:pPr>
      <w:bookmarkStart w:id="2" w:name="_588n799u0ouz" w:colFirst="0" w:colLast="0"/>
      <w:bookmarkEnd w:id="2"/>
      <w:r w:rsidRPr="00136901">
        <w:rPr>
          <w:b/>
          <w:bCs/>
          <w:sz w:val="34"/>
          <w:szCs w:val="34"/>
        </w:rPr>
        <w:t>Data Characteristics</w:t>
      </w:r>
    </w:p>
    <w:p w14:paraId="0000000C" w14:textId="77777777" w:rsidR="000105E5" w:rsidRPr="00136901" w:rsidRDefault="00000000">
      <w:pPr>
        <w:numPr>
          <w:ilvl w:val="0"/>
          <w:numId w:val="4"/>
        </w:numPr>
        <w:spacing w:before="240"/>
      </w:pPr>
      <w:r w:rsidRPr="00136901">
        <w:lastRenderedPageBreak/>
        <w:t>What does “resolution” mean in remote sensing images, and why does it matter for analysis?</w:t>
      </w:r>
    </w:p>
    <w:p w14:paraId="6F294878" w14:textId="3514DEDB" w:rsidR="002465FE" w:rsidRPr="00136901" w:rsidRDefault="003A02DE" w:rsidP="002465FE">
      <w:pPr>
        <w:spacing w:before="240"/>
        <w:ind w:left="720"/>
      </w:pPr>
      <w:r w:rsidRPr="00136901">
        <w:t xml:space="preserve">In remote sensing images, resolution (specifically spatial resolution) refers to the ground area represented by a single pixel. </w:t>
      </w:r>
      <w:hyperlink r:id="rId8" w:history="1">
        <w:r w:rsidRPr="00136901">
          <w:rPr>
            <w:rStyle w:val="Hyperlink"/>
          </w:rPr>
          <w:t>https://eos.com/blog/spatial-resolution/</w:t>
        </w:r>
      </w:hyperlink>
    </w:p>
    <w:p w14:paraId="695F790A" w14:textId="77777777" w:rsidR="005B2B28" w:rsidRPr="00136901" w:rsidRDefault="005B2B28" w:rsidP="002465FE">
      <w:pPr>
        <w:spacing w:before="240"/>
        <w:ind w:left="720"/>
      </w:pPr>
    </w:p>
    <w:p w14:paraId="0000000D" w14:textId="24B5441A" w:rsidR="000105E5" w:rsidRPr="00136901" w:rsidRDefault="00000000">
      <w:pPr>
        <w:numPr>
          <w:ilvl w:val="0"/>
          <w:numId w:val="4"/>
        </w:numPr>
      </w:pPr>
      <w:r w:rsidRPr="00136901">
        <w:t>How can metadata (like acquisition date or sensor type) affect the performance of a model?</w:t>
      </w:r>
    </w:p>
    <w:p w14:paraId="4CCB97AD" w14:textId="7756E3C0" w:rsidR="003A02DE" w:rsidRPr="00136901" w:rsidRDefault="003A02DE" w:rsidP="003A02DE">
      <w:pPr>
        <w:ind w:left="720"/>
      </w:pPr>
      <w:r w:rsidRPr="00136901">
        <w:t>Metadata like acquisition date, geolocation, viewing angle, and sensor type give us more information on what the image is looking at. Information like seasonal changes, location of the pixel, and illumination helps the model make distinctions between similar objects.</w:t>
      </w:r>
    </w:p>
    <w:p w14:paraId="63626343" w14:textId="77777777" w:rsidR="003A02DE" w:rsidRPr="00136901" w:rsidRDefault="003A02DE" w:rsidP="003A02DE">
      <w:pPr>
        <w:ind w:left="720"/>
      </w:pPr>
    </w:p>
    <w:p w14:paraId="0000000E" w14:textId="77777777" w:rsidR="000105E5" w:rsidRPr="00136901" w:rsidRDefault="00000000">
      <w:pPr>
        <w:numPr>
          <w:ilvl w:val="0"/>
          <w:numId w:val="4"/>
        </w:numPr>
        <w:spacing w:after="240"/>
      </w:pPr>
      <w:r w:rsidRPr="00136901">
        <w:t xml:space="preserve">What problems might </w:t>
      </w:r>
      <w:proofErr w:type="gramStart"/>
      <w:r w:rsidRPr="00136901">
        <w:t>missing</w:t>
      </w:r>
      <w:proofErr w:type="gramEnd"/>
      <w:r w:rsidRPr="00136901">
        <w:t xml:space="preserve"> labels or noisy data introduce in training?</w:t>
      </w:r>
    </w:p>
    <w:p w14:paraId="4C8AC385" w14:textId="2D31D343" w:rsidR="008D312D" w:rsidRPr="00136901" w:rsidRDefault="008D312D" w:rsidP="008D312D">
      <w:pPr>
        <w:spacing w:after="240"/>
        <w:ind w:left="720"/>
      </w:pPr>
      <w:r w:rsidRPr="00136901">
        <w:t xml:space="preserve">Missing labels </w:t>
      </w:r>
      <w:r w:rsidR="00701962" w:rsidRPr="00136901">
        <w:t>can make samples unusable, which leads to the reduction of the dataset, and bias sampling if missing labels aren’t random.</w:t>
      </w:r>
    </w:p>
    <w:p w14:paraId="08256C47" w14:textId="52DA0D54" w:rsidR="00701962" w:rsidRPr="00136901" w:rsidRDefault="00701962" w:rsidP="008D312D">
      <w:pPr>
        <w:spacing w:after="240"/>
        <w:ind w:left="720"/>
      </w:pPr>
      <w:r w:rsidRPr="00136901">
        <w:t>Noisy data leads the model to learn wrong patterns, which reduces accuracy and degrades generalization.</w:t>
      </w:r>
    </w:p>
    <w:p w14:paraId="0000000F" w14:textId="77777777" w:rsidR="000105E5" w:rsidRPr="00136901" w:rsidRDefault="00000000">
      <w:r>
        <w:pict w14:anchorId="0EFE33A1">
          <v:rect id="_x0000_i1027" style="width:0;height:1.5pt" o:hralign="center" o:hrstd="t" o:hr="t" fillcolor="#a0a0a0" stroked="f"/>
        </w:pict>
      </w:r>
    </w:p>
    <w:p w14:paraId="00000010" w14:textId="77777777" w:rsidR="000105E5" w:rsidRPr="00136901" w:rsidRDefault="00000000">
      <w:pPr>
        <w:pStyle w:val="Heading2"/>
        <w:keepNext w:val="0"/>
        <w:keepLines w:val="0"/>
        <w:spacing w:after="80"/>
        <w:rPr>
          <w:b/>
          <w:bCs/>
          <w:sz w:val="34"/>
          <w:szCs w:val="34"/>
        </w:rPr>
      </w:pPr>
      <w:bookmarkStart w:id="3" w:name="_ca6re65s33mt" w:colFirst="0" w:colLast="0"/>
      <w:bookmarkEnd w:id="3"/>
      <w:r w:rsidRPr="00136901">
        <w:rPr>
          <w:b/>
          <w:bCs/>
          <w:sz w:val="34"/>
          <w:szCs w:val="34"/>
        </w:rPr>
        <w:t>Preprocessing</w:t>
      </w:r>
    </w:p>
    <w:p w14:paraId="3FB0AA9F" w14:textId="003398EC" w:rsidR="00B07587" w:rsidRPr="00136901" w:rsidRDefault="00000000" w:rsidP="00B07587">
      <w:pPr>
        <w:numPr>
          <w:ilvl w:val="0"/>
          <w:numId w:val="3"/>
        </w:numPr>
        <w:spacing w:before="240"/>
      </w:pPr>
      <w:r w:rsidRPr="00136901">
        <w:t>Why do we normalize images before feeding them into a machine learning model?</w:t>
      </w:r>
    </w:p>
    <w:p w14:paraId="20A6C54D" w14:textId="77777777" w:rsidR="00310860" w:rsidRPr="00136901" w:rsidRDefault="00B07587" w:rsidP="00B07587">
      <w:pPr>
        <w:spacing w:before="240"/>
        <w:ind w:left="720"/>
      </w:pPr>
      <w:r w:rsidRPr="00136901">
        <w:t>Image normalization ensures consistency across different images, enhances quality, and removes unwanted effects.</w:t>
      </w:r>
    </w:p>
    <w:p w14:paraId="44A91B5A" w14:textId="2DD3AFBC" w:rsidR="00B07587" w:rsidRPr="00136901" w:rsidRDefault="00310860" w:rsidP="00B07587">
      <w:pPr>
        <w:spacing w:before="240"/>
        <w:ind w:left="720"/>
      </w:pPr>
      <w:r w:rsidRPr="00136901">
        <w:t xml:space="preserve">Its normal purpose is to convert an input image into a range of pixel values that are more familiar or normal to the senses, hence the term normalization.  </w:t>
      </w:r>
      <w:hyperlink r:id="rId9" w:history="1">
        <w:r w:rsidRPr="00136901">
          <w:rPr>
            <w:rStyle w:val="Hyperlink"/>
          </w:rPr>
          <w:t>http://dev.ipol.im/~nmonzon/Normalization.pdf</w:t>
        </w:r>
      </w:hyperlink>
    </w:p>
    <w:p w14:paraId="71C097DA" w14:textId="77777777" w:rsidR="005B2B28" w:rsidRPr="00136901" w:rsidRDefault="005B2B28" w:rsidP="00B07587">
      <w:pPr>
        <w:spacing w:before="240"/>
        <w:ind w:left="720"/>
      </w:pPr>
    </w:p>
    <w:p w14:paraId="00000012" w14:textId="77777777" w:rsidR="000105E5" w:rsidRPr="00136901" w:rsidRDefault="00000000">
      <w:pPr>
        <w:numPr>
          <w:ilvl w:val="0"/>
          <w:numId w:val="3"/>
        </w:numPr>
      </w:pPr>
      <w:r w:rsidRPr="00136901">
        <w:t>What’s the difference between min–max normalization and standardization?</w:t>
      </w:r>
    </w:p>
    <w:p w14:paraId="3183FF33" w14:textId="77777777" w:rsidR="00CA4796" w:rsidRPr="00136901" w:rsidRDefault="00CA4796" w:rsidP="00310860">
      <w:pPr>
        <w:ind w:left="720"/>
      </w:pPr>
      <w:r w:rsidRPr="00136901">
        <w:t>Min-max normalization is used to transform features to be on a similar scale. The new point is calculated as:</w:t>
      </w:r>
    </w:p>
    <w:p w14:paraId="60EB0775" w14:textId="77777777" w:rsidR="00CA4796" w:rsidRPr="00136901" w:rsidRDefault="00CA4796" w:rsidP="00CA4796">
      <w:pPr>
        <w:ind w:left="720"/>
        <w:rPr>
          <w:lang w:val="en-US"/>
        </w:rPr>
      </w:pPr>
      <w:proofErr w:type="spellStart"/>
      <w:r w:rsidRPr="00136901">
        <w:rPr>
          <w:lang w:val="en-US"/>
        </w:rPr>
        <w:t>X_new</w:t>
      </w:r>
      <w:proofErr w:type="spellEnd"/>
      <w:r w:rsidRPr="00136901">
        <w:rPr>
          <w:lang w:val="en-US"/>
        </w:rPr>
        <w:t xml:space="preserve"> = (X - </w:t>
      </w:r>
      <w:proofErr w:type="spellStart"/>
      <w:r w:rsidRPr="00136901">
        <w:rPr>
          <w:lang w:val="en-US"/>
        </w:rPr>
        <w:t>X_min</w:t>
      </w:r>
      <w:proofErr w:type="spellEnd"/>
      <w:r w:rsidRPr="00136901">
        <w:rPr>
          <w:lang w:val="en-US"/>
        </w:rPr>
        <w:t>)</w:t>
      </w:r>
      <w:proofErr w:type="gramStart"/>
      <w:r w:rsidRPr="00136901">
        <w:rPr>
          <w:lang w:val="en-US"/>
        </w:rPr>
        <w:t>/(</w:t>
      </w:r>
      <w:proofErr w:type="spellStart"/>
      <w:proofErr w:type="gramEnd"/>
      <w:r w:rsidRPr="00136901">
        <w:rPr>
          <w:lang w:val="en-US"/>
        </w:rPr>
        <w:t>X_max</w:t>
      </w:r>
      <w:proofErr w:type="spellEnd"/>
      <w:r w:rsidRPr="00136901">
        <w:rPr>
          <w:lang w:val="en-US"/>
        </w:rPr>
        <w:t xml:space="preserve"> - </w:t>
      </w:r>
      <w:proofErr w:type="spellStart"/>
      <w:r w:rsidRPr="00136901">
        <w:rPr>
          <w:lang w:val="en-US"/>
        </w:rPr>
        <w:t>X_min</w:t>
      </w:r>
      <w:proofErr w:type="spellEnd"/>
      <w:r w:rsidRPr="00136901">
        <w:rPr>
          <w:lang w:val="en-US"/>
        </w:rPr>
        <w:t>)</w:t>
      </w:r>
    </w:p>
    <w:p w14:paraId="315226D9" w14:textId="2E0F3E5D" w:rsidR="00310860" w:rsidRPr="00136901" w:rsidRDefault="00CA4796" w:rsidP="00310860">
      <w:pPr>
        <w:ind w:left="720"/>
      </w:pPr>
      <w:r w:rsidRPr="00136901">
        <w:t>This scales the range to [0,1] or sometimes [-1,1]. Geometrically speaking, transformation squishes the n-dimensional data into an n-dimensional unit hypercube.</w:t>
      </w:r>
    </w:p>
    <w:p w14:paraId="75890CB9" w14:textId="77777777" w:rsidR="00CA4796" w:rsidRPr="00136901" w:rsidRDefault="00CA4796" w:rsidP="00310860">
      <w:pPr>
        <w:ind w:left="720"/>
      </w:pPr>
    </w:p>
    <w:p w14:paraId="6DF11908" w14:textId="1519A819" w:rsidR="00CA4796" w:rsidRPr="00136901" w:rsidRDefault="00CA4796" w:rsidP="00310860">
      <w:pPr>
        <w:ind w:left="720"/>
      </w:pPr>
      <w:r w:rsidRPr="00136901">
        <w:t xml:space="preserve">Standardization is the transformation of features by subtracting from the mean and dividing by standard deviation: </w:t>
      </w:r>
    </w:p>
    <w:p w14:paraId="062E74ED" w14:textId="77777777" w:rsidR="00CA4796" w:rsidRPr="00136901" w:rsidRDefault="00CA4796" w:rsidP="00CA4796">
      <w:pPr>
        <w:ind w:left="720"/>
        <w:rPr>
          <w:lang w:val="en-US"/>
        </w:rPr>
      </w:pPr>
      <w:proofErr w:type="spellStart"/>
      <w:r w:rsidRPr="00136901">
        <w:rPr>
          <w:lang w:val="en-US"/>
        </w:rPr>
        <w:t>X_new</w:t>
      </w:r>
      <w:proofErr w:type="spellEnd"/>
      <w:r w:rsidRPr="00136901">
        <w:rPr>
          <w:lang w:val="en-US"/>
        </w:rPr>
        <w:t xml:space="preserve"> = (X - mean)/Std</w:t>
      </w:r>
    </w:p>
    <w:p w14:paraId="3A45FC5B" w14:textId="4AA8009D" w:rsidR="00CA4796" w:rsidRPr="00136901" w:rsidRDefault="00CA4796" w:rsidP="00310860">
      <w:pPr>
        <w:ind w:left="720"/>
      </w:pPr>
      <w:r w:rsidRPr="00136901">
        <w:lastRenderedPageBreak/>
        <w:t xml:space="preserve">Geometrically speaking, it translates the data to the mean vector of original data to the origin and squishes or expands the points if std is 1 respectively. </w:t>
      </w:r>
    </w:p>
    <w:p w14:paraId="19FAC43B" w14:textId="5993463F" w:rsidR="00CA4796" w:rsidRPr="00136901" w:rsidRDefault="00CA4796" w:rsidP="00310860">
      <w:pPr>
        <w:ind w:left="720"/>
      </w:pPr>
      <w:hyperlink r:id="rId10" w:history="1">
        <w:r w:rsidRPr="00136901">
          <w:rPr>
            <w:rStyle w:val="Hyperlink"/>
          </w:rPr>
          <w:t>https://www.geeksforgeeks.org/machine-learning/normalization-vs-standardization/</w:t>
        </w:r>
      </w:hyperlink>
    </w:p>
    <w:p w14:paraId="62D9287D" w14:textId="77777777" w:rsidR="005B2B28" w:rsidRPr="00136901" w:rsidRDefault="005B2B28" w:rsidP="00310860">
      <w:pPr>
        <w:ind w:left="720"/>
      </w:pPr>
    </w:p>
    <w:p w14:paraId="00000013" w14:textId="77777777" w:rsidR="000105E5" w:rsidRPr="00136901" w:rsidRDefault="00000000">
      <w:pPr>
        <w:numPr>
          <w:ilvl w:val="0"/>
          <w:numId w:val="3"/>
        </w:numPr>
      </w:pPr>
      <w:r w:rsidRPr="00136901">
        <w:t>Why do we need to encode categorical labels as numbers?</w:t>
      </w:r>
    </w:p>
    <w:p w14:paraId="0C82ACC6" w14:textId="306A1D22" w:rsidR="007265D6" w:rsidRPr="00136901" w:rsidRDefault="007265D6" w:rsidP="007265D6">
      <w:pPr>
        <w:ind w:left="720"/>
      </w:pPr>
      <w:r w:rsidRPr="00136901">
        <w:t xml:space="preserve">Categorical labels must be converted to numbers because ML models operate on mathematical operations, </w:t>
      </w:r>
      <w:proofErr w:type="gramStart"/>
      <w:r w:rsidRPr="00136901">
        <w:t>son</w:t>
      </w:r>
      <w:proofErr w:type="gramEnd"/>
      <w:r w:rsidRPr="00136901">
        <w:t xml:space="preserve"> categorical data should be converted before the model can process it.</w:t>
      </w:r>
    </w:p>
    <w:p w14:paraId="1EA14E2C" w14:textId="77777777" w:rsidR="00A673B0" w:rsidRPr="00136901" w:rsidRDefault="00000000">
      <w:pPr>
        <w:numPr>
          <w:ilvl w:val="0"/>
          <w:numId w:val="3"/>
        </w:numPr>
        <w:spacing w:after="240"/>
      </w:pPr>
      <w:r w:rsidRPr="00136901">
        <w:t>How does resizing images affect both computational efficiency and model accuracy?</w:t>
      </w:r>
    </w:p>
    <w:p w14:paraId="00000014" w14:textId="55BE7A8E" w:rsidR="000105E5" w:rsidRPr="00136901" w:rsidRDefault="00A673B0" w:rsidP="00A673B0">
      <w:pPr>
        <w:spacing w:after="240"/>
        <w:ind w:left="720"/>
      </w:pPr>
      <w:r w:rsidRPr="00136901">
        <w:t>Resizing changes the number of pixels the model has to process</w:t>
      </w:r>
      <w:r w:rsidR="008A77D8" w:rsidRPr="00136901">
        <w:t>, which directly affects computational costs, such as memory usage, training time, and GPU/CPU computation, and model accuracy, since resizing can remove important information.</w:t>
      </w:r>
      <w:r w:rsidR="00205309" w:rsidRPr="00136901">
        <w:t xml:space="preserve"> Resizing has significant trade-offs between training speed and accuracy: it leads to faster training, but loss of accuracy.</w:t>
      </w:r>
      <w:r w:rsidRPr="00136901">
        <w:br/>
      </w:r>
    </w:p>
    <w:p w14:paraId="00000015" w14:textId="77777777" w:rsidR="000105E5" w:rsidRPr="00136901" w:rsidRDefault="00000000">
      <w:r>
        <w:pict w14:anchorId="140EA699">
          <v:rect id="_x0000_i1028" style="width:0;height:1.5pt" o:hralign="center" o:hrstd="t" o:hr="t" fillcolor="#a0a0a0" stroked="f"/>
        </w:pict>
      </w:r>
    </w:p>
    <w:p w14:paraId="00000016" w14:textId="77777777" w:rsidR="000105E5" w:rsidRPr="00136901" w:rsidRDefault="00000000">
      <w:pPr>
        <w:pStyle w:val="Heading2"/>
        <w:keepNext w:val="0"/>
        <w:keepLines w:val="0"/>
        <w:spacing w:after="80"/>
        <w:rPr>
          <w:b/>
          <w:bCs/>
          <w:sz w:val="34"/>
          <w:szCs w:val="34"/>
        </w:rPr>
      </w:pPr>
      <w:bookmarkStart w:id="4" w:name="_rxqaabped2n3" w:colFirst="0" w:colLast="0"/>
      <w:bookmarkEnd w:id="4"/>
      <w:r w:rsidRPr="00136901">
        <w:rPr>
          <w:b/>
          <w:bCs/>
          <w:sz w:val="34"/>
          <w:szCs w:val="34"/>
        </w:rPr>
        <w:t>Machine Learning Fundamentals</w:t>
      </w:r>
    </w:p>
    <w:p w14:paraId="00000017" w14:textId="77777777" w:rsidR="000105E5" w:rsidRPr="00136901" w:rsidRDefault="00000000">
      <w:pPr>
        <w:numPr>
          <w:ilvl w:val="0"/>
          <w:numId w:val="5"/>
        </w:numPr>
        <w:spacing w:before="240"/>
      </w:pPr>
      <w:r w:rsidRPr="00136901">
        <w:t>What’s the difference between features and labels in supervised learning?</w:t>
      </w:r>
    </w:p>
    <w:p w14:paraId="01EEB86B" w14:textId="2ABCFE63" w:rsidR="00205309" w:rsidRPr="00136901" w:rsidRDefault="005603BA" w:rsidP="00205309">
      <w:pPr>
        <w:spacing w:before="240"/>
        <w:ind w:left="720"/>
      </w:pPr>
      <w:r w:rsidRPr="00136901">
        <w:t xml:space="preserve">Features are the input variables we use to make predictions. They describe the characteristics or properties of our data points. Labels, on the other hand, are the outputs or target values you want the model to predict. </w:t>
      </w:r>
      <w:hyperlink r:id="rId11" w:history="1">
        <w:r w:rsidRPr="00136901">
          <w:rPr>
            <w:rStyle w:val="Hyperlink"/>
          </w:rPr>
          <w:t>https://codefinity.com/courses/v2/dac6d24c-1f91-435f-8860-2dd90bc07230/db35f16e-d6e1-4cf7-add2-22db99a05728/13f2c7a4-1cfa-4027-8cad-c70c284e735d</w:t>
        </w:r>
      </w:hyperlink>
    </w:p>
    <w:p w14:paraId="4A760C2B" w14:textId="77777777" w:rsidR="005B2B28" w:rsidRPr="00136901" w:rsidRDefault="005B2B28" w:rsidP="00205309">
      <w:pPr>
        <w:spacing w:before="240"/>
        <w:ind w:left="720"/>
      </w:pPr>
    </w:p>
    <w:p w14:paraId="00000018" w14:textId="77777777" w:rsidR="000105E5" w:rsidRPr="00136901" w:rsidRDefault="00000000">
      <w:pPr>
        <w:numPr>
          <w:ilvl w:val="0"/>
          <w:numId w:val="5"/>
        </w:numPr>
      </w:pPr>
      <w:r w:rsidRPr="00136901">
        <w:t>Why do we split data into training and test (and sometimes validation) sets?</w:t>
      </w:r>
    </w:p>
    <w:p w14:paraId="3FBDF22A" w14:textId="2407E2A2" w:rsidR="00FF0533" w:rsidRPr="00136901" w:rsidRDefault="005B2B28" w:rsidP="008D5C21">
      <w:pPr>
        <w:ind w:left="720"/>
      </w:pPr>
      <w:r w:rsidRPr="00136901">
        <w:t xml:space="preserve">Proper management of datasets plays a crucial role in optimizing the model’s performance, measuring its generalization ability, and preventing undesirable situations like overfitting. Training sets are used during the “learning” process of the </w:t>
      </w:r>
      <w:r w:rsidR="004B43A3" w:rsidRPr="00136901">
        <w:t>model,</w:t>
      </w:r>
      <w:r w:rsidR="005E4E60" w:rsidRPr="00136901">
        <w:t xml:space="preserve"> and they allow the model to understand patterns and relationships necessary for a specific task or problem. Validation sets are essential to evaluate the model’s performa</w:t>
      </w:r>
      <w:r w:rsidR="004B43A3" w:rsidRPr="00136901">
        <w:t>nce and optimize hyperparameters (settings that determine the model’s training process and structure and are usually adjusted manually through trial and error). Test sets demonstrate how well the model would perform in real-world scenario</w:t>
      </w:r>
      <w:r w:rsidR="001C1F60" w:rsidRPr="00136901">
        <w:t>s, containing data that the model has never seen before.</w:t>
      </w:r>
    </w:p>
    <w:p w14:paraId="65568CA4" w14:textId="77777777" w:rsidR="001C1F60" w:rsidRPr="00136901" w:rsidRDefault="001C1F60" w:rsidP="005603BA">
      <w:pPr>
        <w:ind w:left="720"/>
      </w:pPr>
    </w:p>
    <w:p w14:paraId="724FC73A" w14:textId="30C9FEC2" w:rsidR="001C1F60" w:rsidRPr="00136901" w:rsidRDefault="001C1F60" w:rsidP="005603BA">
      <w:pPr>
        <w:ind w:left="720"/>
      </w:pPr>
      <w:r w:rsidRPr="00136901">
        <w:t>Generally, datasets are typically divided into 70% training, 20% test, and 10% validation sets. However, these ratios can vary depending on the size of the dataset, the complexity of the problem, and the characteristics of the model being used.</w:t>
      </w:r>
    </w:p>
    <w:p w14:paraId="34462BC9" w14:textId="018722D0" w:rsidR="008D5C21" w:rsidRPr="00136901" w:rsidRDefault="008D5C21" w:rsidP="005603BA">
      <w:pPr>
        <w:ind w:left="720"/>
      </w:pPr>
      <w:hyperlink r:id="rId12" w:history="1">
        <w:r w:rsidRPr="00136901">
          <w:rPr>
            <w:rStyle w:val="Hyperlink"/>
          </w:rPr>
          <w:t>https://ruveydakardelcetin.medium.com/the-importance-of-splitting-datasets-into-training-validation-and-test-sets-417caaeae91d</w:t>
        </w:r>
      </w:hyperlink>
    </w:p>
    <w:p w14:paraId="384AA2D4" w14:textId="77777777" w:rsidR="005B2B28" w:rsidRPr="00136901" w:rsidRDefault="005B2B28" w:rsidP="005603BA">
      <w:pPr>
        <w:ind w:left="720"/>
      </w:pPr>
    </w:p>
    <w:p w14:paraId="00000019" w14:textId="77777777" w:rsidR="000105E5" w:rsidRPr="00136901" w:rsidRDefault="00000000">
      <w:pPr>
        <w:numPr>
          <w:ilvl w:val="0"/>
          <w:numId w:val="5"/>
        </w:numPr>
      </w:pPr>
      <w:r w:rsidRPr="00136901">
        <w:t>Can you explain the difference between classification and regression tasks?</w:t>
      </w:r>
    </w:p>
    <w:p w14:paraId="4FD96280" w14:textId="14557089" w:rsidR="008D5C21" w:rsidRPr="00136901" w:rsidRDefault="008D5C21" w:rsidP="008D5C21">
      <w:pPr>
        <w:ind w:left="720"/>
      </w:pPr>
      <w:r w:rsidRPr="00136901">
        <w:t>Classification categorizes data into predefined groups based on shared characteristics. Regression is a technique for predicting a continuous outcome from input variables.</w:t>
      </w:r>
    </w:p>
    <w:p w14:paraId="02AC3F29" w14:textId="77777777" w:rsidR="008D5C21" w:rsidRPr="00136901" w:rsidRDefault="008D5C21" w:rsidP="008D5C21">
      <w:pPr>
        <w:ind w:left="720"/>
      </w:pPr>
    </w:p>
    <w:p w14:paraId="042561C6" w14:textId="787C760E" w:rsidR="008D5C21" w:rsidRPr="00136901" w:rsidRDefault="008D5C21" w:rsidP="008D5C21">
      <w:pPr>
        <w:ind w:left="720"/>
      </w:pPr>
      <w:r w:rsidRPr="00136901">
        <w:t>Classification models are used for tasks with clear, discrete outcomes, and regression models are used for tasks with several input variables to predict a continuous numerical outcome.</w:t>
      </w:r>
    </w:p>
    <w:p w14:paraId="30BC8AB0" w14:textId="14CF12B1" w:rsidR="008D5C21" w:rsidRPr="00136901" w:rsidRDefault="008D5C21" w:rsidP="008D5C21">
      <w:pPr>
        <w:ind w:left="720"/>
      </w:pPr>
      <w:hyperlink r:id="rId13" w:history="1">
        <w:r w:rsidRPr="00136901">
          <w:rPr>
            <w:rStyle w:val="Hyperlink"/>
          </w:rPr>
          <w:t>https://www.coursera.org/articles/classification-vs-regression-machine-learning</w:t>
        </w:r>
      </w:hyperlink>
    </w:p>
    <w:p w14:paraId="191818E0" w14:textId="77777777" w:rsidR="0046509A" w:rsidRPr="00136901" w:rsidRDefault="0046509A" w:rsidP="008D5C21">
      <w:pPr>
        <w:ind w:left="720"/>
      </w:pPr>
    </w:p>
    <w:p w14:paraId="0000001A" w14:textId="77777777" w:rsidR="000105E5" w:rsidRPr="00136901" w:rsidRDefault="00000000">
      <w:pPr>
        <w:numPr>
          <w:ilvl w:val="0"/>
          <w:numId w:val="5"/>
        </w:numPr>
      </w:pPr>
      <w:r w:rsidRPr="00136901">
        <w:t>If your dataset is imbalanced (e.g., lots of “forest” but few “water” samples), what problems might that cause?</w:t>
      </w:r>
    </w:p>
    <w:p w14:paraId="3DA8D506" w14:textId="6F9E7354" w:rsidR="0046509A" w:rsidRPr="00136901" w:rsidRDefault="0046509A" w:rsidP="0046509A">
      <w:pPr>
        <w:ind w:left="720"/>
      </w:pPr>
      <w:r w:rsidRPr="00136901">
        <w:t xml:space="preserve">Training aims to create a model that successfully distinguishes the positive class from the negative class. For this reason, batches need </w:t>
      </w:r>
      <w:proofErr w:type="gramStart"/>
      <w:r w:rsidRPr="00136901">
        <w:t>a sufficient number</w:t>
      </w:r>
      <w:proofErr w:type="gramEnd"/>
      <w:r w:rsidRPr="00136901">
        <w:t xml:space="preserve"> of both positive and negative classes.</w:t>
      </w:r>
      <w:r w:rsidR="00F91DAE" w:rsidRPr="00136901">
        <w:t xml:space="preserve"> </w:t>
      </w:r>
      <w:r w:rsidR="0013441C" w:rsidRPr="00136901">
        <w:t xml:space="preserve">An imbalanced dataset is one where the number of instances in one class (majority class) significantly outweighs those in another (minority class). </w:t>
      </w:r>
      <w:r w:rsidR="0014282D" w:rsidRPr="00136901">
        <w:t>Models trained on imbalance tend to be biased toward the majority class. A model might achieve 99% accuracy by simply predicting the majority class for every instance in a 99:1 split, but it would be completely ineffective at identifying the rare, but often more important, minority class. </w:t>
      </w:r>
    </w:p>
    <w:p w14:paraId="08D2C111" w14:textId="77D660F2" w:rsidR="00ED605A" w:rsidRPr="00136901" w:rsidRDefault="00ED605A" w:rsidP="0046509A">
      <w:pPr>
        <w:ind w:left="720"/>
      </w:pPr>
      <w:hyperlink r:id="rId14" w:anchor=":~:text=Page%20Summary,and%20upweighting%20the%20majority%20class" w:history="1">
        <w:r w:rsidRPr="00136901">
          <w:rPr>
            <w:rStyle w:val="Hyperlink"/>
          </w:rPr>
          <w:t>https://developers.google.com/machine-learning/crash-course/overfitting/imbalanced-datasets#:~:text=Page%20Summary,and%20upweighting%20the%20majority%20class</w:t>
        </w:r>
      </w:hyperlink>
      <w:r w:rsidRPr="00136901">
        <w:t>.</w:t>
      </w:r>
    </w:p>
    <w:p w14:paraId="4B37000E" w14:textId="77777777" w:rsidR="00136901" w:rsidRDefault="00136901" w:rsidP="0046509A">
      <w:pPr>
        <w:ind w:left="720"/>
      </w:pPr>
    </w:p>
    <w:p w14:paraId="37F7D8A7" w14:textId="015594B8" w:rsidR="00ED605A" w:rsidRPr="00136901" w:rsidRDefault="00ED605A" w:rsidP="0046509A">
      <w:pPr>
        <w:ind w:left="720"/>
      </w:pPr>
      <w:hyperlink r:id="rId15" w:history="1">
        <w:r w:rsidRPr="00136901">
          <w:rPr>
            <w:rStyle w:val="Hyperlink"/>
          </w:rPr>
          <w:t>https://isi-web.org/sites/default/files/2024-02/Handling-Data-Imbalance-in-Machine-Learning.pdf</w:t>
        </w:r>
      </w:hyperlink>
    </w:p>
    <w:p w14:paraId="550AFDCD" w14:textId="77777777" w:rsidR="0046509A" w:rsidRPr="00136901" w:rsidRDefault="0046509A" w:rsidP="00ED605A"/>
    <w:p w14:paraId="0000001B" w14:textId="77777777" w:rsidR="000105E5" w:rsidRPr="00136901" w:rsidRDefault="00000000">
      <w:pPr>
        <w:numPr>
          <w:ilvl w:val="0"/>
          <w:numId w:val="5"/>
        </w:numPr>
      </w:pPr>
      <w:r w:rsidRPr="00136901">
        <w:t>How would you evaluate whether your model is learning useful patterns vs just memorizing the training data?</w:t>
      </w:r>
    </w:p>
    <w:p w14:paraId="0445B1B4" w14:textId="43CDDC07" w:rsidR="00ED605A" w:rsidRPr="00136901" w:rsidRDefault="00ED605A" w:rsidP="00ED605A">
      <w:pPr>
        <w:ind w:left="720"/>
      </w:pPr>
      <w:r w:rsidRPr="00136901">
        <w:t xml:space="preserve">The most effective approach is to analyze its performance on validation and test </w:t>
      </w:r>
      <w:r w:rsidR="00C04C81" w:rsidRPr="00136901">
        <w:t>data and</w:t>
      </w:r>
      <w:r w:rsidRPr="00136901">
        <w:t xml:space="preserve"> observe its behavior during training</w:t>
      </w:r>
      <w:r w:rsidR="00C04C81" w:rsidRPr="00136901">
        <w:t>. The biggest indicator for memorization is high training accuracy combined with low validation/test accuracy.</w:t>
      </w:r>
    </w:p>
    <w:p w14:paraId="5CDC6369" w14:textId="42CAC9CB" w:rsidR="00A95639" w:rsidRPr="00136901" w:rsidRDefault="00A95639" w:rsidP="00ED605A">
      <w:pPr>
        <w:ind w:left="720"/>
      </w:pPr>
      <w:hyperlink r:id="rId16" w:anchor=":~:text=Train%20vs.,predictions%20can%20uncover%20obvious%20issues" w:history="1">
        <w:r w:rsidRPr="00136901">
          <w:rPr>
            <w:rStyle w:val="Hyperlink"/>
          </w:rPr>
          <w:t>https://www.lightly.ai/blog/overfitting#:~:text=Train%20vs.,predictions%20can%20uncover%20obvious%20issues</w:t>
        </w:r>
      </w:hyperlink>
      <w:r w:rsidRPr="00136901">
        <w:t xml:space="preserve">. </w:t>
      </w:r>
    </w:p>
    <w:p w14:paraId="1900376D" w14:textId="77777777" w:rsidR="00ED605A" w:rsidRPr="00136901" w:rsidRDefault="00ED605A" w:rsidP="00ED605A">
      <w:pPr>
        <w:ind w:left="720"/>
      </w:pPr>
    </w:p>
    <w:p w14:paraId="1CDF889E" w14:textId="111E66A1" w:rsidR="00A95639" w:rsidRPr="00136901" w:rsidRDefault="00000000">
      <w:pPr>
        <w:numPr>
          <w:ilvl w:val="0"/>
          <w:numId w:val="5"/>
        </w:numPr>
        <w:spacing w:after="240"/>
      </w:pPr>
      <w:r w:rsidRPr="00136901">
        <w:t>What role does overfitting play when working with high-resolution images?</w:t>
      </w:r>
      <w:r w:rsidRPr="00136901">
        <w:br/>
      </w:r>
      <w:r w:rsidR="00A95639" w:rsidRPr="00136901">
        <w:t xml:space="preserve">Overfitting </w:t>
      </w:r>
      <w:r w:rsidR="00DD13A5" w:rsidRPr="00136901">
        <w:t xml:space="preserve">happens when the model is too complex, making it overly focused on training data. Instead of learning general patterns, it memorizes small details, even irrelevant ones like background noise. This causes the model to struggle with new images, meaning it hasn’t truly learned how to recognize patterns </w:t>
      </w:r>
      <w:r w:rsidR="00136901" w:rsidRPr="00136901">
        <w:t>that</w:t>
      </w:r>
      <w:r w:rsidR="00DD13A5" w:rsidRPr="00136901">
        <w:t xml:space="preserve"> apply in different situation</w:t>
      </w:r>
      <w:r w:rsidR="00136901" w:rsidRPr="00136901">
        <w:t>s. Because high-resolution images contain a massive amount of pixel data and detail, complex models can easily become too specialized to the training set, leading to poor performance on new, unseen data. </w:t>
      </w:r>
    </w:p>
    <w:p w14:paraId="0000001C" w14:textId="1EEE27FE" w:rsidR="000105E5" w:rsidRDefault="00DD13A5" w:rsidP="00A95639">
      <w:pPr>
        <w:spacing w:after="240"/>
        <w:ind w:left="720"/>
      </w:pPr>
      <w:hyperlink r:id="rId17" w:anchor=":~:text=Overfitting%20happens%20when%20a%20model%20is%20too%20complex%2C%20making%20it,that%20apply%20in%20different%20situations" w:history="1">
        <w:r w:rsidRPr="00136901">
          <w:rPr>
            <w:rStyle w:val="Hyperlink"/>
          </w:rPr>
          <w:t>https://www.ultralytics.com/blog/what-is-overfitting-in-computer-vision-how-to-prevent-it#:~:text=Overfitting%20happens%20when%20a%20model%20is%20too%20complex%2C%20making%20it,that%20apply%20in%20different%20situations</w:t>
        </w:r>
      </w:hyperlink>
      <w:r w:rsidRPr="00136901">
        <w:t>.</w:t>
      </w:r>
      <w:r>
        <w:t xml:space="preserve"> </w:t>
      </w:r>
      <w:r w:rsidR="00A95639">
        <w:t xml:space="preserve"> </w:t>
      </w:r>
    </w:p>
    <w:p w14:paraId="0000001D" w14:textId="77777777" w:rsidR="000105E5" w:rsidRDefault="000105E5"/>
    <w:sectPr w:rsidR="000105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BDC33717-A9F6-4649-AD69-9B6D88CD8B4F}"/>
  </w:font>
  <w:font w:name="Cambria Math">
    <w:panose1 w:val="02040503050406030204"/>
    <w:charset w:val="00"/>
    <w:family w:val="roman"/>
    <w:pitch w:val="variable"/>
    <w:sig w:usb0="E00006FF" w:usb1="420024FF" w:usb2="02000000" w:usb3="00000000" w:csb0="0000019F" w:csb1="00000000"/>
    <w:embedItalic r:id="rId2" w:fontKey="{613BC832-F76A-410D-8B02-BA622ECA4CF9}"/>
  </w:font>
  <w:font w:name="Calibri">
    <w:panose1 w:val="020F0502020204030204"/>
    <w:charset w:val="00"/>
    <w:family w:val="swiss"/>
    <w:pitch w:val="variable"/>
    <w:sig w:usb0="E4002EFF" w:usb1="C200247B" w:usb2="00000009" w:usb3="00000000" w:csb0="000001FF" w:csb1="00000000"/>
    <w:embedRegular r:id="rId3" w:fontKey="{B2C949E2-73DF-467F-A7C2-4348BB8B416D}"/>
  </w:font>
  <w:font w:name="Cambria">
    <w:panose1 w:val="02040503050406030204"/>
    <w:charset w:val="00"/>
    <w:family w:val="roman"/>
    <w:pitch w:val="variable"/>
    <w:sig w:usb0="E00006FF" w:usb1="420024FF" w:usb2="02000000" w:usb3="00000000" w:csb0="0000019F" w:csb1="00000000"/>
    <w:embedRegular r:id="rId4" w:fontKey="{87903A16-91B6-47F6-9101-C2EDC364E8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674"/>
    <w:multiLevelType w:val="multilevel"/>
    <w:tmpl w:val="C98695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C854F64"/>
    <w:multiLevelType w:val="multilevel"/>
    <w:tmpl w:val="3A1A48C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1BA19DB"/>
    <w:multiLevelType w:val="multilevel"/>
    <w:tmpl w:val="5A20F986"/>
    <w:lvl w:ilvl="0">
      <w:start w:val="1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520A05"/>
    <w:multiLevelType w:val="multilevel"/>
    <w:tmpl w:val="459CE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3D1CC1"/>
    <w:multiLevelType w:val="multilevel"/>
    <w:tmpl w:val="9AB8FCA8"/>
    <w:lvl w:ilvl="0">
      <w:start w:val="10"/>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1CA7940"/>
    <w:multiLevelType w:val="multilevel"/>
    <w:tmpl w:val="A7E487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6DAC3118"/>
    <w:multiLevelType w:val="multilevel"/>
    <w:tmpl w:val="39C22D48"/>
    <w:lvl w:ilvl="0">
      <w:start w:val="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1B331D"/>
    <w:multiLevelType w:val="multilevel"/>
    <w:tmpl w:val="1DE2EF42"/>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293069">
    <w:abstractNumId w:val="7"/>
  </w:num>
  <w:num w:numId="2" w16cid:durableId="2006280318">
    <w:abstractNumId w:val="3"/>
  </w:num>
  <w:num w:numId="3" w16cid:durableId="1370301102">
    <w:abstractNumId w:val="4"/>
  </w:num>
  <w:num w:numId="4" w16cid:durableId="822547001">
    <w:abstractNumId w:val="6"/>
  </w:num>
  <w:num w:numId="5" w16cid:durableId="652566864">
    <w:abstractNumId w:val="2"/>
  </w:num>
  <w:num w:numId="6" w16cid:durableId="500004988">
    <w:abstractNumId w:val="0"/>
  </w:num>
  <w:num w:numId="7" w16cid:durableId="126897834">
    <w:abstractNumId w:val="1"/>
  </w:num>
  <w:num w:numId="8" w16cid:durableId="622663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5E5"/>
    <w:rsid w:val="000105E5"/>
    <w:rsid w:val="00047937"/>
    <w:rsid w:val="0013441C"/>
    <w:rsid w:val="00136901"/>
    <w:rsid w:val="0014282D"/>
    <w:rsid w:val="0014455A"/>
    <w:rsid w:val="001C1F60"/>
    <w:rsid w:val="00205309"/>
    <w:rsid w:val="002465FE"/>
    <w:rsid w:val="00310860"/>
    <w:rsid w:val="00336E33"/>
    <w:rsid w:val="003A02DE"/>
    <w:rsid w:val="003F473D"/>
    <w:rsid w:val="00442BBB"/>
    <w:rsid w:val="0046509A"/>
    <w:rsid w:val="00494603"/>
    <w:rsid w:val="004B43A3"/>
    <w:rsid w:val="0055630A"/>
    <w:rsid w:val="005603BA"/>
    <w:rsid w:val="005B2B28"/>
    <w:rsid w:val="005E17A7"/>
    <w:rsid w:val="005E4E60"/>
    <w:rsid w:val="00652C6A"/>
    <w:rsid w:val="00701962"/>
    <w:rsid w:val="007265D6"/>
    <w:rsid w:val="0077168B"/>
    <w:rsid w:val="007B1ECB"/>
    <w:rsid w:val="008A77D8"/>
    <w:rsid w:val="008D312D"/>
    <w:rsid w:val="008D5C21"/>
    <w:rsid w:val="0093661D"/>
    <w:rsid w:val="009F6585"/>
    <w:rsid w:val="00A55F45"/>
    <w:rsid w:val="00A673B0"/>
    <w:rsid w:val="00A95639"/>
    <w:rsid w:val="00B07587"/>
    <w:rsid w:val="00B82A42"/>
    <w:rsid w:val="00BD15D3"/>
    <w:rsid w:val="00C04C81"/>
    <w:rsid w:val="00CA4796"/>
    <w:rsid w:val="00D7138F"/>
    <w:rsid w:val="00DB0BEF"/>
    <w:rsid w:val="00DD13A5"/>
    <w:rsid w:val="00ED605A"/>
    <w:rsid w:val="00F91DAE"/>
    <w:rsid w:val="00FD46EC"/>
    <w:rsid w:val="00FF0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C868"/>
  <w15:docId w15:val="{65A1E576-F103-416D-9BCE-2A42C22A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FD46E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D46EC"/>
    <w:rPr>
      <w:color w:val="0000FF"/>
      <w:u w:val="single"/>
    </w:rPr>
  </w:style>
  <w:style w:type="character" w:styleId="UnresolvedMention">
    <w:name w:val="Unresolved Mention"/>
    <w:basedOn w:val="DefaultParagraphFont"/>
    <w:uiPriority w:val="99"/>
    <w:semiHidden/>
    <w:unhideWhenUsed/>
    <w:rsid w:val="00FD46EC"/>
    <w:rPr>
      <w:color w:val="605E5C"/>
      <w:shd w:val="clear" w:color="auto" w:fill="E1DFDD"/>
    </w:rPr>
  </w:style>
  <w:style w:type="character" w:styleId="PlaceholderText">
    <w:name w:val="Placeholder Text"/>
    <w:basedOn w:val="DefaultParagraphFont"/>
    <w:uiPriority w:val="99"/>
    <w:semiHidden/>
    <w:rsid w:val="005E17A7"/>
    <w:rPr>
      <w:color w:val="666666"/>
    </w:rPr>
  </w:style>
  <w:style w:type="character" w:styleId="FollowedHyperlink">
    <w:name w:val="FollowedHyperlink"/>
    <w:basedOn w:val="DefaultParagraphFont"/>
    <w:uiPriority w:val="99"/>
    <w:semiHidden/>
    <w:unhideWhenUsed/>
    <w:rsid w:val="00D713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os.com/blog/spatial-resolution/" TargetMode="External"/><Relationship Id="rId13" Type="http://schemas.openxmlformats.org/officeDocument/2006/relationships/hyperlink" Target="https://www.coursera.org/articles/classification-vs-regression-machine-learning?utm_medium=sem&amp;utm_source=gg&amp;utm_campaign=b2c_latam_x_multi_ftcof_career-academy_cx_dr_bau_gg_pmax_gc_s1-v2_en_m_hyb_24-04_nonNRL-within-14d&amp;campaignid=21239613742&amp;adgroupid=&amp;device=c&amp;keyword=&amp;matchtype=&amp;network=x&amp;devicemodel=&amp;creativeid=&amp;assetgroupid=6501905150&amp;targetid=&amp;extensionid=&amp;placement=&amp;gad_source=1&amp;gad_campaignid=21320925518&amp;gbraid=0AAAAADdKX6ZnYwVilnIc7LoUDRr4VXkEZ&amp;gclid=Cj0KCQjw37nNBhDkARIsAEBGI8N5pevXkAL0pixnDYLZEQ5a6HOfOOHd5je67QCr8wjbHey1HOD7kEsaAlrhEALw_wcB&amp;isNewUser=tru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ntiwiki.copernicus.eu/web/s2-products" TargetMode="External"/><Relationship Id="rId12" Type="http://schemas.openxmlformats.org/officeDocument/2006/relationships/hyperlink" Target="https://ruveydakardelcetin.medium.com/the-importance-of-splitting-datasets-into-training-validation-and-test-sets-417caaeae91d" TargetMode="External"/><Relationship Id="rId17" Type="http://schemas.openxmlformats.org/officeDocument/2006/relationships/hyperlink" Target="https://www.ultralytics.com/blog/what-is-overfitting-in-computer-vision-how-to-prevent-it" TargetMode="External"/><Relationship Id="rId2" Type="http://schemas.openxmlformats.org/officeDocument/2006/relationships/styles" Target="styles.xml"/><Relationship Id="rId16" Type="http://schemas.openxmlformats.org/officeDocument/2006/relationships/hyperlink" Target="https://www.lightly.ai/blog/overfitting" TargetMode="External"/><Relationship Id="rId1" Type="http://schemas.openxmlformats.org/officeDocument/2006/relationships/numbering" Target="numbering.xml"/><Relationship Id="rId6" Type="http://schemas.openxmlformats.org/officeDocument/2006/relationships/hyperlink" Target="https://developers.google.com/earth-engine/datasets/catalog/COPERNICUS_S2_HARMONIZED" TargetMode="External"/><Relationship Id="rId11" Type="http://schemas.openxmlformats.org/officeDocument/2006/relationships/hyperlink" Target="https://codefinity.com/courses/v2/dac6d24c-1f91-435f-8860-2dd90bc07230/db35f16e-d6e1-4cf7-add2-22db99a05728/13f2c7a4-1cfa-4027-8cad-c70c284e735d" TargetMode="External"/><Relationship Id="rId5" Type="http://schemas.openxmlformats.org/officeDocument/2006/relationships/hyperlink" Target="https://sentinel.esa.int/documents/247904/685211/Sentinel-2_User_Handbook" TargetMode="External"/><Relationship Id="rId15" Type="http://schemas.openxmlformats.org/officeDocument/2006/relationships/hyperlink" Target="https://isi-web.org/sites/default/files/2024-02/Handling-Data-Imbalance-in-Machine-Learning.pdf" TargetMode="External"/><Relationship Id="rId10" Type="http://schemas.openxmlformats.org/officeDocument/2006/relationships/hyperlink" Target="https://www.geeksforgeeks.org/machine-learning/normalization-vs-standardizati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dev.ipol.im/~nmonzon/Normalization.pdf" TargetMode="External"/><Relationship Id="rId14" Type="http://schemas.openxmlformats.org/officeDocument/2006/relationships/hyperlink" Target="https://developers.google.com/machine-learning/crash-course/overfitting/imbalanced-dataset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5272</TotalTime>
  <Pages>6</Pages>
  <Words>1448</Words>
  <Characters>9310</Characters>
  <Application>Microsoft Office Word</Application>
  <DocSecurity>0</DocSecurity>
  <Lines>188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E REYES-NEGRON</cp:lastModifiedBy>
  <cp:revision>6</cp:revision>
  <dcterms:created xsi:type="dcterms:W3CDTF">2026-03-01T14:04:00Z</dcterms:created>
  <dcterms:modified xsi:type="dcterms:W3CDTF">2026-03-11T16:11:00Z</dcterms:modified>
</cp:coreProperties>
</file>