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4B87"/>
          <w:sz w:val="34"/>
          <w:szCs w:val="34"/>
        </w:rPr>
        <w:t xml:space="preserve">Client Complaints Procedure (Consultation Audio Recording &amp; AI Assistance)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Document Reference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CAW-SOP-CMP-2026-01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System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Case Ace v2.0 Client Consultation Recording &amp; Note Drafting System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Organisation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Citizens Advice Wandsworth (CAW)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Target Audience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Clients, Bureau Reception Staff, Advisers, and Complaints Investigators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Effective Date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2026-09-02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Status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Formally Approved &amp; Published Operating Procedure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Classification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Public / Client-Facing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1. Policy Statement &amp; Commitment to Fair Advice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Citizens Advice Wandsworth is committed to providing free, confidential, impartial, and independent advice of the highest standard. We recognize that recording consultation audio—even for assistive note-taking—requires complete transparency, voluntary consent, and an accessible grievance route.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C00000" w:sz="28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[!IMPORTANT REQUIREMENT]</w:t>
            </w:r>
          </w:p>
          <w:p>
            <w:pPr>
              <w:spacing w:after="60" w:line="2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[!IMPORTANT]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Zero Retaliation Guarantee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</w:t>
            </w:r>
            <w:r>
              <w:br/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Making a complaint or expressing concern regarding consultation recording will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never adversely affect the quality, urgency, or availability of your advice or future appointments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.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2. Multi-Channel Contact &amp; Ingestion Routes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Clients wishing to raise a question, objection, or formal complaint regarding the use of Case Ace recording may do so through any of the following staffed channels: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CLIENT COMPLAINTS INGESTION CHANNELS                                     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Ingestion Channel          | Contact Details / Location                 | Operating Hours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**Direct In-Person**       | Speak with Reception or Duty Supervisor at | Monday – Friday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    | Battersea or Roehampton Bureau             | 09:30 – 16:30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**Dedicated Email**        | `complaints@cawandsworth.org.uk`           | Monitored Daily (24h SLA)|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**Direct Telephone Line**  | 020 8682 3766 (Ext. 2)                     | Monday – Friday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    | (Ask for Lead Complaints Officer)          | 10:00 – 16:00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**Postal Mail**            | Client Feedback &amp; Complaints Lead          | Standard Mail SLA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    | Citizens Advice Wandsworth                 |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    | Battersea Library, 265 Lavender Hill,      |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    | London SW11 1JB                            |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3. Dedicated Staffing &amp; Roles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Lead Client Complaints Officer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Senior Operations Manager (Wandsworth Bureaux).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Data Protection Officer (DPO)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Investigates any complaint involving suspected privacy breach or consent validity.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Lead Quality Manager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Investigates complaints regarding advice accuracy or note content.</w:t>
      </w:r>
    </w:p>
    <w:p>
      <w:pPr>
        <w:spacing w:after="8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4. Response Timeframes &amp; Investigation Workflow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sequenceDiagram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autonumber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participant Client as Client / Representative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participant Officer as Lead Complaints Officer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participant DPO as Data Protection Officer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participant CEO as Chief Executive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Client-&gt;&gt;Officer: Submits Complaint (Email / Phone / Reception)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Officer-&gt;&gt;Client: Issues Written Acknowledgement (&lt; 24 Hours)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Officer-&gt;&gt;DPO: Checks Volatile Memory Logs &amp; Redaction Status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Officer-&gt;&gt;Officer: Confirms Audio Destroyed in RAM (Zero Recording Retained)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Officer-&gt;&gt;Client: Delivers Formal Investigation Outcome (&lt; 5 Working Days)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alt Client Unresolved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Client-&gt;&gt;CEO: Escalates to Stage 2 Executive Review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CEO-&gt;&gt;Client: Final Written Charity Decision (&lt; 10 Working Days)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end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Stage 1: Frontline Resolution (&lt; 24–48 Hours)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Immediate Verification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The Complaints Officer checks the pseudonymous session ID in the telemetry log to verify the stage reached and outcome.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Privacy Reassurance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The officer provides formal written confirmation that: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The consultation recording was processed strictly in temporary computer memory (RAM).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4.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The audio was completely erased at session end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destroySession()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5.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No audio recording or unredacted personal information is stored on computer disks or shared with any third party.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Formal Resolution Letter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Delivered to the client within 5 working days.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Stage 2: Executive Review (Chief Executive)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If the client is dissatisfied with the Stage 1 outcome, the complaint is escalated directly to the Chief Executive of Citizens Advice Wandsworth for a comprehensive review within 10 working days.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5. Independent External Escalation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If a client remains dissatisfied after exhausting CAW’s internal complaints process, they have the statutory right to escalate their complaint to independent external bodies: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Citizens Advice National Customer Services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Web: </w:t>
      </w:r>
      <w:r>
        <w:rPr>
          <w:rFonts w:ascii="Calibri" w:cs="Calibri" w:eastAsia="Calibri" w:hAnsi="Calibri"/>
          <w:color w:val="006699"/>
          <w:sz w:val="21"/>
          <w:szCs w:val="21"/>
          <w:u w:val="single"/>
        </w:rPr>
        <w:t xml:space="preserve">citizensadvice.org.uk/about-us/contact-us/complaints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Phone: 0300 023 1231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Information Commissioner’s Office (ICO)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(For Data Privacy Matters):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Wycliffe House, Water Lane, Wilmslow, Cheshire, SK9 5AF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Web: </w:t>
      </w:r>
      <w:r>
        <w:rPr>
          <w:rFonts w:ascii="Calibri" w:cs="Calibri" w:eastAsia="Calibri" w:hAnsi="Calibri"/>
          <w:color w:val="006699"/>
          <w:sz w:val="21"/>
          <w:szCs w:val="21"/>
          <w:u w:val="single"/>
        </w:rPr>
        <w:t xml:space="preserve">ico.org.uk/make-a-complaint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Helpline: 0303 123 1113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The Legal Ombudsman / Financial Ombudsman Service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(Where statutory advice applies).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Official-Sensitive / Governance  |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of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 |  Confidential &amp; Impartial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7"/>
        <w:szCs w:val="17"/>
      </w:rPr>
      <w:t xml:space="preserve">Case Ace v2.0 | Citizens Advice Wandsworth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2026-09-02T22:49:03.708Z</dcterms:created>
  <dcterms:modified xsi:type="dcterms:W3CDTF">2026-09-02T22:49:03.708Z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