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80"/>
      </w:pPr>
      <w:r>
        <w:rPr>
          <w:rFonts w:ascii="Calibri" w:cs="Calibri" w:eastAsia="Calibri" w:hAnsi="Calibri"/>
          <w:b/>
          <w:bCs/>
          <w:color w:val="004B87"/>
          <w:sz w:val="34"/>
          <w:szCs w:val="34"/>
        </w:rPr>
        <w:t xml:space="preserve">Client-Facing Consent Scripts &amp; Explanatory Materials</w:t>
      </w:r>
    </w:p>
    <w:p>
      <w:pPr>
        <w:spacing w:after="100" w:line="270"/>
      </w:pPr>
      <w:r>
        <w:rPr>
          <w:rFonts w:ascii="Calibri" w:cs="Calibri" w:eastAsia="Calibri" w:hAnsi="Calibri"/>
          <w:b/>
          <w:bCs/>
          <w:color w:val="222222"/>
          <w:sz w:val="21"/>
          <w:szCs w:val="21"/>
        </w:rPr>
        <w:t xml:space="preserve">Document Reference</w:t>
      </w:r>
      <w:r>
        <w:rPr>
          <w:rFonts w:ascii="Calibri" w:cs="Calibri" w:eastAsia="Calibri" w:hAnsi="Calibri"/>
          <w:color w:val="222222"/>
          <w:sz w:val="21"/>
          <w:szCs w:val="21"/>
        </w:rPr>
        <w:t xml:space="preserve">: CAW-SOP-CON-2026-01</w:t>
      </w:r>
      <w:r>
        <w:br/>
      </w:r>
      <w:r>
        <w:rPr>
          <w:rFonts w:ascii="Calibri" w:cs="Calibri" w:eastAsia="Calibri" w:hAnsi="Calibri"/>
          <w:b/>
          <w:bCs/>
          <w:color w:val="222222"/>
          <w:sz w:val="21"/>
          <w:szCs w:val="21"/>
        </w:rPr>
        <w:t xml:space="preserve">System</w:t>
      </w:r>
      <w:r>
        <w:rPr>
          <w:rFonts w:ascii="Calibri" w:cs="Calibri" w:eastAsia="Calibri" w:hAnsi="Calibri"/>
          <w:color w:val="222222"/>
          <w:sz w:val="21"/>
          <w:szCs w:val="21"/>
        </w:rPr>
        <w:t xml:space="preserve">: Case Ace v2.0 Client Consultation Recording &amp; Note Drafting System</w:t>
      </w:r>
      <w:r>
        <w:br/>
      </w:r>
      <w:r>
        <w:rPr>
          <w:rFonts w:ascii="Calibri" w:cs="Calibri" w:eastAsia="Calibri" w:hAnsi="Calibri"/>
          <w:b/>
          <w:bCs/>
          <w:color w:val="222222"/>
          <w:sz w:val="21"/>
          <w:szCs w:val="21"/>
        </w:rPr>
        <w:t xml:space="preserve">Organisation</w:t>
      </w:r>
      <w:r>
        <w:rPr>
          <w:rFonts w:ascii="Calibri" w:cs="Calibri" w:eastAsia="Calibri" w:hAnsi="Calibri"/>
          <w:color w:val="222222"/>
          <w:sz w:val="21"/>
          <w:szCs w:val="21"/>
        </w:rPr>
        <w:t xml:space="preserve">: Citizens Advice Wandsworth (CAW)</w:t>
      </w:r>
      <w:r>
        <w:br/>
      </w:r>
      <w:r>
        <w:rPr>
          <w:rFonts w:ascii="Calibri" w:cs="Calibri" w:eastAsia="Calibri" w:hAnsi="Calibri"/>
          <w:b/>
          <w:bCs/>
          <w:color w:val="222222"/>
          <w:sz w:val="21"/>
          <w:szCs w:val="21"/>
        </w:rPr>
        <w:t xml:space="preserve">Target Audience</w:t>
      </w:r>
      <w:r>
        <w:rPr>
          <w:rFonts w:ascii="Calibri" w:cs="Calibri" w:eastAsia="Calibri" w:hAnsi="Calibri"/>
          <w:color w:val="222222"/>
          <w:sz w:val="21"/>
          <w:szCs w:val="21"/>
        </w:rPr>
        <w:t xml:space="preserve">: Advisers, Reception Staff, Clients &amp; Translators</w:t>
      </w:r>
      <w:r>
        <w:br/>
      </w:r>
      <w:r>
        <w:rPr>
          <w:rFonts w:ascii="Calibri" w:cs="Calibri" w:eastAsia="Calibri" w:hAnsi="Calibri"/>
          <w:b/>
          <w:bCs/>
          <w:color w:val="222222"/>
          <w:sz w:val="21"/>
          <w:szCs w:val="21"/>
        </w:rPr>
        <w:t xml:space="preserve">Status</w:t>
      </w:r>
      <w:r>
        <w:rPr>
          <w:rFonts w:ascii="Calibri" w:cs="Calibri" w:eastAsia="Calibri" w:hAnsi="Calibri"/>
          <w:color w:val="222222"/>
          <w:sz w:val="21"/>
          <w:szCs w:val="21"/>
        </w:rPr>
        <w:t xml:space="preserve">: Formally Approved Patient/Client Materials</w:t>
      </w:r>
      <w:r>
        <w:br/>
      </w:r>
      <w:r>
        <w:rPr>
          <w:rFonts w:ascii="Calibri" w:cs="Calibri" w:eastAsia="Calibri" w:hAnsi="Calibri"/>
          <w:b/>
          <w:bCs/>
          <w:color w:val="222222"/>
          <w:sz w:val="21"/>
          <w:szCs w:val="21"/>
        </w:rPr>
        <w:t xml:space="preserve">Classification</w:t>
      </w:r>
      <w:r>
        <w:rPr>
          <w:rFonts w:ascii="Calibri" w:cs="Calibri" w:eastAsia="Calibri" w:hAnsi="Calibri"/>
          <w:color w:val="222222"/>
          <w:sz w:val="21"/>
          <w:szCs w:val="21"/>
        </w:rPr>
        <w:t xml:space="preserve">: Public / Client-Facing</w:t>
      </w:r>
    </w:p>
    <w:p>
      <w:pPr>
        <w:spacing w:after="160" w:before="160"/>
      </w:pPr>
    </w:p>
    <w:p>
      <w:pPr>
        <w:pStyle w:val="Heading2"/>
        <w:spacing w:after="100" w:before="240"/>
      </w:pPr>
      <w:r>
        <w:rPr>
          <w:rFonts w:ascii="Calibri" w:cs="Calibri" w:eastAsia="Calibri" w:hAnsi="Calibri"/>
          <w:b/>
          <w:bCs/>
          <w:color w:val="006699"/>
          <w:sz w:val="27"/>
          <w:szCs w:val="27"/>
        </w:rPr>
        <w:t xml:space="preserve">1. Standard Plain English Consent Script (In-Person Consultations)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004B87" w:sz="28"/>
              <w:bottom w:val="single" w:color="CBD5E1" w:sz="4"/>
              <w:right w:val="single" w:color="CBD5E1" w:sz="4"/>
            </w:tcBorders>
            <w:shd w:fill="F8FAFC" w:val="clear"/>
            <w:tcMar>
              <w:top w:type="dxa" w:w="120"/>
              <w:left w:type="dxa" w:w="180"/>
              <w:bottom w:type="dxa" w:w="120"/>
              <w:right w:type="dxa" w:w="180"/>
            </w:tcMar>
          </w:tcPr>
          <w:p>
            <w:pPr>
              <w:spacing w:after="60" w:line="260"/>
            </w:pPr>
            <w:r>
              <w:rPr>
                <w:rFonts w:ascii="Calibri" w:cs="Calibri" w:eastAsia="Calibri" w:hAnsi="Calibri"/>
                <w:b/>
                <w:bCs/>
                <w:color w:val="222222"/>
                <w:sz w:val="21"/>
                <w:szCs w:val="21"/>
              </w:rPr>
              <w:t xml:space="preserve">To be read aloud by the adviser before starting any recording:</w:t>
            </w:r>
          </w:p>
        </w:tc>
      </w:tr>
    </w:tbl>
    <w:p>
      <w:pPr>
        <w:spacing w:after="120"/>
      </w:pPr>
    </w:p>
    <w:p>
      <w:pPr>
        <w:spacing w:after="100" w:line="270"/>
      </w:pPr>
      <w:r>
        <w:rPr>
          <w:rFonts w:ascii="Calibri" w:cs="Calibri" w:eastAsia="Calibri" w:hAnsi="Calibri"/>
          <w:i/>
          <w:iCs/>
          <w:color w:val="222222"/>
          <w:sz w:val="21"/>
          <w:szCs w:val="21"/>
        </w:rPr>
        <w:t xml:space="preserve">"Before we begin, I would like to ask if you are happy for us to record the audio of our conversation today.</w:t>
      </w:r>
    </w:p>
    <w:p>
      <w:pPr>
        <w:spacing w:after="100" w:line="270"/>
      </w:pPr>
      <w:r>
        <w:rPr>
          <w:rFonts w:ascii="Calibri" w:cs="Calibri" w:eastAsia="Calibri" w:hAnsi="Calibri"/>
          <w:i/>
          <w:iCs/>
          <w:color w:val="222222"/>
          <w:sz w:val="21"/>
          <w:szCs w:val="21"/>
        </w:rPr>
        <w:t xml:space="preserve">We use a secure computer tool called Case Ace to help me write up our case notes. This means I can focus completely on listening to you and giving you advice, rather than looking down at my keyboard to type.</w:t>
      </w:r>
    </w:p>
    <w:p>
      <w:pPr>
        <w:spacing w:after="100" w:line="270"/>
      </w:pPr>
      <w:r>
        <w:rPr>
          <w:rFonts w:ascii="Calibri" w:cs="Calibri" w:eastAsia="Calibri" w:hAnsi="Calibri"/>
          <w:i/>
          <w:iCs/>
          <w:color w:val="222222"/>
          <w:sz w:val="21"/>
          <w:szCs w:val="21"/>
        </w:rPr>
        <w:t xml:space="preserve">Here is how we protect your privacy:</w:t>
      </w:r>
    </w:p>
    <w:p>
      <w:pPr>
        <w:pStyle w:val="ListParagraph"/>
        <w:numPr>
          <w:ilvl w:val="0"/>
          <w:numId w:val="1"/>
        </w:numPr>
        <w:spacing w:after="60" w:line="260"/>
      </w:pPr>
      <w:r>
        <w:rPr>
          <w:rFonts w:ascii="Calibri" w:cs="Calibri" w:eastAsia="Calibri" w:hAnsi="Calibri"/>
          <w:i/>
          <w:iCs/>
          <w:color w:val="222222"/>
          <w:sz w:val="21"/>
          <w:szCs w:val="21"/>
        </w:rPr>
        <w:t xml:space="preserve">Your names, date of birth, address, and National Insurance number are automatically muted and removed right here on this computer before any notes are created.</w:t>
      </w:r>
    </w:p>
    <w:p>
      <w:pPr>
        <w:pStyle w:val="ListParagraph"/>
        <w:numPr>
          <w:ilvl w:val="0"/>
          <w:numId w:val="1"/>
        </w:numPr>
        <w:spacing w:after="60" w:line="260"/>
      </w:pPr>
      <w:r>
        <w:rPr>
          <w:rFonts w:ascii="Calibri" w:cs="Calibri" w:eastAsia="Calibri" w:hAnsi="Calibri"/>
          <w:i/>
          <w:iCs/>
          <w:color w:val="222222"/>
          <w:sz w:val="21"/>
          <w:szCs w:val="21"/>
        </w:rPr>
        <w:t xml:space="preserve">The recording is completely deleted as soon as our session finishes.</w:t>
      </w:r>
    </w:p>
    <w:p>
      <w:pPr>
        <w:pStyle w:val="ListParagraph"/>
        <w:numPr>
          <w:ilvl w:val="0"/>
          <w:numId w:val="1"/>
        </w:numPr>
        <w:spacing w:after="60" w:line="260"/>
      </w:pPr>
      <w:r>
        <w:rPr>
          <w:rFonts w:ascii="Calibri" w:cs="Calibri" w:eastAsia="Calibri" w:hAnsi="Calibri"/>
          <w:i/>
          <w:iCs/>
          <w:color w:val="222222"/>
          <w:sz w:val="21"/>
          <w:szCs w:val="21"/>
        </w:rPr>
        <w:t xml:space="preserve">The audio is never shared with the DWP, the council, the Home Office, or anyone else.</w:t>
      </w:r>
    </w:p>
    <w:p>
      <w:pPr>
        <w:spacing w:after="80"/>
      </w:pPr>
    </w:p>
    <w:p>
      <w:pPr>
        <w:spacing w:after="100" w:line="270"/>
      </w:pPr>
      <w:r>
        <w:rPr>
          <w:rFonts w:ascii="Calibri" w:cs="Calibri" w:eastAsia="Calibri" w:hAnsi="Calibri"/>
          <w:i/>
          <w:iCs/>
          <w:color w:val="222222"/>
          <w:sz w:val="21"/>
          <w:szCs w:val="21"/>
        </w:rPr>
        <w:t xml:space="preserve">You do not have to agree to this. If you say no, I will write our notes by hand or type them myself, and your advice, appointment time, and service will be exactly the same.</w:t>
      </w:r>
    </w:p>
    <w:p>
      <w:pPr>
        <w:spacing w:after="100" w:line="270"/>
      </w:pPr>
      <w:r>
        <w:rPr>
          <w:rFonts w:ascii="Calibri" w:cs="Calibri" w:eastAsia="Calibri" w:hAnsi="Calibri"/>
          <w:i/>
          <w:iCs/>
          <w:color w:val="222222"/>
          <w:sz w:val="21"/>
          <w:szCs w:val="21"/>
        </w:rPr>
        <w:t xml:space="preserve">Are you happy for me to turn on the recording?"</w:t>
      </w:r>
    </w:p>
    <w:p>
      <w:pPr>
        <w:spacing w:after="160" w:before="160"/>
      </w:pPr>
    </w:p>
    <w:p>
      <w:pPr>
        <w:pStyle w:val="Heading2"/>
        <w:spacing w:after="100" w:before="240"/>
      </w:pPr>
      <w:r>
        <w:rPr>
          <w:rFonts w:ascii="Calibri" w:cs="Calibri" w:eastAsia="Calibri" w:hAnsi="Calibri"/>
          <w:b/>
          <w:bCs/>
          <w:color w:val="006699"/>
          <w:sz w:val="27"/>
          <w:szCs w:val="27"/>
        </w:rPr>
        <w:t xml:space="preserve">2. Easy-Read Version (For Learning Disability, Cognitive Impairment or Low Literacy)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006699" w:sz="16"/>
              <w:bottom w:val="single" w:color="CBD5E1" w:sz="4"/>
              <w:right w:val="single" w:color="CBD5E1" w:sz="4"/>
            </w:tcBorders>
            <w:shd w:fill="F1F5F9" w:val="clear"/>
            <w:tcMar>
              <w:top w:type="dxa" w:w="120"/>
              <w:left w:type="dxa" w:w="160"/>
              <w:bottom w:type="dxa" w:w="120"/>
              <w:right w:type="dxa" w:w="160"/>
            </w:tcMar>
          </w:tcPr>
          <w:p>
            <w:pPr>
              <w:spacing w:after="30" w:line="230"/>
            </w:pPr>
            <w:r>
              <w:rPr>
                <w:rFonts w:ascii="Consolas" w:cs="Consolas" w:eastAsia="Consolas" w:hAnsi="Consolas"/>
                <w:color w:val="1E293B"/>
                <w:sz w:val="18"/>
                <w:szCs w:val="18"/>
              </w:rPr>
              <w:t xml:space="preserve">+----------------------------------------------------------------------------------------------------+</w:t>
            </w:r>
          </w:p>
          <w:p>
            <w:pPr>
              <w:spacing w:after="30" w:line="230"/>
            </w:pPr>
            <w:r>
              <w:rPr>
                <w:rFonts w:ascii="Consolas" w:cs="Consolas" w:eastAsia="Consolas" w:hAnsi="Consolas"/>
                <w:color w:val="1E293B"/>
                <w:sz w:val="18"/>
                <w:szCs w:val="18"/>
              </w:rPr>
              <w:t xml:space="preserve">| EASY-READ GUIDE: RECORDING OUR CHAT                                                                |</w:t>
            </w:r>
          </w:p>
          <w:p>
            <w:pPr>
              <w:spacing w:after="30" w:line="230"/>
            </w:pPr>
            <w:r>
              <w:rPr>
                <w:rFonts w:ascii="Consolas" w:cs="Consolas" w:eastAsia="Consolas" w:hAnsi="Consolas"/>
                <w:color w:val="1E293B"/>
                <w:sz w:val="18"/>
                <w:szCs w:val="18"/>
              </w:rPr>
              <w:t xml:space="preserve">+----------------------------------------------------------------------------------------------------+</w:t>
            </w:r>
          </w:p>
          <w:p>
            <w:pPr>
              <w:spacing w:after="30" w:line="230"/>
            </w:pPr>
            <w:r>
              <w:rPr>
                <w:rFonts w:ascii="Consolas" w:cs="Consolas" w:eastAsia="Consolas" w:hAnsi="Consolas"/>
                <w:color w:val="1E293B"/>
                <w:sz w:val="18"/>
                <w:szCs w:val="18"/>
              </w:rPr>
              <w:t xml:space="preserve"> </w:t>
            </w:r>
          </w:p>
          <w:p>
            <w:pPr>
              <w:spacing w:after="30" w:line="230"/>
            </w:pPr>
            <w:r>
              <w:rPr>
                <w:rFonts w:ascii="Consolas" w:cs="Consolas" w:eastAsia="Consolas" w:hAnsi="Consolas"/>
                <w:color w:val="1E293B"/>
                <w:sz w:val="18"/>
                <w:szCs w:val="18"/>
              </w:rPr>
              <w:t xml:space="preserve">1. LISTENING TO YOU</w:t>
            </w:r>
          </w:p>
          <w:p>
            <w:pPr>
              <w:spacing w:after="30" w:line="230"/>
            </w:pPr>
            <w:r>
              <w:rPr>
                <w:rFonts w:ascii="Consolas" w:cs="Consolas" w:eastAsia="Consolas" w:hAnsi="Consolas"/>
                <w:color w:val="1E293B"/>
                <w:sz w:val="18"/>
                <w:szCs w:val="18"/>
              </w:rPr>
              <w:t xml:space="preserve">   We want to listen carefully to your story.</w:t>
            </w:r>
          </w:p>
          <w:p>
            <w:pPr>
              <w:spacing w:after="30" w:line="230"/>
            </w:pPr>
            <w:r>
              <w:rPr>
                <w:rFonts w:ascii="Consolas" w:cs="Consolas" w:eastAsia="Consolas" w:hAnsi="Consolas"/>
                <w:color w:val="1E293B"/>
                <w:sz w:val="18"/>
                <w:szCs w:val="18"/>
              </w:rPr>
              <w:t xml:space="preserve">   We want to help you with your benefits, debt, or housing.</w:t>
            </w:r>
          </w:p>
          <w:p>
            <w:pPr>
              <w:spacing w:after="30" w:line="230"/>
            </w:pPr>
            <w:r>
              <w:rPr>
                <w:rFonts w:ascii="Consolas" w:cs="Consolas" w:eastAsia="Consolas" w:hAnsi="Consolas"/>
                <w:color w:val="1E293B"/>
                <w:sz w:val="18"/>
                <w:szCs w:val="18"/>
              </w:rPr>
              <w:t xml:space="preserve"> </w:t>
            </w:r>
          </w:p>
          <w:p>
            <w:pPr>
              <w:spacing w:after="30" w:line="230"/>
            </w:pPr>
            <w:r>
              <w:rPr>
                <w:rFonts w:ascii="Consolas" w:cs="Consolas" w:eastAsia="Consolas" w:hAnsi="Consolas"/>
                <w:color w:val="1E293B"/>
                <w:sz w:val="18"/>
                <w:szCs w:val="18"/>
              </w:rPr>
              <w:t xml:space="preserve">2. A SECURE COMPUTER HELPER</w:t>
            </w:r>
          </w:p>
          <w:p>
            <w:pPr>
              <w:spacing w:after="30" w:line="230"/>
            </w:pPr>
            <w:r>
              <w:rPr>
                <w:rFonts w:ascii="Consolas" w:cs="Consolas" w:eastAsia="Consolas" w:hAnsi="Consolas"/>
                <w:color w:val="1E293B"/>
                <w:sz w:val="18"/>
                <w:szCs w:val="18"/>
              </w:rPr>
              <w:t xml:space="preserve">   We have a helper tool on this computer called Case Ace.</w:t>
            </w:r>
          </w:p>
          <w:p>
            <w:pPr>
              <w:spacing w:after="30" w:line="230"/>
            </w:pPr>
            <w:r>
              <w:rPr>
                <w:rFonts w:ascii="Consolas" w:cs="Consolas" w:eastAsia="Consolas" w:hAnsi="Consolas"/>
                <w:color w:val="1E293B"/>
                <w:sz w:val="18"/>
                <w:szCs w:val="18"/>
              </w:rPr>
              <w:t xml:space="preserve">   It listens to our talk so it can help write down our notes.</w:t>
            </w:r>
          </w:p>
          <w:p>
            <w:pPr>
              <w:spacing w:after="30" w:line="230"/>
            </w:pPr>
            <w:r>
              <w:rPr>
                <w:rFonts w:ascii="Consolas" w:cs="Consolas" w:eastAsia="Consolas" w:hAnsi="Consolas"/>
                <w:color w:val="1E293B"/>
                <w:sz w:val="18"/>
                <w:szCs w:val="18"/>
              </w:rPr>
              <w:t xml:space="preserve"> </w:t>
            </w:r>
          </w:p>
          <w:p>
            <w:pPr>
              <w:spacing w:after="30" w:line="230"/>
            </w:pPr>
            <w:r>
              <w:rPr>
                <w:rFonts w:ascii="Consolas" w:cs="Consolas" w:eastAsia="Consolas" w:hAnsi="Consolas"/>
                <w:color w:val="1E293B"/>
                <w:sz w:val="18"/>
                <w:szCs w:val="18"/>
              </w:rPr>
              <w:t xml:space="preserve">3. HIDING YOUR PRIVATE DETAILS</w:t>
            </w:r>
          </w:p>
          <w:p>
            <w:pPr>
              <w:spacing w:after="30" w:line="230"/>
            </w:pPr>
            <w:r>
              <w:rPr>
                <w:rFonts w:ascii="Consolas" w:cs="Consolas" w:eastAsia="Consolas" w:hAnsi="Consolas"/>
                <w:color w:val="1E293B"/>
                <w:sz w:val="18"/>
                <w:szCs w:val="18"/>
              </w:rPr>
              <w:t xml:space="preserve">   The computer hides your private details:</w:t>
            </w:r>
          </w:p>
          <w:p>
            <w:pPr>
              <w:spacing w:after="30" w:line="230"/>
            </w:pPr>
            <w:r>
              <w:rPr>
                <w:rFonts w:ascii="Consolas" w:cs="Consolas" w:eastAsia="Consolas" w:hAnsi="Consolas"/>
                <w:color w:val="1E293B"/>
                <w:sz w:val="18"/>
                <w:szCs w:val="18"/>
              </w:rPr>
              <w:t xml:space="preserve">   [X] Your name is hidden.</w:t>
            </w:r>
          </w:p>
          <w:p>
            <w:pPr>
              <w:spacing w:after="30" w:line="230"/>
            </w:pPr>
            <w:r>
              <w:rPr>
                <w:rFonts w:ascii="Consolas" w:cs="Consolas" w:eastAsia="Consolas" w:hAnsi="Consolas"/>
                <w:color w:val="1E293B"/>
                <w:sz w:val="18"/>
                <w:szCs w:val="18"/>
              </w:rPr>
              <w:t xml:space="preserve">   [X] Your address is hidden.</w:t>
            </w:r>
          </w:p>
          <w:p>
            <w:pPr>
              <w:spacing w:after="30" w:line="230"/>
            </w:pPr>
            <w:r>
              <w:rPr>
                <w:rFonts w:ascii="Consolas" w:cs="Consolas" w:eastAsia="Consolas" w:hAnsi="Consolas"/>
                <w:color w:val="1E293B"/>
                <w:sz w:val="18"/>
                <w:szCs w:val="18"/>
              </w:rPr>
              <w:t xml:space="preserve">   [X] Your birthday is hidden.</w:t>
            </w:r>
          </w:p>
          <w:p>
            <w:pPr>
              <w:spacing w:after="30" w:line="230"/>
            </w:pPr>
            <w:r>
              <w:rPr>
                <w:rFonts w:ascii="Consolas" w:cs="Consolas" w:eastAsia="Consolas" w:hAnsi="Consolas"/>
                <w:color w:val="1E293B"/>
                <w:sz w:val="18"/>
                <w:szCs w:val="18"/>
              </w:rPr>
              <w:t xml:space="preserve">   No strangers can hear your private details.</w:t>
            </w:r>
          </w:p>
          <w:p>
            <w:pPr>
              <w:spacing w:after="30" w:line="230"/>
            </w:pPr>
            <w:r>
              <w:rPr>
                <w:rFonts w:ascii="Consolas" w:cs="Consolas" w:eastAsia="Consolas" w:hAnsi="Consolas"/>
                <w:color w:val="1E293B"/>
                <w:sz w:val="18"/>
                <w:szCs w:val="18"/>
              </w:rPr>
              <w:t xml:space="preserve"> </w:t>
            </w:r>
          </w:p>
          <w:p>
            <w:pPr>
              <w:spacing w:after="30" w:line="230"/>
            </w:pPr>
            <w:r>
              <w:rPr>
                <w:rFonts w:ascii="Consolas" w:cs="Consolas" w:eastAsia="Consolas" w:hAnsi="Consolas"/>
                <w:color w:val="1E293B"/>
                <w:sz w:val="18"/>
                <w:szCs w:val="18"/>
              </w:rPr>
              <w:t xml:space="preserve">4. WE DELETE IT TODAY</w:t>
            </w:r>
          </w:p>
          <w:p>
            <w:pPr>
              <w:spacing w:after="30" w:line="230"/>
            </w:pPr>
            <w:r>
              <w:rPr>
                <w:rFonts w:ascii="Consolas" w:cs="Consolas" w:eastAsia="Consolas" w:hAnsi="Consolas"/>
                <w:color w:val="1E293B"/>
                <w:sz w:val="18"/>
                <w:szCs w:val="18"/>
              </w:rPr>
              <w:t xml:space="preserve">   When our meeting is over, we press delete.</w:t>
            </w:r>
          </w:p>
          <w:p>
            <w:pPr>
              <w:spacing w:after="30" w:line="230"/>
            </w:pPr>
            <w:r>
              <w:rPr>
                <w:rFonts w:ascii="Consolas" w:cs="Consolas" w:eastAsia="Consolas" w:hAnsi="Consolas"/>
                <w:color w:val="1E293B"/>
                <w:sz w:val="18"/>
                <w:szCs w:val="18"/>
              </w:rPr>
              <w:t xml:space="preserve">   The sound recording is gone forever.</w:t>
            </w:r>
          </w:p>
          <w:p>
            <w:pPr>
              <w:spacing w:after="30" w:line="230"/>
            </w:pPr>
            <w:r>
              <w:rPr>
                <w:rFonts w:ascii="Consolas" w:cs="Consolas" w:eastAsia="Consolas" w:hAnsi="Consolas"/>
                <w:color w:val="1E293B"/>
                <w:sz w:val="18"/>
                <w:szCs w:val="18"/>
              </w:rPr>
              <w:t xml:space="preserve"> </w:t>
            </w:r>
          </w:p>
          <w:p>
            <w:pPr>
              <w:spacing w:after="30" w:line="230"/>
            </w:pPr>
            <w:r>
              <w:rPr>
                <w:rFonts w:ascii="Consolas" w:cs="Consolas" w:eastAsia="Consolas" w:hAnsi="Consolas"/>
                <w:color w:val="1E293B"/>
                <w:sz w:val="18"/>
                <w:szCs w:val="18"/>
              </w:rPr>
              <w:t xml:space="preserve">5. IT IS YOUR CHOICE</w:t>
            </w:r>
          </w:p>
          <w:p>
            <w:pPr>
              <w:spacing w:after="30" w:line="230"/>
            </w:pPr>
            <w:r>
              <w:rPr>
                <w:rFonts w:ascii="Consolas" w:cs="Consolas" w:eastAsia="Consolas" w:hAnsi="Consolas"/>
                <w:color w:val="1E293B"/>
                <w:sz w:val="18"/>
                <w:szCs w:val="18"/>
              </w:rPr>
              <w:t xml:space="preserve">   You can say YES.</w:t>
            </w:r>
          </w:p>
          <w:p>
            <w:pPr>
              <w:spacing w:after="30" w:line="230"/>
            </w:pPr>
            <w:r>
              <w:rPr>
                <w:rFonts w:ascii="Consolas" w:cs="Consolas" w:eastAsia="Consolas" w:hAnsi="Consolas"/>
                <w:color w:val="1E293B"/>
                <w:sz w:val="18"/>
                <w:szCs w:val="18"/>
              </w:rPr>
              <w:t xml:space="preserve">   You can say NO.</w:t>
            </w:r>
          </w:p>
          <w:p>
            <w:pPr>
              <w:spacing w:after="30" w:line="230"/>
            </w:pPr>
            <w:r>
              <w:rPr>
                <w:rFonts w:ascii="Consolas" w:cs="Consolas" w:eastAsia="Consolas" w:hAnsi="Consolas"/>
                <w:color w:val="1E293B"/>
                <w:sz w:val="18"/>
                <w:szCs w:val="18"/>
              </w:rPr>
              <w:t xml:space="preserve">   If you say NO, we still help you just the same!</w:t>
            </w:r>
          </w:p>
          <w:p>
            <w:pPr>
              <w:spacing w:after="30" w:line="230"/>
            </w:pPr>
            <w:r>
              <w:rPr>
                <w:rFonts w:ascii="Consolas" w:cs="Consolas" w:eastAsia="Consolas" w:hAnsi="Consolas"/>
                <w:color w:val="1E293B"/>
                <w:sz w:val="18"/>
                <w:szCs w:val="18"/>
              </w:rPr>
              <w:t xml:space="preserve">   You can also tell us to STOP at any time.</w:t>
            </w:r>
          </w:p>
          <w:p>
            <w:pPr>
              <w:spacing w:after="30" w:line="230"/>
            </w:pPr>
            <w:r>
              <w:rPr>
                <w:rFonts w:ascii="Consolas" w:cs="Consolas" w:eastAsia="Consolas" w:hAnsi="Consolas"/>
                <w:color w:val="1E293B"/>
                <w:sz w:val="18"/>
                <w:szCs w:val="18"/>
              </w:rPr>
              <w:t xml:space="preserve"> </w:t>
            </w:r>
          </w:p>
          <w:p>
            <w:pPr>
              <w:spacing w:after="30" w:line="230"/>
            </w:pPr>
            <w:r>
              <w:rPr>
                <w:rFonts w:ascii="Consolas" w:cs="Consolas" w:eastAsia="Consolas" w:hAnsi="Consolas"/>
                <w:color w:val="1E293B"/>
                <w:sz w:val="18"/>
                <w:szCs w:val="18"/>
              </w:rPr>
              <w:t xml:space="preserve">   Do you want us to record our talk today?</w:t>
            </w:r>
          </w:p>
          <w:p>
            <w:pPr>
              <w:spacing w:after="30" w:line="230"/>
            </w:pPr>
            <w:r>
              <w:rPr>
                <w:rFonts w:ascii="Consolas" w:cs="Consolas" w:eastAsia="Consolas" w:hAnsi="Consolas"/>
                <w:color w:val="1E293B"/>
                <w:sz w:val="18"/>
                <w:szCs w:val="18"/>
              </w:rPr>
              <w:t xml:space="preserve">   [  ] YES, I agree.</w:t>
            </w:r>
          </w:p>
          <w:p>
            <w:pPr>
              <w:spacing w:after="30" w:line="230"/>
            </w:pPr>
            <w:r>
              <w:rPr>
                <w:rFonts w:ascii="Consolas" w:cs="Consolas" w:eastAsia="Consolas" w:hAnsi="Consolas"/>
                <w:color w:val="1E293B"/>
                <w:sz w:val="18"/>
                <w:szCs w:val="18"/>
              </w:rPr>
              <w:t xml:space="preserve">   [  ] NO, please write notes by hand.</w:t>
            </w:r>
          </w:p>
          <w:p>
            <w:pPr>
              <w:spacing w:after="30" w:line="230"/>
            </w:pPr>
            <w:r>
              <w:rPr>
                <w:rFonts w:ascii="Consolas" w:cs="Consolas" w:eastAsia="Consolas" w:hAnsi="Consolas"/>
                <w:color w:val="1E293B"/>
                <w:sz w:val="18"/>
                <w:szCs w:val="18"/>
              </w:rPr>
              <w:t xml:space="preserve">+----------------------------------------------------------------------------------------------------+</w:t>
            </w:r>
          </w:p>
        </w:tc>
      </w:tr>
    </w:tbl>
    <w:p>
      <w:pPr>
        <w:spacing w:after="120"/>
      </w:pPr>
    </w:p>
    <w:p>
      <w:pPr>
        <w:spacing w:after="160" w:before="160"/>
      </w:pPr>
    </w:p>
    <w:p>
      <w:pPr>
        <w:pStyle w:val="Heading2"/>
        <w:spacing w:after="100" w:before="240"/>
      </w:pPr>
      <w:r>
        <w:rPr>
          <w:rFonts w:ascii="Calibri" w:cs="Calibri" w:eastAsia="Calibri" w:hAnsi="Calibri"/>
          <w:b/>
          <w:bCs/>
          <w:color w:val="006699"/>
          <w:sz w:val="27"/>
          <w:szCs w:val="27"/>
        </w:rPr>
        <w:t xml:space="preserve">3. Telephone Consent Script (Cisco Webex Calls)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004B87" w:sz="28"/>
              <w:bottom w:val="single" w:color="CBD5E1" w:sz="4"/>
              <w:right w:val="single" w:color="CBD5E1" w:sz="4"/>
            </w:tcBorders>
            <w:shd w:fill="F8FAFC" w:val="clear"/>
            <w:tcMar>
              <w:top w:type="dxa" w:w="120"/>
              <w:left w:type="dxa" w:w="180"/>
              <w:bottom w:type="dxa" w:w="120"/>
              <w:right w:type="dxa" w:w="180"/>
            </w:tcMar>
          </w:tcPr>
          <w:p>
            <w:pPr>
              <w:spacing w:after="60" w:line="260"/>
            </w:pPr>
            <w:r>
              <w:rPr>
                <w:rFonts w:ascii="Calibri" w:cs="Calibri" w:eastAsia="Calibri" w:hAnsi="Calibri"/>
                <w:b/>
                <w:bCs/>
                <w:color w:val="222222"/>
                <w:sz w:val="21"/>
                <w:szCs w:val="21"/>
              </w:rPr>
              <w:t xml:space="preserve">To be spoken naturally at the start of telephone consultations:</w:t>
            </w:r>
          </w:p>
        </w:tc>
      </w:tr>
    </w:tbl>
    <w:p>
      <w:pPr>
        <w:spacing w:after="120"/>
      </w:pPr>
    </w:p>
    <w:p>
      <w:pPr>
        <w:spacing w:after="100" w:line="270"/>
      </w:pPr>
      <w:r>
        <w:rPr>
          <w:rFonts w:ascii="Calibri" w:cs="Calibri" w:eastAsia="Calibri" w:hAnsi="Calibri"/>
          <w:i/>
          <w:iCs/>
          <w:color w:val="222222"/>
          <w:sz w:val="21"/>
          <w:szCs w:val="21"/>
        </w:rPr>
        <w:t xml:space="preserve">"Hello, my name is [Adviser Name] from Citizens Advice Wandsworth.</w:t>
      </w:r>
    </w:p>
    <w:p>
      <w:pPr>
        <w:spacing w:after="100" w:line="270"/>
      </w:pPr>
      <w:r>
        <w:rPr>
          <w:rFonts w:ascii="Calibri" w:cs="Calibri" w:eastAsia="Calibri" w:hAnsi="Calibri"/>
          <w:i/>
          <w:iCs/>
          <w:color w:val="222222"/>
          <w:sz w:val="21"/>
          <w:szCs w:val="21"/>
        </w:rPr>
        <w:t xml:space="preserve">Before we start, I’d like to ask if you agree to me recording the audio of our phone call today using our secure note-writing assistant.</w:t>
      </w:r>
    </w:p>
    <w:p>
      <w:pPr>
        <w:spacing w:after="100" w:line="270"/>
      </w:pPr>
      <w:r>
        <w:rPr>
          <w:rFonts w:ascii="Calibri" w:cs="Calibri" w:eastAsia="Calibri" w:hAnsi="Calibri"/>
          <w:i/>
          <w:iCs/>
          <w:color w:val="222222"/>
          <w:sz w:val="21"/>
          <w:szCs w:val="21"/>
        </w:rPr>
        <w:t xml:space="preserve">The tool mutes all your personal details like your name and postcode so they stay private, and the recording is permanently deleted as soon as we finish our call.</w:t>
      </w:r>
    </w:p>
    <w:p>
      <w:pPr>
        <w:spacing w:after="100" w:line="270"/>
      </w:pPr>
      <w:r>
        <w:rPr>
          <w:rFonts w:ascii="Calibri" w:cs="Calibri" w:eastAsia="Calibri" w:hAnsi="Calibri"/>
          <w:i/>
          <w:iCs/>
          <w:color w:val="222222"/>
          <w:sz w:val="21"/>
          <w:szCs w:val="21"/>
        </w:rPr>
        <w:t xml:space="preserve">You don’t have to agree—if you’d rather I didn’t record, I will write your notes by hand, and your advice will be exactly the same.</w:t>
      </w:r>
    </w:p>
    <w:p>
      <w:pPr>
        <w:spacing w:after="100" w:line="270"/>
      </w:pPr>
      <w:r>
        <w:rPr>
          <w:rFonts w:ascii="Calibri" w:cs="Calibri" w:eastAsia="Calibri" w:hAnsi="Calibri"/>
          <w:i/>
          <w:iCs/>
          <w:color w:val="222222"/>
          <w:sz w:val="21"/>
          <w:szCs w:val="21"/>
        </w:rPr>
        <w:t xml:space="preserve">Are you happy for me to record the call for note writing?"</w:t>
      </w:r>
    </w:p>
    <w:p>
      <w:pPr>
        <w:spacing w:after="160" w:before="160"/>
      </w:pPr>
    </w:p>
    <w:p>
      <w:pPr>
        <w:pStyle w:val="Heading2"/>
        <w:spacing w:after="100" w:before="240"/>
      </w:pPr>
      <w:r>
        <w:rPr>
          <w:rFonts w:ascii="Calibri" w:cs="Calibri" w:eastAsia="Calibri" w:hAnsi="Calibri"/>
          <w:b/>
          <w:bCs/>
          <w:color w:val="006699"/>
          <w:sz w:val="27"/>
          <w:szCs w:val="27"/>
        </w:rPr>
        <w:t xml:space="preserve">4. Multilingual Summaries for Interpreters &amp; Multilingual Clients</w:t>
      </w:r>
    </w:p>
    <w:p>
      <w:pPr>
        <w:pStyle w:val="Heading3"/>
        <w:spacing w:after="80" w:before="180"/>
      </w:pPr>
      <w:r>
        <w:rPr>
          <w:rFonts w:ascii="Calibri" w:cs="Calibri" w:eastAsia="Calibri" w:hAnsi="Calibri"/>
          <w:b/>
          <w:bCs/>
          <w:color w:val="1C355E"/>
          <w:sz w:val="23"/>
          <w:szCs w:val="23"/>
        </w:rPr>
        <w:t xml:space="preserve">Spanish (Español)</w:t>
      </w:r>
    </w:p>
    <w:p>
      <w:pPr>
        <w:spacing w:after="100" w:line="270"/>
      </w:pPr>
      <w:r>
        <w:rPr>
          <w:rFonts w:ascii="Calibri" w:cs="Calibri" w:eastAsia="Calibri" w:hAnsi="Calibri"/>
          <w:i/>
          <w:iCs/>
          <w:color w:val="222222"/>
          <w:sz w:val="21"/>
          <w:szCs w:val="21"/>
        </w:rPr>
        <w:t xml:space="preserve">“Citizens Advice Wandsworth utiliza un asistente informático seguro para tomar notas durante nuestra reunión. El sistema silencia y oculta automáticamente su nombre, dirección y número de seguridad social para proteger su privacidad. La grabación de voz se elimina de forma permanente inmediatamente después de la reunión. Es completamente voluntario. Si prefiere que no grabemos, tomaremos las notas a mano sin ningún impacto en su servicio.”</w:t>
      </w:r>
    </w:p>
    <w:p>
      <w:pPr>
        <w:pStyle w:val="Heading3"/>
        <w:spacing w:after="80" w:before="180"/>
      </w:pPr>
      <w:r>
        <w:rPr>
          <w:rFonts w:ascii="Calibri" w:cs="Calibri" w:eastAsia="Calibri" w:hAnsi="Calibri"/>
          <w:b/>
          <w:bCs/>
          <w:color w:val="1C355E"/>
          <w:sz w:val="23"/>
          <w:szCs w:val="23"/>
        </w:rPr>
        <w:t xml:space="preserve">Portuguese (Português)</w:t>
      </w:r>
    </w:p>
    <w:p>
      <w:pPr>
        <w:spacing w:after="100" w:line="270"/>
      </w:pPr>
      <w:r>
        <w:rPr>
          <w:rFonts w:ascii="Calibri" w:cs="Calibri" w:eastAsia="Calibri" w:hAnsi="Calibri"/>
          <w:i/>
          <w:iCs/>
          <w:color w:val="222222"/>
          <w:sz w:val="21"/>
          <w:szCs w:val="21"/>
        </w:rPr>
        <w:t xml:space="preserve">“O Citizens Advice Wandsworth utiliza um assistente de computador seguro para ajudar a redigir as notas da nossa consulta. O sistema oculta automaticamente o seu nome, morada e dados pessoais para garantir total confidencialidade. A gravação de áudio é apagada permanentemente logo após a reunião. A sua participação é voluntária e não afeta em nada o seu atendimento.”</w:t>
      </w:r>
    </w:p>
    <w:p>
      <w:pPr>
        <w:pStyle w:val="Heading3"/>
        <w:spacing w:after="80" w:before="180"/>
      </w:pPr>
      <w:r>
        <w:rPr>
          <w:rFonts w:ascii="Calibri" w:cs="Calibri" w:eastAsia="Calibri" w:hAnsi="Calibri"/>
          <w:b/>
          <w:bCs/>
          <w:color w:val="1C355E"/>
          <w:sz w:val="23"/>
          <w:szCs w:val="23"/>
        </w:rPr>
        <w:t xml:space="preserve">Polish (Polski)</w:t>
      </w:r>
    </w:p>
    <w:p>
      <w:pPr>
        <w:spacing w:after="100" w:line="270"/>
      </w:pPr>
      <w:r>
        <w:rPr>
          <w:rFonts w:ascii="Calibri" w:cs="Calibri" w:eastAsia="Calibri" w:hAnsi="Calibri"/>
          <w:i/>
          <w:iCs/>
          <w:color w:val="222222"/>
          <w:sz w:val="21"/>
          <w:szCs w:val="21"/>
        </w:rPr>
        <w:t xml:space="preserve">“Citizens Advice Wandsworth korzysta z bezpiecznego programu komputerowego, który pomaga w sporządzaniu notatek z naszej rozmowy. Program automatycznie usuwa Twoje nazwisko, adres i numer ubezpieczenia, aby chronić Twoją prywatność. Nagranie jest trwale usuwane natychmiast po zakończeniu wizyty. Zgoda jest całkowicie dobrowolna i nie wpływa na jakość udzielonej porady.”</w:t>
      </w:r>
    </w:p>
    <w:p>
      <w:pPr>
        <w:pStyle w:val="Heading3"/>
        <w:spacing w:after="80" w:before="180"/>
      </w:pPr>
      <w:r>
        <w:rPr>
          <w:rFonts w:ascii="Calibri" w:cs="Calibri" w:eastAsia="Calibri" w:hAnsi="Calibri"/>
          <w:b/>
          <w:bCs/>
          <w:color w:val="1C355E"/>
          <w:sz w:val="23"/>
          <w:szCs w:val="23"/>
        </w:rPr>
        <w:t xml:space="preserve">Somali (Soomaali)</w:t>
      </w:r>
    </w:p>
    <w:p>
      <w:pPr>
        <w:spacing w:after="100" w:line="270"/>
      </w:pPr>
      <w:r>
        <w:rPr>
          <w:rFonts w:ascii="Calibri" w:cs="Calibri" w:eastAsia="Calibri" w:hAnsi="Calibri"/>
          <w:i/>
          <w:iCs/>
          <w:color w:val="222222"/>
          <w:sz w:val="21"/>
          <w:szCs w:val="21"/>
        </w:rPr>
        <w:t xml:space="preserve">“Citizens Advice Wandsworth waxay isticmaashaa aalad kombuyuutar oo ammaan ah si ay nooga caawiso qorista qoraalada talada maanta. Magacaaga, ciwaankaaga, iyo xogtaada gaarka ah si toos ah ayaa loo qariyaa si loo ilaaliyo sirtaada. Codka la duubay si buuxda ayaa loo tirtiraa isla marka uu kulanku dhammaado. Ogolaanshuhu waa ikhtiyaari mana saameynayo caawimaadaada.”</w:t>
      </w:r>
    </w:p>
    <w:p>
      <w:pPr>
        <w:pStyle w:val="Heading3"/>
        <w:spacing w:after="80" w:before="180"/>
      </w:pPr>
      <w:r>
        <w:rPr>
          <w:rFonts w:ascii="Calibri" w:cs="Calibri" w:eastAsia="Calibri" w:hAnsi="Calibri"/>
          <w:b/>
          <w:bCs/>
          <w:color w:val="1C355E"/>
          <w:sz w:val="23"/>
          <w:szCs w:val="23"/>
        </w:rPr>
        <w:t xml:space="preserve">Arabic (العربية)</w:t>
      </w:r>
    </w:p>
    <w:p>
      <w:pPr>
        <w:spacing w:after="100" w:line="270"/>
      </w:pPr>
      <w:r>
        <w:rPr>
          <w:rFonts w:ascii="Calibri" w:cs="Calibri" w:eastAsia="Calibri" w:hAnsi="Calibri"/>
          <w:i/>
          <w:iCs/>
          <w:color w:val="222222"/>
          <w:sz w:val="21"/>
          <w:szCs w:val="21"/>
        </w:rPr>
        <w:t xml:space="preserve">“تستخدم منظمة سيتيزنز أدفايس واندسوورث أداة حاسوبية آمنة للمساعدة في كتابة ملاحظات الاستشارة. يقوم النظام بحجب اسمك وعنوانك وبياناتك الشخصية تلقائيًا لحماية خصوصيتك، ويتم حذف التسجيل الصوتي نهائيًا فور انتهاء جلستنا. موافقتك اختيارية تمامًا ولن تؤثر بأي شكل على جودة الخدمة المقدمة لك.”</w:t>
      </w:r>
    </w:p>
    <w:p>
      <w:pPr>
        <w:spacing w:after="160" w:before="160"/>
      </w:pPr>
    </w:p>
    <w:p>
      <w:pPr>
        <w:pStyle w:val="Heading2"/>
        <w:spacing w:after="100" w:before="240"/>
      </w:pPr>
      <w:r>
        <w:rPr>
          <w:rFonts w:ascii="Calibri" w:cs="Calibri" w:eastAsia="Calibri" w:hAnsi="Calibri"/>
          <w:b/>
          <w:bCs/>
          <w:color w:val="006699"/>
          <w:sz w:val="27"/>
          <w:szCs w:val="27"/>
        </w:rPr>
        <w:t xml:space="preserve">5. Adviser Guidance: Handling Client Questions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004B87" w:sz="4"/>
              <w:left w:val="single" w:color="004B87" w:sz="4"/>
              <w:bottom w:val="single" w:color="004B87" w:sz="4"/>
              <w:right w:val="single" w:color="004B87" w:sz="4"/>
            </w:tcBorders>
            <w:shd w:fill="004B87" w:val="clear"/>
            <w:tcMar>
              <w:top w:type="dxa" w:w="100"/>
              <w:left w:type="dxa" w:w="140"/>
              <w:bottom w:type="dxa" w:w="100"/>
              <w:right w:type="dxa" w:w="140"/>
            </w:tcMar>
          </w:tcPr>
          <w:p>
            <w:pPr>
              <w:spacing w:line="260"/>
              <w:jc w:val="center"/>
            </w:pPr>
            <w:r>
              <w:rPr>
                <w:rFonts w:ascii="Calibri" w:cs="Calibri" w:eastAsia="Calibri" w:hAnsi="Calibri"/>
                <w:b/>
                <w:bCs/>
                <w:color w:val="FFFFFF"/>
                <w:sz w:val="21"/>
                <w:szCs w:val="21"/>
              </w:rPr>
              <w:t xml:space="preserve">Client Question</w:t>
            </w:r>
          </w:p>
        </w:tc>
        <w:tc>
          <w:tcPr>
            <w:tcBorders>
              <w:top w:val="single" w:color="004B87" w:sz="4"/>
              <w:left w:val="single" w:color="004B87" w:sz="4"/>
              <w:bottom w:val="single" w:color="004B87" w:sz="4"/>
              <w:right w:val="single" w:color="004B87" w:sz="4"/>
            </w:tcBorders>
            <w:shd w:fill="004B87" w:val="clear"/>
            <w:tcMar>
              <w:top w:type="dxa" w:w="100"/>
              <w:left w:type="dxa" w:w="140"/>
              <w:bottom w:type="dxa" w:w="100"/>
              <w:right w:type="dxa" w:w="140"/>
            </w:tcMar>
          </w:tcPr>
          <w:p>
            <w:pPr>
              <w:spacing w:line="260"/>
              <w:jc w:val="center"/>
            </w:pPr>
            <w:r>
              <w:rPr>
                <w:rFonts w:ascii="Calibri" w:cs="Calibri" w:eastAsia="Calibri" w:hAnsi="Calibri"/>
                <w:b/>
                <w:bCs/>
                <w:color w:val="FFFFFF"/>
                <w:sz w:val="21"/>
                <w:szCs w:val="21"/>
              </w:rPr>
              <w:t xml:space="preserve">Approved Adviser Answer</w:t>
            </w:r>
          </w:p>
        </w:tc>
      </w:tr>
      <w:tr>
        <w:trPr>
          <w:tblHeader w:val="false"/>
        </w:trP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“Is this shared with the DWP or the Council?”</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i/>
                <w:iCs/>
                <w:color w:val="222222"/>
                <w:sz w:val="21"/>
                <w:szCs w:val="21"/>
              </w:rPr>
              <w:t xml:space="preserve">“No, absolutely not. Citizens Advice is completely independent of the government, the DWP, and the council. The recording stays on this computer and is deleted immediately after our session.”</w:t>
            </w:r>
          </w:p>
        </w:tc>
      </w:tr>
      <w:tr>
        <w:trPr>
          <w:tblHeader w:val="false"/>
        </w:trP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“Can the police or Home Office access this?”</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i/>
                <w:iCs/>
                <w:color w:val="222222"/>
                <w:sz w:val="21"/>
                <w:szCs w:val="21"/>
              </w:rPr>
              <w:t xml:space="preserve">“No. The recording is never saved to the cloud or saved to a disk file. Once our note is written into our confidential case file, the audio is destroyed.”</w:t>
            </w:r>
          </w:p>
        </w:tc>
      </w:tr>
      <w:tr>
        <w:trPr>
          <w:tblHeader w:val="false"/>
        </w:trP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“What happens if I change my mind halfway through?”</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i/>
                <w:iCs/>
                <w:color w:val="222222"/>
                <w:sz w:val="21"/>
                <w:szCs w:val="21"/>
              </w:rPr>
              <w:t xml:space="preserve">“Just tell me at any time. I will immediately stop the recording and delete what was captured, and we will continue our session taking notes by hand.”</w:t>
            </w:r>
          </w:p>
        </w:tc>
      </w:tr>
      <w:tr>
        <w:trPr>
          <w:tblHeader w:val="false"/>
        </w:trP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“Does the computer make decisions about my case?”</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i/>
                <w:iCs/>
                <w:color w:val="222222"/>
                <w:sz w:val="21"/>
                <w:szCs w:val="21"/>
              </w:rPr>
              <w:t xml:space="preserve">“No. The computer only helps write down what we discussed. I personally review, edit, and check every single word to ensure all our advice and action steps are 100% correct.”</w:t>
            </w:r>
          </w:p>
        </w:tc>
      </w:tr>
    </w:tbl>
    <w:p>
      <w:pPr>
        <w:spacing w:after="14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7"/>
        <w:szCs w:val="17"/>
      </w:rPr>
      <w:t xml:space="preserve">Official-Sensitive / Governance  |  Page </w:t>
    </w:r>
    <w:r>
      <w:rPr>
        <w:rFonts w:ascii="Calibri" w:cs="Calibri" w:eastAsia="Calibri" w:hAnsi="Calibri"/>
        <w:color w:val="64748B"/>
        <w:sz w:val="17"/>
        <w:szCs w:val="17"/>
      </w:rPr>
      <w:fldChar w:fldCharType="begin"/>
      <w:instrText xml:space="preserve">PAGE</w:instrText>
      <w:fldChar w:fldCharType="separate"/>
      <w:fldChar w:fldCharType="end"/>
    </w:r>
    <w:r>
      <w:rPr>
        <w:rFonts w:ascii="Calibri" w:cs="Calibri" w:eastAsia="Calibri" w:hAnsi="Calibri"/>
        <w:color w:val="64748B"/>
        <w:sz w:val="17"/>
        <w:szCs w:val="17"/>
      </w:rPr>
      <w:t xml:space="preserve"> of </w:t>
    </w:r>
    <w:r>
      <w:rPr>
        <w:rFonts w:ascii="Calibri" w:cs="Calibri" w:eastAsia="Calibri" w:hAnsi="Calibri"/>
        <w:color w:val="64748B"/>
        <w:sz w:val="17"/>
        <w:szCs w:val="17"/>
      </w:rPr>
      <w:fldChar w:fldCharType="begin"/>
      <w:instrText xml:space="preserve">NUMPAGES</w:instrText>
      <w:fldChar w:fldCharType="separate"/>
      <w:fldChar w:fldCharType="end"/>
    </w:r>
    <w:r>
      <w:rPr>
        <w:rFonts w:ascii="Calibri" w:cs="Calibri" w:eastAsia="Calibri" w:hAnsi="Calibri"/>
        <w:color w:val="64748B"/>
        <w:sz w:val="17"/>
        <w:szCs w:val="17"/>
      </w:rPr>
      <w:t xml:space="preserve">  |  Confidential &amp; Impartial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4748B"/>
        <w:sz w:val="17"/>
        <w:szCs w:val="17"/>
      </w:rPr>
      <w:t xml:space="preserve">Case Ace v2.0 | Citizens Advice Wandsworth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2026-09-02T22:49:03.728Z</dcterms:created>
  <dcterms:modified xsi:type="dcterms:W3CDTF">2026-09-02T22:49:03.728Z</dcterms:modified>
</cp:coreProperties>
</file>

<file path=docProps/custom.xml><?xml version="1.0" encoding="utf-8"?>
<Properties xmlns="http://schemas.openxmlformats.org/officeDocument/2006/custom-properties" xmlns:vt="http://schemas.openxmlformats.org/officeDocument/2006/docPropsVTypes"/>
</file>