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Phase 9: Adviser Redaction Review Gate &amp; Failsafe Egress Control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Executive Summary &amp; Privacy Invariant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Adviser Redaction Review Gate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the core technical and operational control upon which the entire privacy architecture of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Case Ace v2.0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rests (implementing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Constraints C1, C4, C5, and C9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Under no circumstance is raw audio, client PII, or unstructured consultation text transmitted to external cloud processors (Google Cloud Speech-to-Text v2 or Vertex AI Gemini 1.5 Pro). Before any data packet departs the local device: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All local acoustic Pass 1 ASR detections and Layer 1–3 identifier classifications are presented to the adviser in volatile RAM.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Every acoustic region where Pass 1 ASR confidence fell below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0.70 (70%)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isolated in a prominent escalation section and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must be individually auditioned and acknowledged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adviser has full agency to add manual redactions (by text or audio time range) or un-redact false positives with a mandatory plaintext disclosure warning.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system presents a transparent outbound transmission statement detailing the cloud processor, designated region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London, UK), ephemeral credential lifetime (300s), and the exact surrogate-tokenised payload preview.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proceed control is strictly locked until all low-confidence regions are acknowledged and the affirmative declaration is checked.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Technical Architecture &amp;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VOLATILE MEMORY (RAM ONLY)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+---------------------+   +---------------------+   +-------------------------+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Pass 1 ASR Output   |   | Layer 1-3 Engine    |   | Low-Confidence Pool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(16kHz Float32 PCM) |--&gt;| Identifier Detections|--&gt;| (Words &lt; 0.70 Conf)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+---------------------+   +---------------------+   +-------------------------+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                              |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                              v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+-----------------------------------------------------------------------------+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             PHASE 9: ADVISER REDACTION REVIEW GATE MODAL 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                                                           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[Section 1: Low-Confidence Acoustic Regions (Mandatory Individual Ack)]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- Ephemeral Web Audio snippet playback from Float32Array in RAM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- Acoustic padding (±250ms) without disk writes or Blob URLs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                                                           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[Section 2: Categorised Identifiers &amp; Special Category Art 9 Flags]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- Structured / Unstructured / Special Category Consequence Cards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- Un-redact confirmation modal (Warns on plaintext transmission)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                                                           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[Section 3: Manual Redaction Tools (Text Substring &amp; Audio Time Range)]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                                                           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[Section 4: Outbound Transmission Disclosure &amp; Exact Surrogate Preview]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- Processor: Vertex AI / STT v2 | Region: europe-west2 | TTL: 300s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                                                           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[Section 5: Anti-Rushing Gate Invariant &amp; Dwell Time Timer]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- Proceed locked until Pending Low-Conf == 0 &amp; Declaration == Checked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+-----------------------------------------------------------------------------+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   |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Affirmative Authorisation Only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   v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+-----------------------------------------------------------------------------+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Egress Dispatch: /v1/events (Dwell Time Telemetry, ZERO PII)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Session State: isGatePassed = true, stage = 'tokenisation'  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Outbound Payload: "[CLIENT_NAME_1] attended with [THIRD_PARTY_1]..."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+-----------------------------------------------------------------------------+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Core Modules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3.1 Audio Snippet Player (</w:t>
      </w:r>
      <w:r>
        <w:rPr>
          <w:rFonts w:ascii="Consolas" w:cs="Consolas" w:eastAsia="Consolas" w:hAnsi="Consolas"/>
          <w:b/>
          <w:bCs/>
          <w:color w:val="1C355E"/>
          <w:sz w:val="23"/>
          <w:szCs w:val="23"/>
          <w:shd w:fill="E2E8F0" w:val="clear"/>
        </w:rPr>
        <w:t xml:space="preserve">client/src/audio/audioSnippetPlayer.ts</w:t>
      </w: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Direct Volatile RAM Playback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Directly instantiates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AudioBuffer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AudioBufferSourceNode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via Web Audio API.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Disk Writes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Never creates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Blob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ObjectURL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or temporary cache entries.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Contextual Acoustic Padding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Applies 250ms–300ms pre/post padding so advisers hear full acoustic context for mumbled or co-articulated words.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Immediate Resource Cleanup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Stops and releases previous sources on item transition.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3.2 Redaction Gate Manager (</w:t>
      </w:r>
      <w:r>
        <w:rPr>
          <w:rFonts w:ascii="Consolas" w:cs="Consolas" w:eastAsia="Consolas" w:hAnsi="Consolas"/>
          <w:b/>
          <w:bCs/>
          <w:color w:val="1C355E"/>
          <w:sz w:val="23"/>
          <w:szCs w:val="23"/>
          <w:shd w:fill="E2E8F0" w:val="clear"/>
        </w:rPr>
        <w:t xml:space="preserve">client/src/redaction/redactionGateManager.ts</w:t>
      </w: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Acoustic Low-Confidence Pool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Aggregates tokens with $&lt;0.70$ confidence from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localAsrResult.lowConfidenceWords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detectedIdentifiers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Readiness Verification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checkGateReadiness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Returns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canProceed: false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explicit blocking reasons whenever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pendingCount &gt; 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Outbound Transmission Disclosure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getOutboundDisclosure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Dynamically computes the exact surrogate-tokenised text string about to depart the browser, along with token counts and region disclosures.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Failsafe Proceed Handler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executeAffirmativeProceed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Fails closed if affirmative consent is absent or pending items exist; records dwell time and emits security telemetry.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3.3 Interactive Modal UI (</w:t>
      </w:r>
      <w:r>
        <w:rPr>
          <w:rFonts w:ascii="Consolas" w:cs="Consolas" w:eastAsia="Consolas" w:hAnsi="Consolas"/>
          <w:b/>
          <w:bCs/>
          <w:color w:val="1C355E"/>
          <w:sz w:val="23"/>
          <w:szCs w:val="23"/>
          <w:shd w:fill="E2E8F0" w:val="clear"/>
        </w:rPr>
        <w:t xml:space="preserve">client/src/components/RedactionReviewGateModal.tsx</w:t>
      </w: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High-Risk Low-Confidence Section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Visual amber banner with individual card for each low-confidence token, audio playback trigger, and individual acknowledge toggle.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Categorised Identifier Review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Displays detected entities grouped by layer with surrogate tags, audio players, and un-redact confirmation warnings.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Manual Redaction Controls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Enables advisers to redact missed text or specify start/end seconds for acoustic audio bleeps.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Live Outbound Disclosure Box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Provides side-by-side verification of what is redacted vs retained.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Anti-Rushing Proceed Bar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Disables proceed button until all conditions are met; displays active gate dwell timer.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Anti-Rushing Design &amp; Dwell Time Telemetry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Advisers operating between consultations face time pressure. Case Ace specifically defends against habituation and accidental bypass: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 “Redact All” Shortcut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 single global bypass button is intentionally absent from the codebase.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 Cross-Session Preference Caching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Review decisions and low-confidence acknowledgements are strictly ephemeral; nothing is written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localStorage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or indexed across sessions.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Mandatory Affirmative Checkbox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Requires active click on declaration statement.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Active Gate Dwell Time Measurement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$$\Delta t = t_{\text{completed}} - t_{\text{opened}}$$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dwell time is logged to the backend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/v1/events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endpoint in JSON format: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Note: Telemetry payloads are strictly sanitized and never contain consultation text, transcripts, audio, or client PII.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5. Verification &amp; Acceptance Criteria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5 Phase 9 requirements were formally tested and verified via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scripts/test-phase9.mjs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✅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Criterion 1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Zero data egress before affirmative gate authorisation.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✅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Criterion 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Individual acknowledgement required for all low-confidence acoustic regions ($&lt;0.70$).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✅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Criterion 3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Adviser ability to add manual redactions and remove false positives with plaintext warning.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✅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Criterion 4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Strict absence of bypass/skip paths across all code branches.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✅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Criterion 5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Accurate gate dwell time captured and dispatched via security telemetry.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2026-09-02T22:49:17.943Z</dcterms:created>
  <dcterms:modified xsi:type="dcterms:W3CDTF">2026-09-02T22:49:17.943Z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