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4B87"/>
          <w:sz w:val="34"/>
          <w:szCs w:val="34"/>
        </w:rPr>
        <w:t xml:space="preserve">Custom Domain Deployment &amp; DNS Provisioning Guide</w:t>
      </w:r>
    </w:p>
    <w:p>
      <w:pPr>
        <w:spacing w:after="100" w:line="27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Document Reference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CAW-DEPLOY-DOM-2026-01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Target Domain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caseace.adviceintelligence.tech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API Subdomain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api.caseace.adviceintelligence.tech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Target Cloud Region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Google Cloud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europe-west2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(London, United Kingdom)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System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Case Ace v2.0 Client Consultation Recording &amp; Note Drafting System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Status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Formally Approved Operations Guide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Classification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Official-Sensitive / Technical Operations</w:t>
      </w: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1. Domain Architecture &amp; Network Topology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                 [ User / Adviser Browser ]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                             │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     ┌───────────────────────┴───────────────────────┐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     │ HTTPS / TLS 1.3                               │ HTTPS / TLS 1.3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     ▼                                               ▼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https://caseace.adviceintelligence.tech         https://api.caseace.adviceintelligence.tech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┌─────────────────────────────────────┐         ┌─────────────────────────────────────┐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│ Single Page Application (SPA)       │         │ Stateless Backend Proxy (Node.js)   │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│ - Pure in-browser execution         │         │ - Ephemeral GCP STS Token Issuer    │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│ - Whisper WASM + Local NER          │         │ - Strict 0-PII Audit Logger         │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│ - Volatile RAM Storage (Zero-Disk)  │         │ - Entra ID Auth Validation          │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└──────────────────┬──────────────────┘         └──────────────────┬──────────────────┘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           │                                               │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           │ Direct Ephemeral Scoped API Calls             │ gRPC / TLS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                   ▼                                               ▼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┌─────────────────────────────────────────────────────────────────────────────────────┐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│                       GOOGLE CLOUD PLATFORM (europe-west2 London)                   │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│  • Cloud Speech-to-Text v2 (Verified Redacted LINEAR16 Audio Only)                  │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│  • Cloud Vertex AI Gemini 1.5 (Surrogate Tokenised Text Prompts Only)               │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 └─────────────────────────────────────────────────────────────────────────────────────┘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2. DNS Zone Record Configuration (</w:t>
      </w:r>
      <w:r>
        <w:rPr>
          <w:rFonts w:ascii="Consolas" w:cs="Consolas" w:eastAsia="Consolas" w:hAnsi="Consolas"/>
          <w:b/>
          <w:bCs/>
          <w:color w:val="006699"/>
          <w:sz w:val="27"/>
          <w:szCs w:val="27"/>
          <w:shd w:fill="E2E8F0" w:val="clear"/>
        </w:rPr>
        <w:t xml:space="preserve">adviceintelligence.tech</w:t>
      </w: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)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Log in to your DNS provider (e.g. Cloudflare, Google Cloud DNS, AWS Route 53, Namecheap, GoDaddy) for the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adviceintelligence.tech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zone and configure the following records: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Table of DNS Records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Host / Name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Target / Value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TTL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Proxy / CDN Status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CNAME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caseace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ghs.googlehosted.com.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222222"/>
                <w:sz w:val="21"/>
                <w:szCs w:val="21"/>
              </w:rPr>
              <w:t xml:space="preserve">(or Cloud Run / Vercel CNAME)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Auto / 300s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DNS Only (or Proxied)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CNAME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api.caseace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ghs.googlehosted.com.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222222"/>
                <w:sz w:val="21"/>
                <w:szCs w:val="21"/>
              </w:rPr>
              <w:t xml:space="preserve">(or Cloud Run CNAME)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Auto / 300s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DNS Only (or Proxied)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TXT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caseace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google-site-verification=...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222222"/>
                <w:sz w:val="21"/>
                <w:szCs w:val="21"/>
              </w:rPr>
              <w:t xml:space="preserve">(if prompted for domain ownership)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Auto / 300s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N/A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59669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0"/>
                <w:szCs w:val="20"/>
              </w:rPr>
              <w:t xml:space="preserve">[!RECOMMENDATION]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[!TIP]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If using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Cloudflare DNS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, ensure SSL/TLS encryption mode is set to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Full (Strict)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to guarantee end-to-end TLS 1.3 encryption between Cloudflare edge and the Google Cloud origin.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3. Hosting &amp; Deployment Options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Choose the deployment model that fits your infrastructure: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Option A: Google Cloud Run (Recommended — UK Sovereign </w:t>
      </w:r>
      <w:r>
        <w:rPr>
          <w:rFonts w:ascii="Consolas" w:cs="Consolas" w:eastAsia="Consolas" w:hAnsi="Consolas"/>
          <w:b/>
          <w:bCs/>
          <w:color w:val="1C355E"/>
          <w:sz w:val="23"/>
          <w:szCs w:val="23"/>
          <w:shd w:fill="E2E8F0" w:val="clear"/>
        </w:rPr>
        <w:t xml:space="preserve">europe-west2</w:t>
      </w: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)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Deploying directly to Google Cloud Run maintains strict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europe-west2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sovereignty and provides automated Google-managed SSL certificates.</w:t>
      </w:r>
    </w:p>
    <w:p>
      <w:pPr>
        <w:pStyle w:val="Heading4"/>
        <w:spacing w:after="60" w:before="140"/>
      </w:pP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Step 1: Build &amp; Push Container Images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1. Set GCP project and region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export GCP_PROJECT_ID="advice-intelligence-prod"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export REGION="europe-west2"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config set project $GCP_PROJECT_ID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config set compute/region $REGION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2. Authenticate Docker with Google Artifact Registry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auth configure-docker ${REGION}-docker.pkg.dev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3. Build &amp; push Backend container image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docker build -f infrastructure/docker/Dockerfile.backend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-t ${REGION}-docker.pkg.dev/${GCP_PROJECT_ID}/case-ace/backend:2.0.0 .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docker push ${REGION}-docker.pkg.dev/${GCP_PROJECT_ID}/case-ace/backend:2.0.0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4. Build &amp; push Frontend SPA container image (Nginx hardened)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docker build -f infrastructure/docker/Dockerfile.client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--build-arg VITE_APP_ENV=pilot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-t ${REGION}-docker.pkg.dev/${GCP_PROJECT_ID}/case-ace/frontend:2.0.0 .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docker push ${REGION}-docker.pkg.dev/${GCP_PROJECT_ID}/case-ace/frontend:2.0.0</w:t>
            </w:r>
          </w:p>
        </w:tc>
      </w:tr>
    </w:tbl>
    <w:p>
      <w:pPr>
        <w:spacing w:after="120"/>
      </w:pPr>
    </w:p>
    <w:p>
      <w:pPr>
        <w:pStyle w:val="Heading4"/>
        <w:spacing w:after="60" w:before="140"/>
      </w:pP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Step 2: Deploy Cloud Run Services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Deploy Backend API Service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run deploy case-ace-api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--image ${REGION}-docker.pkg.dev/${GCP_PROJECT_ID}/case-ace/backend:2.0.0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--region ${REGION}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--platform managed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--allow-unauthenticated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--set-env-vars APP_ENV=pilot,GCP_REGION=europe-west2,CORS_ORIGIN="https://caseace.adviceintelligence.tech,https://api.caseace.adviceintelligence.tech"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Deploy Frontend SPA Service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run deploy case-ace-frontend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--image ${REGION}-docker.pkg.dev/${GCP_PROJECT_ID}/case-ace/frontend:2.0.0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--region ${REGION}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--platform managed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--allow-unauthenticated</w:t>
            </w:r>
          </w:p>
        </w:tc>
      </w:tr>
    </w:tbl>
    <w:p>
      <w:pPr>
        <w:spacing w:after="120"/>
      </w:pPr>
    </w:p>
    <w:p>
      <w:pPr>
        <w:pStyle w:val="Heading4"/>
        <w:spacing w:after="60" w:before="140"/>
      </w:pP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Step 3: Map Custom Domains in Cloud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Map Frontend to caseace.adviceintelligence.tech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beta run domain-mappings create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--service case-ace-frontend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--domain caseace.adviceintelligence.tech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--region ${REGION}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Map Backend to api.caseace.adviceintelligence.tech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beta run domain-mappings create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--service case-ace-api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--domain api.caseace.adviceintelligence.tech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--region ${REGION}</w:t>
            </w:r>
          </w:p>
        </w:tc>
      </w:tr>
    </w:tbl>
    <w:p>
      <w:pPr>
        <w:spacing w:after="120"/>
      </w:pPr>
    </w:p>
    <w:p>
      <w:pPr>
        <w:spacing w:after="100" w:line="270"/>
      </w:pPr>
      <w:r>
        <w:rPr>
          <w:rFonts w:ascii="Calibri" w:cs="Calibri" w:eastAsia="Calibri" w:hAnsi="Calibri"/>
          <w:i/>
          <w:iCs/>
          <w:color w:val="222222"/>
          <w:sz w:val="21"/>
          <w:szCs w:val="21"/>
        </w:rPr>
        <w:t xml:space="preserve">Cloud Run will display the exact DNS records (typically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ghs.googlehosted.com.</w:t>
      </w:r>
      <w:r>
        <w:rPr>
          <w:rFonts w:ascii="Calibri" w:cs="Calibri" w:eastAsia="Calibri" w:hAnsi="Calibri"/>
          <w:i/>
          <w:iCs/>
          <w:color w:val="222222"/>
          <w:sz w:val="21"/>
          <w:szCs w:val="21"/>
        </w:rPr>
        <w:t xml:space="preserve">). Google will automatically provision and renew a managed SSL/TLS certificate within 15–30 minutes of DNS propagation.</w:t>
      </w:r>
    </w:p>
    <w:p>
      <w:pPr>
        <w:spacing w:after="160" w:before="160"/>
      </w:pP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Option B: Deploying Frontend via Vercel / Cloudflare Pages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If hosting the frontend on modern edge CDN: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1.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Connect your repository to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Vercel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or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Cloudflare Pages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2.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Set Root Directory to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client/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3.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Set Build Command to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npm run build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and Output Directory to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dist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4.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Configure Environment Variable: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VITE_APP_ENV=pilot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5.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Add Custom Domain: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caseace.adviceintelligence.tech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6.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Add rewrite rule in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vercel.json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or Cloudflare Transform Rules to route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/api/*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https://api.caseace.adviceintelligence.tech/:splat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80"/>
      </w:pPr>
    </w:p>
    <w:p>
      <w:pPr>
        <w:spacing w:after="160" w:before="160"/>
      </w:pP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Option C: Ubuntu Linux VPS / Dedicated NGINX Server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If deploying on a managed Ubuntu VM: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1. Clone repository on server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git clone https://github.com/adviceintelligence/case-ace-v2.git /opt/case-ace-v2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cd /opt/case-ace-v2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2. Configure Environment File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cp infrastructure/env/.env.pilot.example /etc/case-ace/production.env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3. Issue SSL Certificate via Let's Encrypt Certbot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sudo apt-get install -y certbot python3-certbot-nginx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sudo certbot certonly --nginx -d caseace.adviceintelligence.tech -d api.caseace.adviceintelligence.tech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4. Start Docker Containers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docker compose -f docker-compose.prod.yml up -d --build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4. Updating Identity &amp; Telephony Integrations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After provisioning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caseace.adviceintelligence.tech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update the external identity and telephony OAuth callbacks: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1. Microsoft Entra ID App Registration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1.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Navigate to the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Microsoft Entra Admin Center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https://entra.microsoft.com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).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2.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Go to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Identity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$\rightarrow$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Applications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$\rightarrow$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App registrations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$\rightarrow$ Select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Case Ace Consultation Assistant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3.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Under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Authentication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$\rightarrow$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Redirect URIs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4.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Add Web / SPA Redirect URI:</w:t>
      </w:r>
      <w:r>
        <w:br/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https://caseace.adviceintelligence.tech/auth/callback</w:t>
      </w:r>
    </w:p>
    <w:p>
      <w:pPr>
        <w:spacing w:after="80"/>
      </w:pP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Under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Single Sign-On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ensure ID tokens and Access tokens are permitted for PKCE authorization flows.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Save changes.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2. Cisco Webex Developer Portal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1.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Navigate to the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Webex Developer Portal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https://developer.webex.com/my-apps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).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2.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Select your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Case Ace Telephony Ingest Integration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.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3.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Under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Redirect URI(s)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4.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Add: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https://caseace.adviceintelligence.tech/api/auth/webex/callback</w:t>
      </w:r>
    </w:p>
    <w:p>
      <w:pPr>
        <w:spacing w:after="60" w:line="260"/>
        <w:ind w:left="400" w:hanging="240"/>
      </w:pPr>
      <w:r>
        <w:rPr>
          <w:rFonts w:ascii="Calibri" w:cs="Calibri" w:eastAsia="Calibri" w:hAnsi="Calibri"/>
          <w:b/>
          <w:bCs/>
          <w:color w:val="004B87"/>
          <w:sz w:val="21"/>
          <w:szCs w:val="21"/>
        </w:rPr>
        <w:t xml:space="preserve">5.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Add: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https://api.caseace.adviceintelligence.tech/api/auth/webex/callback</w:t>
      </w:r>
    </w:p>
    <w:p>
      <w:pPr>
        <w:spacing w:after="80"/>
      </w:pP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Save changes.</w:t>
      </w: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5. Post-Deployment Verification &amp; Smoke Test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Run the following verification suite from your terminal once DNS propagation is complete: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1. Test HTTPS &amp; TLS 1.3 Handshake on Frontend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curl -s -I https://caseace.adviceintelligence.tech | grep -iE "http/|content-security-policy|strict-transport-security"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Expected Output: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HTTP/2 200 (or HTTP/1.1 200 OK)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strict-transport-security: max-age=63072000; includeSubDomains; preload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content-security-policy: default-src 'none'; script-src 'self' 'wasm-unsafe-eval'...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2. Test Backend Health Check &amp; Cloud Sovereignty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curl -s https://api.caseace.adviceintelligence.tech/health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Expected Output: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{"status":"healthy","gcpRegion":"europe-west2","version":"2.0.0"}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3. Test Ephemeral Credential Minting Endpoint (Authenticated)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curl -s -X POST https://api.caseace.adviceintelligence.tech/api/v1/credentials/issue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-H "Content-Type: application/json"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-H "Authorization: Bearer &lt;ADVISER_JWT&gt;"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-d '{"purpose":"speech-to-text"}'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Expected Output: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{"accessToken":"gcp_sts_...","expiresInSeconds":300,"region":"europe-west2"}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6. Ongoing Maintenance &amp; Health Monitoring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SSL Expiry Alerting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Automated monitoring via uptime check probes testing TLS validity every 24 hours.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Downtime Fallback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If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caseace.adviceintelligence.tech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is unreachable, advisers immediately execute the </w:t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Business Continuity Procedure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and switch to manual note-taking in Casebook CRM. Advice delivery is never delayed.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7"/>
        <w:szCs w:val="17"/>
      </w:rPr>
      <w:t xml:space="preserve">Official-Sensitive / Governance  |  Page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7"/>
        <w:szCs w:val="17"/>
      </w:rPr>
      <w:t xml:space="preserve"> of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7"/>
        <w:szCs w:val="17"/>
      </w:rPr>
      <w:t xml:space="preserve">  |  Confidential &amp; Impartial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748B"/>
        <w:sz w:val="17"/>
        <w:szCs w:val="17"/>
      </w:rPr>
      <w:t xml:space="preserve">Case Ace v2.0 | Citizens Advice Wandsworth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2026-09-02T22:50:01.604Z</dcterms:created>
  <dcterms:modified xsi:type="dcterms:W3CDTF">2026-09-02T22:50:01.604Z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