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962DB" w14:textId="77777777" w:rsidR="00AD2C0F" w:rsidRPr="00AD2C0F" w:rsidRDefault="00AD2C0F" w:rsidP="00587D4D">
      <w:pPr>
        <w:tabs>
          <w:tab w:val="left" w:pos="3628"/>
          <w:tab w:val="center" w:pos="5265"/>
        </w:tabs>
        <w:spacing w:before="120"/>
        <w:rPr>
          <w:rFonts w:ascii="Futura LtCn BT" w:hAnsi="Futura LtCn BT"/>
          <w:b/>
          <w:spacing w:val="40"/>
          <w:sz w:val="58"/>
          <w:szCs w:val="58"/>
        </w:rPr>
      </w:pPr>
      <w:r w:rsidRPr="00AD2C0F">
        <w:rPr>
          <w:rFonts w:cs="Arial"/>
          <w:noProof/>
        </w:rPr>
        <w:drawing>
          <wp:inline distT="0" distB="0" distL="0" distR="0" wp14:anchorId="17F6680B" wp14:editId="50D8D231">
            <wp:extent cx="2676525" cy="57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rLogo.jp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4A6B" w14:textId="77777777" w:rsidR="00A163E7" w:rsidRDefault="00A163E7" w:rsidP="00A163E7">
      <w:pPr>
        <w:pStyle w:val="Heading10"/>
        <w:spacing w:before="240" w:after="360"/>
        <w:jc w:val="center"/>
        <w:rPr>
          <w:sz w:val="32"/>
          <w:szCs w:val="32"/>
        </w:rPr>
      </w:pPr>
      <w:bookmarkStart w:id="0" w:name="DB1AnID657TxFA"/>
      <w:r>
        <w:rPr>
          <w:sz w:val="32"/>
          <w:szCs w:val="32"/>
        </w:rPr>
        <w:t xml:space="preserve"> Letter of Engagement</w:t>
      </w:r>
      <w:r w:rsidRPr="00F113A6">
        <w:rPr>
          <w:sz w:val="32"/>
          <w:szCs w:val="32"/>
        </w:rPr>
        <w:t xml:space="preserve"> for </w:t>
      </w:r>
      <w:r>
        <w:rPr>
          <w:sz w:val="32"/>
          <w:szCs w:val="32"/>
        </w:rPr>
        <w:t>Advisicon, Inc.</w:t>
      </w:r>
      <w:r w:rsidRPr="00F113A6">
        <w:rPr>
          <w:sz w:val="32"/>
          <w:szCs w:val="32"/>
        </w:rPr>
        <w:t xml:space="preserve"> </w:t>
      </w:r>
    </w:p>
    <w:p w14:paraId="6BBDC30F" w14:textId="77777777" w:rsidR="007C0056" w:rsidRPr="007C0056" w:rsidRDefault="007C0056" w:rsidP="007C0056">
      <w:pPr>
        <w:pStyle w:val="Body"/>
        <w:jc w:val="center"/>
        <w:rPr>
          <w:b/>
          <w:sz w:val="28"/>
        </w:rPr>
      </w:pPr>
      <w:r w:rsidRPr="00EB3740">
        <w:rPr>
          <w:b/>
          <w:sz w:val="28"/>
          <w:highlight w:val="cyan"/>
        </w:rPr>
        <w:t>Website SharePoint Back-End Migration</w:t>
      </w:r>
    </w:p>
    <w:p w14:paraId="69F10EA2" w14:textId="77777777" w:rsidR="007C0056" w:rsidRDefault="007C0056" w:rsidP="00A163E7">
      <w:pPr>
        <w:pStyle w:val="Body"/>
        <w:rPr>
          <w:rFonts w:cs="Arial"/>
        </w:rPr>
      </w:pPr>
    </w:p>
    <w:p w14:paraId="5FCB442D" w14:textId="77777777" w:rsidR="00A163E7" w:rsidRPr="00F65705" w:rsidRDefault="00A163E7" w:rsidP="00A163E7">
      <w:pPr>
        <w:pStyle w:val="Body"/>
      </w:pPr>
      <w:r w:rsidRPr="00F65705">
        <w:rPr>
          <w:rFonts w:cs="Arial"/>
        </w:rPr>
        <w:t xml:space="preserve">This </w:t>
      </w:r>
      <w:r>
        <w:rPr>
          <w:rFonts w:cs="Arial"/>
        </w:rPr>
        <w:t>Letter of Engagement (LOE</w:t>
      </w:r>
      <w:r w:rsidRPr="009D2A78">
        <w:rPr>
          <w:rFonts w:cs="Arial"/>
        </w:rPr>
        <w:t>)</w:t>
      </w:r>
      <w:r w:rsidRPr="00F65705">
        <w:rPr>
          <w:rFonts w:cs="Arial"/>
        </w:rPr>
        <w:t xml:space="preserve"> is between </w:t>
      </w:r>
      <w:r>
        <w:rPr>
          <w:rFonts w:cs="Arial"/>
          <w:iCs/>
        </w:rPr>
        <w:t xml:space="preserve">Advisicon, Inc. (Advisicon) and </w:t>
      </w:r>
      <w:r>
        <w:rPr>
          <w:rFonts w:cs="Arial"/>
        </w:rPr>
        <w:t xml:space="preserve">The Healthcare Accreditation Colloquium, </w:t>
      </w:r>
      <w:r w:rsidRPr="00F65705">
        <w:rPr>
          <w:rFonts w:cs="Arial"/>
        </w:rPr>
        <w:t xml:space="preserve">and </w:t>
      </w:r>
      <w:r>
        <w:rPr>
          <w:rFonts w:cs="Arial"/>
        </w:rPr>
        <w:t>may be</w:t>
      </w:r>
      <w:r w:rsidRPr="00F65705">
        <w:rPr>
          <w:rFonts w:cs="Arial"/>
        </w:rPr>
        <w:t xml:space="preserve"> subject to the terms and conditions of </w:t>
      </w:r>
      <w:r>
        <w:rPr>
          <w:rFonts w:cs="Arial"/>
        </w:rPr>
        <w:t>a Non-Disclosure Agreement.</w:t>
      </w:r>
    </w:p>
    <w:p w14:paraId="14035EB2" w14:textId="77777777" w:rsidR="00A163E7" w:rsidRPr="00F65705" w:rsidRDefault="00A163E7" w:rsidP="00A163E7">
      <w:pPr>
        <w:pStyle w:val="ListNumber"/>
        <w:tabs>
          <w:tab w:val="num" w:pos="360"/>
        </w:tabs>
      </w:pPr>
      <w:r w:rsidRPr="00F65705">
        <w:t xml:space="preserve">Description of Services </w:t>
      </w:r>
    </w:p>
    <w:p w14:paraId="60549F2A" w14:textId="77777777" w:rsidR="00A163E7" w:rsidRDefault="00A163E7" w:rsidP="00A163E7">
      <w:pPr>
        <w:pStyle w:val="ListNumber"/>
        <w:numPr>
          <w:ilvl w:val="1"/>
          <w:numId w:val="18"/>
        </w:numPr>
        <w:tabs>
          <w:tab w:val="clear" w:pos="360"/>
          <w:tab w:val="clear" w:pos="720"/>
          <w:tab w:val="clear" w:pos="1080"/>
          <w:tab w:val="clear" w:pos="1440"/>
        </w:tabs>
        <w:ind w:left="720"/>
      </w:pPr>
      <w:r>
        <w:t xml:space="preserve">Effective Date </w:t>
      </w:r>
    </w:p>
    <w:p w14:paraId="296AF98F" w14:textId="418F9027" w:rsidR="00A163E7" w:rsidRDefault="00A163E7" w:rsidP="00A163E7">
      <w:pPr>
        <w:pStyle w:val="BodyIndent"/>
        <w:ind w:left="720"/>
      </w:pPr>
      <w:r w:rsidRPr="00925685">
        <w:t xml:space="preserve">The effective date of this </w:t>
      </w:r>
      <w:r>
        <w:t>LOE</w:t>
      </w:r>
      <w:r w:rsidRPr="00925685">
        <w:t xml:space="preserve"> is </w:t>
      </w:r>
      <w:r w:rsidR="00793565">
        <w:t>January</w:t>
      </w:r>
      <w:r>
        <w:t xml:space="preserve"> </w:t>
      </w:r>
      <w:r w:rsidR="00826983">
        <w:t>16</w:t>
      </w:r>
      <w:r>
        <w:t xml:space="preserve">, </w:t>
      </w:r>
      <w:r w:rsidR="00793565">
        <w:t>2013</w:t>
      </w:r>
      <w:r w:rsidRPr="00925685">
        <w:t xml:space="preserve"> </w:t>
      </w:r>
      <w:r>
        <w:t xml:space="preserve">  </w:t>
      </w:r>
    </w:p>
    <w:p w14:paraId="07F49AA0" w14:textId="77777777" w:rsidR="00A163E7" w:rsidRPr="00925685" w:rsidRDefault="00A163E7" w:rsidP="00A163E7">
      <w:pPr>
        <w:pStyle w:val="ListNumber"/>
        <w:numPr>
          <w:ilvl w:val="1"/>
          <w:numId w:val="18"/>
        </w:numPr>
        <w:tabs>
          <w:tab w:val="clear" w:pos="360"/>
          <w:tab w:val="clear" w:pos="720"/>
          <w:tab w:val="clear" w:pos="1080"/>
          <w:tab w:val="clear" w:pos="1440"/>
        </w:tabs>
        <w:ind w:left="720"/>
      </w:pPr>
      <w:r>
        <w:t>Customer Location</w:t>
      </w:r>
    </w:p>
    <w:p w14:paraId="4DDC9E07" w14:textId="77777777" w:rsidR="00A163E7" w:rsidRDefault="00A163E7" w:rsidP="00A163E7">
      <w:pPr>
        <w:pStyle w:val="BodyIndent"/>
        <w:ind w:left="720"/>
      </w:pPr>
      <w:r w:rsidRPr="00214B63">
        <w:t xml:space="preserve">Services will be performed </w:t>
      </w:r>
      <w:r>
        <w:t>onsite/remotely by Advisicon for</w:t>
      </w:r>
      <w:r w:rsidRPr="00214B63">
        <w:t xml:space="preserve"> </w:t>
      </w:r>
      <w:r>
        <w:rPr>
          <w:rFonts w:cs="Arial"/>
        </w:rPr>
        <w:t>The Healthcare Accreditation Colloquium</w:t>
      </w:r>
      <w:r>
        <w:t xml:space="preserve">, </w:t>
      </w:r>
      <w:r w:rsidRPr="00214B63">
        <w:t xml:space="preserve">located at the following address:   </w:t>
      </w:r>
    </w:p>
    <w:p w14:paraId="23A74B56" w14:textId="77777777" w:rsidR="00A163E7" w:rsidRDefault="00793565" w:rsidP="00A163E7">
      <w:pPr>
        <w:pStyle w:val="BodyIndent"/>
        <w:spacing w:after="0"/>
        <w:ind w:left="1080"/>
      </w:pPr>
      <w:r>
        <w:t>The Healthcare Accreditation Colloquium</w:t>
      </w:r>
      <w:r>
        <w:br/>
        <w:t>3040 Riverside Drive Suite 219</w:t>
      </w:r>
      <w:r>
        <w:br/>
        <w:t>Columbus, OH 43221</w:t>
      </w:r>
      <w:r>
        <w:br/>
        <w:t>614.545.3800</w:t>
      </w:r>
    </w:p>
    <w:p w14:paraId="6401DF15" w14:textId="77777777" w:rsidR="00A163E7" w:rsidRDefault="00A163E7" w:rsidP="00A163E7">
      <w:pPr>
        <w:pStyle w:val="BodyIndent"/>
        <w:spacing w:after="0"/>
        <w:ind w:left="1080"/>
      </w:pPr>
    </w:p>
    <w:p w14:paraId="36D8155A" w14:textId="77777777" w:rsidR="00A163E7" w:rsidRDefault="00A163E7" w:rsidP="00A163E7">
      <w:pPr>
        <w:pStyle w:val="BodyIndent"/>
        <w:spacing w:after="0"/>
      </w:pPr>
      <w:r>
        <w:t xml:space="preserve">          </w:t>
      </w:r>
      <w:r w:rsidRPr="4C414811">
        <w:rPr>
          <w:b/>
          <w:bCs/>
        </w:rPr>
        <w:t>b. Vendor Information</w:t>
      </w:r>
    </w:p>
    <w:p w14:paraId="1AB7E6AE" w14:textId="77777777" w:rsidR="00A163E7" w:rsidRDefault="00A163E7" w:rsidP="00A163E7">
      <w:pPr>
        <w:pStyle w:val="BodyIndent"/>
        <w:spacing w:after="0"/>
      </w:pPr>
    </w:p>
    <w:p w14:paraId="1C19518B" w14:textId="77777777" w:rsidR="00A163E7" w:rsidRDefault="00A163E7" w:rsidP="00A163E7">
      <w:pPr>
        <w:pStyle w:val="BodyIndent"/>
        <w:spacing w:after="0"/>
        <w:ind w:firstLine="720"/>
      </w:pPr>
      <w:r>
        <w:t>Advisicon, Inc.</w:t>
      </w:r>
    </w:p>
    <w:p w14:paraId="1259FB0B" w14:textId="77777777" w:rsidR="00A163E7" w:rsidRDefault="00A163E7" w:rsidP="00A163E7">
      <w:pPr>
        <w:pStyle w:val="BodyIndent"/>
        <w:spacing w:after="0"/>
        <w:ind w:firstLine="720"/>
      </w:pPr>
      <w:r>
        <w:t xml:space="preserve">Contact: Stacey Garner, Accounts Receivable </w:t>
      </w:r>
    </w:p>
    <w:p w14:paraId="21009BA8" w14:textId="77777777" w:rsidR="00A163E7" w:rsidRDefault="00A163E7" w:rsidP="00A163E7">
      <w:pPr>
        <w:pStyle w:val="BodyIndent"/>
        <w:spacing w:after="0"/>
        <w:ind w:firstLine="720"/>
      </w:pPr>
      <w:r>
        <w:t xml:space="preserve">Email: </w:t>
      </w:r>
      <w:hyperlink r:id="rId14">
        <w:r w:rsidRPr="2D0ADD3B">
          <w:rPr>
            <w:rStyle w:val="Hyperlink"/>
          </w:rPr>
          <w:t>stacey.garner@advisicon.com</w:t>
        </w:r>
      </w:hyperlink>
    </w:p>
    <w:p w14:paraId="2F603A86" w14:textId="77777777" w:rsidR="00A163E7" w:rsidRDefault="00A163E7" w:rsidP="00A163E7">
      <w:pPr>
        <w:pStyle w:val="BodyIndent"/>
        <w:spacing w:after="0"/>
        <w:ind w:firstLine="720"/>
      </w:pPr>
      <w:r>
        <w:t>Phone: 360-314-6702</w:t>
      </w:r>
    </w:p>
    <w:p w14:paraId="19B1ECE4" w14:textId="77777777" w:rsidR="00A163E7" w:rsidRDefault="00A163E7" w:rsidP="00A163E7">
      <w:pPr>
        <w:pStyle w:val="BodyIndent"/>
        <w:spacing w:after="0"/>
        <w:ind w:firstLine="720"/>
      </w:pPr>
      <w:r>
        <w:t>Fax: 360-258-0616</w:t>
      </w:r>
    </w:p>
    <w:p w14:paraId="59D9A1DF" w14:textId="77777777" w:rsidR="00A163E7" w:rsidRDefault="00A163E7" w:rsidP="00A163E7">
      <w:pPr>
        <w:pStyle w:val="BodyIndent"/>
        <w:spacing w:after="0"/>
        <w:ind w:firstLine="720"/>
      </w:pPr>
      <w:r>
        <w:t>Business Site Address: 5411 NE 107th Ave., Vancouver, WA 98662</w:t>
      </w:r>
    </w:p>
    <w:p w14:paraId="0D23C6F3" w14:textId="77777777" w:rsidR="00A163E7" w:rsidRDefault="00A163E7" w:rsidP="00A163E7">
      <w:pPr>
        <w:pStyle w:val="BodyIndent"/>
        <w:spacing w:after="0"/>
        <w:ind w:firstLine="720"/>
      </w:pPr>
      <w:r>
        <w:t>Payment Remit to Address: 5411 NE 107th Ave., Vancouver, WA 98662</w:t>
      </w:r>
    </w:p>
    <w:p w14:paraId="30941113" w14:textId="77777777" w:rsidR="00A163E7" w:rsidRDefault="00A163E7" w:rsidP="00A163E7">
      <w:pPr>
        <w:pStyle w:val="ListNumber"/>
        <w:numPr>
          <w:ilvl w:val="1"/>
          <w:numId w:val="18"/>
        </w:numPr>
        <w:tabs>
          <w:tab w:val="clear" w:pos="360"/>
          <w:tab w:val="clear" w:pos="720"/>
          <w:tab w:val="clear" w:pos="1080"/>
          <w:tab w:val="clear" w:pos="1440"/>
        </w:tabs>
        <w:ind w:left="720"/>
      </w:pPr>
      <w:r w:rsidRPr="00660550">
        <w:t>O</w:t>
      </w:r>
      <w:r>
        <w:t>verview and Shared Objectives</w:t>
      </w:r>
    </w:p>
    <w:p w14:paraId="3B5FD39B" w14:textId="77777777" w:rsidR="00A163E7" w:rsidRPr="001357B0" w:rsidRDefault="00A163E7" w:rsidP="00A163E7">
      <w:pPr>
        <w:pStyle w:val="BodyIndent"/>
        <w:ind w:left="720"/>
      </w:pPr>
      <w:r w:rsidRPr="00660550">
        <w:t>The</w:t>
      </w:r>
      <w:r>
        <w:t xml:space="preserve"> services’</w:t>
      </w:r>
      <w:r w:rsidRPr="00660550">
        <w:t xml:space="preserve"> objective </w:t>
      </w:r>
      <w:r>
        <w:t xml:space="preserve">is to provide a </w:t>
      </w:r>
      <w:r w:rsidR="0024242B">
        <w:t>member portal back-end to the existing website that will manage member access to webinars, key areas and workgroups</w:t>
      </w:r>
      <w:r w:rsidR="00EB3740">
        <w:t xml:space="preserve"> and address the ongoing problems with content management and the scalability of the existing Colloquium Health website.</w:t>
      </w:r>
    </w:p>
    <w:p w14:paraId="6645A2A5" w14:textId="77777777" w:rsidR="00A163E7" w:rsidRPr="00E3665E" w:rsidRDefault="00A163E7" w:rsidP="00EB3740">
      <w:pPr>
        <w:spacing w:after="0"/>
        <w:rPr>
          <w:b/>
          <w:sz w:val="20"/>
          <w:szCs w:val="20"/>
        </w:rPr>
      </w:pPr>
      <w:r w:rsidRPr="00E3665E">
        <w:rPr>
          <w:b/>
          <w:sz w:val="20"/>
          <w:szCs w:val="20"/>
        </w:rPr>
        <w:t xml:space="preserve">Profile of </w:t>
      </w:r>
      <w:r>
        <w:rPr>
          <w:b/>
          <w:sz w:val="20"/>
          <w:szCs w:val="20"/>
        </w:rPr>
        <w:t>The Healthcare Accreditation Colloquium primary goal:</w:t>
      </w:r>
    </w:p>
    <w:p w14:paraId="187D7CC5" w14:textId="77777777" w:rsidR="00A163E7" w:rsidRDefault="00EB3740" w:rsidP="00A163E7">
      <w:pPr>
        <w:ind w:left="720"/>
        <w:rPr>
          <w:sz w:val="20"/>
          <w:szCs w:val="20"/>
        </w:rPr>
      </w:pPr>
      <w:r>
        <w:rPr>
          <w:sz w:val="20"/>
          <w:szCs w:val="20"/>
        </w:rPr>
        <w:t>Colloquium Health needs to be able to share</w:t>
      </w:r>
      <w:r w:rsidR="00A163E7">
        <w:rPr>
          <w:sz w:val="20"/>
          <w:szCs w:val="20"/>
        </w:rPr>
        <w:t xml:space="preserve"> information both internally and externally </w:t>
      </w:r>
      <w:r w:rsidR="007C0056">
        <w:rPr>
          <w:sz w:val="20"/>
          <w:szCs w:val="20"/>
        </w:rPr>
        <w:t>in</w:t>
      </w:r>
      <w:r>
        <w:rPr>
          <w:sz w:val="20"/>
          <w:szCs w:val="20"/>
        </w:rPr>
        <w:t xml:space="preserve"> a simple, secure, stable and scalable manner</w:t>
      </w:r>
      <w:r w:rsidR="00A163E7">
        <w:rPr>
          <w:sz w:val="20"/>
          <w:szCs w:val="20"/>
        </w:rPr>
        <w:t xml:space="preserve">. Need information to be available immediately to all </w:t>
      </w:r>
      <w:r w:rsidR="0024242B">
        <w:rPr>
          <w:sz w:val="20"/>
          <w:szCs w:val="20"/>
        </w:rPr>
        <w:t>members</w:t>
      </w:r>
      <w:r>
        <w:rPr>
          <w:sz w:val="20"/>
          <w:szCs w:val="20"/>
        </w:rPr>
        <w:t xml:space="preserve"> and external users searching the site</w:t>
      </w:r>
    </w:p>
    <w:p w14:paraId="21284977" w14:textId="77777777" w:rsidR="00A163E7" w:rsidRPr="00935886" w:rsidRDefault="00A163E7" w:rsidP="00EB3740">
      <w:pPr>
        <w:spacing w:after="0"/>
        <w:rPr>
          <w:b/>
          <w:sz w:val="20"/>
          <w:szCs w:val="20"/>
        </w:rPr>
      </w:pPr>
      <w:r w:rsidRPr="00935886">
        <w:rPr>
          <w:b/>
          <w:sz w:val="20"/>
          <w:szCs w:val="20"/>
        </w:rPr>
        <w:t xml:space="preserve">High </w:t>
      </w:r>
      <w:r>
        <w:rPr>
          <w:b/>
          <w:sz w:val="20"/>
          <w:szCs w:val="20"/>
        </w:rPr>
        <w:t>l</w:t>
      </w:r>
      <w:r w:rsidRPr="00935886">
        <w:rPr>
          <w:b/>
          <w:sz w:val="20"/>
          <w:szCs w:val="20"/>
        </w:rPr>
        <w:t xml:space="preserve">evel </w:t>
      </w:r>
      <w:r>
        <w:rPr>
          <w:b/>
          <w:sz w:val="20"/>
          <w:szCs w:val="20"/>
        </w:rPr>
        <w:t xml:space="preserve">objectives </w:t>
      </w:r>
      <w:r w:rsidRPr="00935886">
        <w:rPr>
          <w:b/>
          <w:sz w:val="20"/>
          <w:szCs w:val="20"/>
        </w:rPr>
        <w:t>identified to meet goals</w:t>
      </w:r>
      <w:r>
        <w:rPr>
          <w:b/>
          <w:sz w:val="20"/>
          <w:szCs w:val="20"/>
        </w:rPr>
        <w:t>:</w:t>
      </w:r>
    </w:p>
    <w:p w14:paraId="2197210A" w14:textId="77777777" w:rsidR="00A163E7" w:rsidRDefault="00A163E7" w:rsidP="00A163E7">
      <w:pPr>
        <w:pStyle w:val="ListParagraph"/>
        <w:widowControl w:val="0"/>
        <w:numPr>
          <w:ilvl w:val="0"/>
          <w:numId w:val="20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Deploy a test instance of SharePoint Server </w:t>
      </w:r>
      <w:r w:rsidR="0024242B">
        <w:rPr>
          <w:sz w:val="20"/>
          <w:szCs w:val="20"/>
        </w:rPr>
        <w:t>as a Proof of Concept</w:t>
      </w:r>
    </w:p>
    <w:p w14:paraId="3DDB490F" w14:textId="77777777" w:rsidR="00EB3740" w:rsidRDefault="00EB3740" w:rsidP="00A163E7">
      <w:pPr>
        <w:pStyle w:val="ListParagraph"/>
        <w:widowControl w:val="0"/>
        <w:numPr>
          <w:ilvl w:val="0"/>
          <w:numId w:val="20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Create a Shell of the Existing Site (Key Pages to validate look, feel)</w:t>
      </w:r>
    </w:p>
    <w:p w14:paraId="208EA8C8" w14:textId="77777777" w:rsidR="00EB3740" w:rsidRDefault="00EB3740" w:rsidP="00A163E7">
      <w:pPr>
        <w:pStyle w:val="ListParagraph"/>
        <w:widowControl w:val="0"/>
        <w:numPr>
          <w:ilvl w:val="0"/>
          <w:numId w:val="20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Migrate the Articles, Links &amp; Video Pages and Confirm the nonfunctional issue in Word Press is Resolved</w:t>
      </w:r>
    </w:p>
    <w:p w14:paraId="1BEDBC74" w14:textId="77777777" w:rsidR="00EB3740" w:rsidRPr="00EB3740" w:rsidRDefault="0024242B" w:rsidP="00EB3740">
      <w:pPr>
        <w:pStyle w:val="ListParagraph"/>
        <w:widowControl w:val="0"/>
        <w:numPr>
          <w:ilvl w:val="0"/>
          <w:numId w:val="20"/>
        </w:numPr>
        <w:spacing w:after="0" w:line="240" w:lineRule="auto"/>
        <w:ind w:left="720"/>
        <w:rPr>
          <w:rFonts w:cs="Arial"/>
          <w:b/>
          <w:bCs/>
          <w:sz w:val="20"/>
          <w:szCs w:val="20"/>
        </w:rPr>
      </w:pPr>
      <w:r w:rsidRPr="00EB3740">
        <w:rPr>
          <w:sz w:val="20"/>
          <w:szCs w:val="20"/>
        </w:rPr>
        <w:t xml:space="preserve">Upon acceptance </w:t>
      </w:r>
      <w:r w:rsidR="00EB3740" w:rsidRPr="00EB3740">
        <w:rPr>
          <w:sz w:val="20"/>
          <w:szCs w:val="20"/>
        </w:rPr>
        <w:t xml:space="preserve">by Colloquium, </w:t>
      </w:r>
      <w:r w:rsidRPr="00EB3740">
        <w:rPr>
          <w:sz w:val="20"/>
          <w:szCs w:val="20"/>
        </w:rPr>
        <w:t>migrate</w:t>
      </w:r>
      <w:r w:rsidR="00EB3740" w:rsidRPr="00EB3740">
        <w:rPr>
          <w:sz w:val="20"/>
          <w:szCs w:val="20"/>
        </w:rPr>
        <w:t xml:space="preserve"> the rest of the current website over (proposal and estimated to be created)</w:t>
      </w:r>
      <w:r w:rsidRPr="00EB3740">
        <w:rPr>
          <w:sz w:val="20"/>
          <w:szCs w:val="20"/>
        </w:rPr>
        <w:t xml:space="preserve"> to </w:t>
      </w:r>
      <w:r w:rsidR="00EB3740" w:rsidRPr="00EB3740">
        <w:rPr>
          <w:sz w:val="20"/>
          <w:szCs w:val="20"/>
        </w:rPr>
        <w:t>the</w:t>
      </w:r>
      <w:r w:rsidRPr="00EB3740">
        <w:rPr>
          <w:sz w:val="20"/>
          <w:szCs w:val="20"/>
        </w:rPr>
        <w:t xml:space="preserve"> SharePoint environment </w:t>
      </w:r>
      <w:r w:rsidR="00EB3740" w:rsidRPr="00EB3740">
        <w:rPr>
          <w:sz w:val="20"/>
          <w:szCs w:val="20"/>
        </w:rPr>
        <w:t>for full cut-over and replacement of existing webiste</w:t>
      </w:r>
      <w:r w:rsidR="00EB3740" w:rsidRPr="00EB3740">
        <w:rPr>
          <w:rFonts w:cs="Arial"/>
          <w:b/>
          <w:bCs/>
          <w:sz w:val="20"/>
          <w:szCs w:val="20"/>
        </w:rPr>
        <w:br w:type="page"/>
      </w:r>
    </w:p>
    <w:p w14:paraId="0A635FAC" w14:textId="77777777" w:rsidR="00EB3740" w:rsidRDefault="00EB3740" w:rsidP="00A163E7">
      <w:pPr>
        <w:rPr>
          <w:rFonts w:cs="Arial"/>
          <w:b/>
          <w:bCs/>
          <w:sz w:val="20"/>
          <w:szCs w:val="20"/>
        </w:rPr>
      </w:pPr>
    </w:p>
    <w:p w14:paraId="2159FF6F" w14:textId="77777777" w:rsidR="00A163E7" w:rsidRPr="005D0E49" w:rsidRDefault="00A163E7" w:rsidP="005D0E49">
      <w:pPr>
        <w:spacing w:after="0"/>
        <w:rPr>
          <w:b/>
          <w:sz w:val="20"/>
          <w:szCs w:val="20"/>
        </w:rPr>
      </w:pPr>
      <w:r w:rsidRPr="005D0E49">
        <w:rPr>
          <w:b/>
          <w:sz w:val="20"/>
          <w:szCs w:val="20"/>
        </w:rPr>
        <w:t>Proposed Delivery of Services:</w:t>
      </w:r>
    </w:p>
    <w:p w14:paraId="14A916C6" w14:textId="77777777" w:rsidR="00A163E7" w:rsidRDefault="00A163E7" w:rsidP="00A163E7">
      <w:pPr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Advisicon will be working with The Healthcare Accreditation Colloquium to deliver a working instance of Microsoft SharePoint Server with some </w:t>
      </w:r>
      <w:r w:rsidR="005D0E49">
        <w:rPr>
          <w:rFonts w:cs="Arial"/>
          <w:sz w:val="20"/>
          <w:szCs w:val="20"/>
        </w:rPr>
        <w:t xml:space="preserve">selected website pages and </w:t>
      </w:r>
      <w:r>
        <w:rPr>
          <w:rFonts w:cs="Arial"/>
          <w:sz w:val="20"/>
          <w:szCs w:val="20"/>
        </w:rPr>
        <w:t xml:space="preserve">specific client data entered for purposes of a Proof </w:t>
      </w:r>
      <w:r w:rsidR="007C0056">
        <w:rPr>
          <w:rFonts w:cs="Arial"/>
          <w:sz w:val="20"/>
          <w:szCs w:val="20"/>
        </w:rPr>
        <w:t>of</w:t>
      </w:r>
      <w:r>
        <w:rPr>
          <w:rFonts w:cs="Arial"/>
          <w:sz w:val="20"/>
          <w:szCs w:val="20"/>
        </w:rPr>
        <w:t xml:space="preserve"> Concept. </w:t>
      </w:r>
    </w:p>
    <w:p w14:paraId="35DB6E6A" w14:textId="77777777" w:rsidR="00A163E7" w:rsidRPr="00F9376C" w:rsidRDefault="00A163E7" w:rsidP="00A163E7">
      <w:pPr>
        <w:pStyle w:val="ListNumber"/>
        <w:numPr>
          <w:ilvl w:val="0"/>
          <w:numId w:val="0"/>
        </w:numPr>
        <w:tabs>
          <w:tab w:val="clear" w:pos="720"/>
          <w:tab w:val="clear" w:pos="1080"/>
        </w:tabs>
        <w:ind w:left="360" w:hanging="360"/>
      </w:pPr>
      <w:r w:rsidRPr="00F9376C">
        <w:t xml:space="preserve">Project </w:t>
      </w:r>
      <w:r>
        <w:t xml:space="preserve">Duration, </w:t>
      </w:r>
      <w:r w:rsidRPr="00F9376C">
        <w:t>Scope</w:t>
      </w:r>
      <w:r>
        <w:t>, and Approach</w:t>
      </w:r>
    </w:p>
    <w:p w14:paraId="3E27B319" w14:textId="77777777" w:rsidR="00A163E7" w:rsidRPr="00CD082E" w:rsidRDefault="00A163E7" w:rsidP="00A163E7">
      <w:pPr>
        <w:pStyle w:val="Caption"/>
        <w:ind w:left="360"/>
        <w:rPr>
          <w:b w:val="0"/>
        </w:rPr>
      </w:pPr>
      <w:bookmarkStart w:id="1" w:name="_Ref271284152"/>
      <w:r w:rsidRPr="00CD082E">
        <w:rPr>
          <w:b w:val="0"/>
        </w:rPr>
        <w:t xml:space="preserve">Table </w:t>
      </w:r>
      <w:r w:rsidRPr="00CD082E">
        <w:rPr>
          <w:b w:val="0"/>
        </w:rPr>
        <w:fldChar w:fldCharType="begin"/>
      </w:r>
      <w:r w:rsidRPr="00CD082E">
        <w:rPr>
          <w:b w:val="0"/>
        </w:rPr>
        <w:instrText xml:space="preserve"> SEQ Table \* ARABIC </w:instrText>
      </w:r>
      <w:r w:rsidRPr="00CD082E">
        <w:rPr>
          <w:b w:val="0"/>
        </w:rPr>
        <w:fldChar w:fldCharType="separate"/>
      </w:r>
      <w:r>
        <w:rPr>
          <w:b w:val="0"/>
          <w:noProof/>
        </w:rPr>
        <w:t>1</w:t>
      </w:r>
      <w:r w:rsidRPr="00CD082E">
        <w:rPr>
          <w:b w:val="0"/>
          <w:noProof/>
        </w:rPr>
        <w:fldChar w:fldCharType="end"/>
      </w:r>
      <w:bookmarkEnd w:id="1"/>
      <w:r w:rsidRPr="00CD082E">
        <w:rPr>
          <w:b w:val="0"/>
        </w:rPr>
        <w:t>: SharePoint Server Solution</w:t>
      </w:r>
    </w:p>
    <w:p w14:paraId="140E90B7" w14:textId="77777777" w:rsidR="00A163E7" w:rsidRDefault="00A163E7" w:rsidP="00A163E7">
      <w:pPr>
        <w:pStyle w:val="Body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00"/>
        <w:gridCol w:w="8055"/>
      </w:tblGrid>
      <w:tr w:rsidR="00A163E7" w:rsidRPr="008670F6" w14:paraId="6967220C" w14:textId="77777777" w:rsidTr="008670F6">
        <w:tc>
          <w:tcPr>
            <w:tcW w:w="900" w:type="dxa"/>
            <w:shd w:val="clear" w:color="auto" w:fill="8DB3E2" w:themeFill="text2" w:themeFillTint="66"/>
            <w:vAlign w:val="center"/>
          </w:tcPr>
          <w:p w14:paraId="0DD26CAA" w14:textId="77777777" w:rsidR="00A163E7" w:rsidRPr="008670F6" w:rsidRDefault="00A163E7" w:rsidP="008670F6">
            <w:pPr>
              <w:pStyle w:val="Body"/>
              <w:spacing w:before="60" w:after="60"/>
              <w:rPr>
                <w:b/>
              </w:rPr>
            </w:pPr>
            <w:r w:rsidRPr="008670F6">
              <w:rPr>
                <w:b/>
              </w:rPr>
              <w:t>Hours</w:t>
            </w:r>
          </w:p>
        </w:tc>
        <w:tc>
          <w:tcPr>
            <w:tcW w:w="8055" w:type="dxa"/>
            <w:shd w:val="clear" w:color="auto" w:fill="8DB3E2" w:themeFill="text2" w:themeFillTint="66"/>
            <w:vAlign w:val="center"/>
          </w:tcPr>
          <w:p w14:paraId="5C9F615D" w14:textId="77777777" w:rsidR="00A163E7" w:rsidRPr="008670F6" w:rsidRDefault="008670F6" w:rsidP="008670F6">
            <w:pPr>
              <w:pStyle w:val="Body"/>
              <w:spacing w:before="60" w:after="60"/>
              <w:rPr>
                <w:b/>
              </w:rPr>
            </w:pPr>
            <w:r>
              <w:rPr>
                <w:b/>
              </w:rPr>
              <w:t xml:space="preserve">Activity </w:t>
            </w:r>
            <w:r w:rsidR="00A163E7" w:rsidRPr="008670F6">
              <w:rPr>
                <w:b/>
              </w:rPr>
              <w:t>Details</w:t>
            </w:r>
          </w:p>
        </w:tc>
      </w:tr>
      <w:tr w:rsidR="008670F6" w14:paraId="0F5806F1" w14:textId="77777777" w:rsidTr="008670F6">
        <w:tc>
          <w:tcPr>
            <w:tcW w:w="900" w:type="dxa"/>
            <w:vAlign w:val="center"/>
          </w:tcPr>
          <w:p w14:paraId="34920A77" w14:textId="77777777" w:rsidR="008670F6" w:rsidRPr="008670F6" w:rsidRDefault="0062024C" w:rsidP="008670F6">
            <w:pPr>
              <w:pStyle w:val="Body"/>
              <w:spacing w:before="60" w:after="60"/>
              <w:jc w:val="center"/>
            </w:pPr>
            <w:r>
              <w:t>4</w:t>
            </w:r>
          </w:p>
        </w:tc>
        <w:tc>
          <w:tcPr>
            <w:tcW w:w="8055" w:type="dxa"/>
            <w:vAlign w:val="center"/>
          </w:tcPr>
          <w:p w14:paraId="61A8447B" w14:textId="77777777" w:rsidR="008670F6" w:rsidRDefault="008670F6" w:rsidP="008670F6">
            <w:pPr>
              <w:pStyle w:val="Body"/>
              <w:spacing w:before="60" w:after="60"/>
            </w:pPr>
            <w:r>
              <w:t>Setup SharePoint Environment (no charge for software or licensing) on Advisicon Servers</w:t>
            </w:r>
          </w:p>
        </w:tc>
      </w:tr>
      <w:tr w:rsidR="008670F6" w14:paraId="150F6668" w14:textId="77777777" w:rsidTr="008670F6">
        <w:tc>
          <w:tcPr>
            <w:tcW w:w="900" w:type="dxa"/>
            <w:vAlign w:val="center"/>
          </w:tcPr>
          <w:p w14:paraId="3F0F0060" w14:textId="77777777" w:rsidR="008670F6" w:rsidRPr="008670F6" w:rsidRDefault="00D2637F" w:rsidP="008670F6">
            <w:pPr>
              <w:pStyle w:val="Body"/>
              <w:spacing w:before="60" w:after="60"/>
              <w:jc w:val="center"/>
            </w:pPr>
            <w:r>
              <w:t>8</w:t>
            </w:r>
          </w:p>
        </w:tc>
        <w:tc>
          <w:tcPr>
            <w:tcW w:w="8055" w:type="dxa"/>
            <w:vAlign w:val="center"/>
          </w:tcPr>
          <w:p w14:paraId="3D8E3EE3" w14:textId="77777777" w:rsidR="008670F6" w:rsidRDefault="008670F6" w:rsidP="008670F6">
            <w:pPr>
              <w:pStyle w:val="Body"/>
              <w:spacing w:before="60" w:after="60"/>
            </w:pPr>
            <w:r>
              <w:t xml:space="preserve">Create Site Map for key pages to be selected and migrated and for </w:t>
            </w:r>
            <w:r w:rsidR="00380D14">
              <w:t>final</w:t>
            </w:r>
          </w:p>
        </w:tc>
      </w:tr>
      <w:tr w:rsidR="008670F6" w14:paraId="7679E6CC" w14:textId="77777777" w:rsidTr="008670F6">
        <w:tc>
          <w:tcPr>
            <w:tcW w:w="900" w:type="dxa"/>
            <w:vAlign w:val="center"/>
          </w:tcPr>
          <w:p w14:paraId="0AD85264" w14:textId="77777777" w:rsidR="008670F6" w:rsidRPr="008670F6" w:rsidRDefault="008670F6" w:rsidP="008670F6">
            <w:pPr>
              <w:pStyle w:val="Body"/>
              <w:spacing w:before="60" w:after="60"/>
              <w:jc w:val="center"/>
            </w:pPr>
            <w:r w:rsidRPr="008670F6">
              <w:t>8</w:t>
            </w:r>
          </w:p>
        </w:tc>
        <w:tc>
          <w:tcPr>
            <w:tcW w:w="8055" w:type="dxa"/>
            <w:vAlign w:val="center"/>
          </w:tcPr>
          <w:p w14:paraId="27DD790E" w14:textId="77777777" w:rsidR="008670F6" w:rsidRDefault="008670F6" w:rsidP="008670F6">
            <w:pPr>
              <w:pStyle w:val="Body"/>
              <w:spacing w:before="60" w:after="60"/>
            </w:pPr>
            <w:r>
              <w:t xml:space="preserve">Select and Create Colloquium Health Pages &amp; </w:t>
            </w:r>
            <w:r w:rsidR="00380D14">
              <w:t>Build them in SharePoint</w:t>
            </w:r>
          </w:p>
        </w:tc>
      </w:tr>
      <w:tr w:rsidR="00A163E7" w14:paraId="76A1180E" w14:textId="77777777" w:rsidTr="008670F6">
        <w:tc>
          <w:tcPr>
            <w:tcW w:w="900" w:type="dxa"/>
            <w:vAlign w:val="center"/>
          </w:tcPr>
          <w:p w14:paraId="3D9822B6" w14:textId="77777777" w:rsidR="00A163E7" w:rsidRPr="008670F6" w:rsidRDefault="008670F6" w:rsidP="008670F6">
            <w:pPr>
              <w:pStyle w:val="Body"/>
              <w:spacing w:before="60" w:after="60"/>
              <w:jc w:val="center"/>
            </w:pPr>
            <w:r w:rsidRPr="008670F6">
              <w:t>16</w:t>
            </w:r>
          </w:p>
        </w:tc>
        <w:tc>
          <w:tcPr>
            <w:tcW w:w="8055" w:type="dxa"/>
            <w:vAlign w:val="center"/>
          </w:tcPr>
          <w:p w14:paraId="10786AAD" w14:textId="77777777" w:rsidR="00A163E7" w:rsidRDefault="008670F6" w:rsidP="008670F6">
            <w:pPr>
              <w:pStyle w:val="Body"/>
              <w:spacing w:before="60" w:after="60"/>
            </w:pPr>
            <w:r>
              <w:t xml:space="preserve">Configure </w:t>
            </w:r>
            <w:r w:rsidR="00A163E7">
              <w:t xml:space="preserve">SharePoint </w:t>
            </w:r>
            <w:r>
              <w:t>Content Management Solution to Mirror Desired Functionality of Existing Links, Articles and Videos in Colloquium Existing Site</w:t>
            </w:r>
          </w:p>
        </w:tc>
      </w:tr>
      <w:tr w:rsidR="00A163E7" w14:paraId="74B8B34F" w14:textId="77777777" w:rsidTr="008670F6">
        <w:tc>
          <w:tcPr>
            <w:tcW w:w="900" w:type="dxa"/>
            <w:vAlign w:val="center"/>
          </w:tcPr>
          <w:p w14:paraId="1D24CD8B" w14:textId="77777777" w:rsidR="00A163E7" w:rsidRPr="008670F6" w:rsidRDefault="00D2637F" w:rsidP="008670F6">
            <w:pPr>
              <w:pStyle w:val="Body"/>
              <w:spacing w:before="60" w:after="60"/>
              <w:jc w:val="center"/>
            </w:pPr>
            <w:r>
              <w:t>1</w:t>
            </w:r>
          </w:p>
        </w:tc>
        <w:tc>
          <w:tcPr>
            <w:tcW w:w="8055" w:type="dxa"/>
            <w:vAlign w:val="center"/>
          </w:tcPr>
          <w:p w14:paraId="27EE1C19" w14:textId="77777777" w:rsidR="00A163E7" w:rsidRDefault="00A163E7" w:rsidP="008670F6">
            <w:pPr>
              <w:pStyle w:val="Body"/>
              <w:spacing w:before="60" w:after="60"/>
            </w:pPr>
            <w:r>
              <w:t>Midpoint review with The Healthcare Accreditation Colloquium, signoff of phase 1</w:t>
            </w:r>
          </w:p>
        </w:tc>
      </w:tr>
      <w:tr w:rsidR="00A163E7" w14:paraId="4F1AB481" w14:textId="77777777" w:rsidTr="008670F6">
        <w:tc>
          <w:tcPr>
            <w:tcW w:w="900" w:type="dxa"/>
            <w:vAlign w:val="center"/>
          </w:tcPr>
          <w:p w14:paraId="6CC3E1CC" w14:textId="77777777" w:rsidR="00A163E7" w:rsidRPr="008670F6" w:rsidRDefault="00D2637F" w:rsidP="008670F6">
            <w:pPr>
              <w:pStyle w:val="Body"/>
              <w:spacing w:before="60" w:after="60"/>
              <w:jc w:val="center"/>
            </w:pPr>
            <w:r>
              <w:t>10</w:t>
            </w:r>
          </w:p>
        </w:tc>
        <w:tc>
          <w:tcPr>
            <w:tcW w:w="8055" w:type="dxa"/>
            <w:vAlign w:val="center"/>
          </w:tcPr>
          <w:p w14:paraId="31BA31F1" w14:textId="77777777" w:rsidR="00A163E7" w:rsidRDefault="008670F6" w:rsidP="008670F6">
            <w:pPr>
              <w:pStyle w:val="Body"/>
              <w:spacing w:before="60" w:after="60"/>
            </w:pPr>
            <w:r>
              <w:t>Formatting, Graphics, Text &amp; Content Page Building</w:t>
            </w:r>
          </w:p>
        </w:tc>
      </w:tr>
      <w:tr w:rsidR="00A163E7" w14:paraId="1E5AC692" w14:textId="77777777" w:rsidTr="008670F6">
        <w:tc>
          <w:tcPr>
            <w:tcW w:w="900" w:type="dxa"/>
            <w:vAlign w:val="center"/>
          </w:tcPr>
          <w:p w14:paraId="4E8B9D6B" w14:textId="77777777" w:rsidR="00A163E7" w:rsidRPr="008670F6" w:rsidRDefault="008670F6" w:rsidP="008670F6">
            <w:pPr>
              <w:pStyle w:val="Body"/>
              <w:spacing w:before="60" w:after="60"/>
              <w:jc w:val="center"/>
            </w:pPr>
            <w:r w:rsidRPr="008670F6">
              <w:t>1</w:t>
            </w:r>
          </w:p>
        </w:tc>
        <w:tc>
          <w:tcPr>
            <w:tcW w:w="8055" w:type="dxa"/>
            <w:vAlign w:val="center"/>
          </w:tcPr>
          <w:p w14:paraId="5D22E291" w14:textId="77777777" w:rsidR="00A163E7" w:rsidRDefault="00A163E7" w:rsidP="008670F6">
            <w:pPr>
              <w:pStyle w:val="Body"/>
              <w:spacing w:before="60" w:after="60"/>
            </w:pPr>
            <w:r>
              <w:t xml:space="preserve">Final presentation with The Healthcare Accreditation Colloquium, signoff of </w:t>
            </w:r>
            <w:r w:rsidR="008670F6">
              <w:t>Proof of Concept (POC)</w:t>
            </w:r>
          </w:p>
        </w:tc>
      </w:tr>
      <w:tr w:rsidR="00A163E7" w14:paraId="6FC65544" w14:textId="77777777" w:rsidTr="008670F6">
        <w:tc>
          <w:tcPr>
            <w:tcW w:w="900" w:type="dxa"/>
            <w:vAlign w:val="center"/>
          </w:tcPr>
          <w:p w14:paraId="1B80861D" w14:textId="77777777" w:rsidR="00A163E7" w:rsidRPr="008670F6" w:rsidRDefault="008670F6" w:rsidP="008670F6">
            <w:pPr>
              <w:pStyle w:val="Body"/>
              <w:spacing w:before="60" w:after="60"/>
              <w:jc w:val="center"/>
            </w:pPr>
            <w:r w:rsidRPr="008670F6">
              <w:t>4</w:t>
            </w:r>
          </w:p>
        </w:tc>
        <w:tc>
          <w:tcPr>
            <w:tcW w:w="8055" w:type="dxa"/>
            <w:vAlign w:val="center"/>
          </w:tcPr>
          <w:p w14:paraId="2CA5CD6B" w14:textId="77777777" w:rsidR="00A163E7" w:rsidRDefault="00A163E7" w:rsidP="008670F6">
            <w:pPr>
              <w:pStyle w:val="Body"/>
              <w:spacing w:before="60" w:after="60"/>
            </w:pPr>
            <w:r>
              <w:t xml:space="preserve">Transition of solution to </w:t>
            </w:r>
            <w:r w:rsidR="0024242B">
              <w:t>Office365.com environment (P</w:t>
            </w:r>
            <w:r>
              <w:t>hase 3)</w:t>
            </w:r>
          </w:p>
        </w:tc>
      </w:tr>
      <w:tr w:rsidR="008670F6" w14:paraId="001244B9" w14:textId="77777777" w:rsidTr="008670F6">
        <w:tc>
          <w:tcPr>
            <w:tcW w:w="900" w:type="dxa"/>
            <w:vAlign w:val="center"/>
          </w:tcPr>
          <w:p w14:paraId="26C1F1EA" w14:textId="77777777" w:rsidR="008670F6" w:rsidRPr="008670F6" w:rsidRDefault="0062024C" w:rsidP="008670F6">
            <w:pPr>
              <w:pStyle w:val="Body"/>
              <w:spacing w:before="60" w:after="60"/>
              <w:jc w:val="center"/>
            </w:pPr>
            <w:r>
              <w:t>4</w:t>
            </w:r>
          </w:p>
        </w:tc>
        <w:tc>
          <w:tcPr>
            <w:tcW w:w="8055" w:type="dxa"/>
            <w:vAlign w:val="center"/>
          </w:tcPr>
          <w:p w14:paraId="796A5A2C" w14:textId="77777777" w:rsidR="008670F6" w:rsidRDefault="008670F6" w:rsidP="008670F6">
            <w:pPr>
              <w:pStyle w:val="Body"/>
              <w:spacing w:before="60" w:after="60"/>
            </w:pPr>
            <w:r>
              <w:t>Test Migrated Pilot Site</w:t>
            </w:r>
          </w:p>
        </w:tc>
      </w:tr>
      <w:tr w:rsidR="00A163E7" w14:paraId="71D83127" w14:textId="77777777" w:rsidTr="008670F6">
        <w:tc>
          <w:tcPr>
            <w:tcW w:w="900" w:type="dxa"/>
            <w:vAlign w:val="center"/>
          </w:tcPr>
          <w:p w14:paraId="57E30EB3" w14:textId="77777777" w:rsidR="00A163E7" w:rsidRPr="008670F6" w:rsidRDefault="00A163E7" w:rsidP="008670F6">
            <w:pPr>
              <w:pStyle w:val="Body"/>
              <w:spacing w:before="60" w:after="60"/>
              <w:jc w:val="center"/>
            </w:pPr>
          </w:p>
        </w:tc>
        <w:tc>
          <w:tcPr>
            <w:tcW w:w="8055" w:type="dxa"/>
            <w:vAlign w:val="center"/>
          </w:tcPr>
          <w:p w14:paraId="3CB7CA49" w14:textId="77777777" w:rsidR="00A163E7" w:rsidRDefault="0024242B" w:rsidP="008670F6">
            <w:pPr>
              <w:pStyle w:val="Body"/>
              <w:spacing w:before="60" w:after="60"/>
            </w:pPr>
            <w:r>
              <w:t xml:space="preserve">Final acceptance and signoff </w:t>
            </w:r>
            <w:r w:rsidR="008670F6">
              <w:t>for Pilot to Production</w:t>
            </w:r>
          </w:p>
        </w:tc>
      </w:tr>
      <w:tr w:rsidR="008670F6" w14:paraId="24FBC61E" w14:textId="77777777" w:rsidTr="008670F6">
        <w:tc>
          <w:tcPr>
            <w:tcW w:w="900" w:type="dxa"/>
            <w:vAlign w:val="center"/>
          </w:tcPr>
          <w:p w14:paraId="0DE28ED2" w14:textId="77777777" w:rsidR="008670F6" w:rsidRPr="008670F6" w:rsidRDefault="008670F6" w:rsidP="008670F6">
            <w:pPr>
              <w:pStyle w:val="Body"/>
              <w:spacing w:before="60" w:after="60"/>
              <w:jc w:val="center"/>
            </w:pPr>
          </w:p>
        </w:tc>
        <w:tc>
          <w:tcPr>
            <w:tcW w:w="8055" w:type="dxa"/>
            <w:vAlign w:val="center"/>
          </w:tcPr>
          <w:p w14:paraId="478DC643" w14:textId="77777777" w:rsidR="008670F6" w:rsidRDefault="008670F6" w:rsidP="008670F6">
            <w:pPr>
              <w:pStyle w:val="Body"/>
              <w:spacing w:before="60" w:after="60"/>
            </w:pPr>
            <w:r>
              <w:t>Final Content Migration Proposal Submitted for remaining pages</w:t>
            </w:r>
          </w:p>
        </w:tc>
      </w:tr>
      <w:tr w:rsidR="0062024C" w:rsidRPr="0062024C" w14:paraId="1C37D5DB" w14:textId="77777777" w:rsidTr="0062024C"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69EC3534" w14:textId="77777777" w:rsidR="0062024C" w:rsidRPr="0062024C" w:rsidRDefault="0062024C" w:rsidP="00D2637F">
            <w:pPr>
              <w:pStyle w:val="Body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D2637F">
              <w:rPr>
                <w:b/>
              </w:rPr>
              <w:t>6</w:t>
            </w:r>
          </w:p>
        </w:tc>
        <w:tc>
          <w:tcPr>
            <w:tcW w:w="8055" w:type="dxa"/>
            <w:shd w:val="clear" w:color="auto" w:fill="BFBFBF" w:themeFill="background1" w:themeFillShade="BF"/>
            <w:vAlign w:val="center"/>
          </w:tcPr>
          <w:p w14:paraId="25C1F099" w14:textId="77777777" w:rsidR="0062024C" w:rsidRPr="0062024C" w:rsidRDefault="0062024C" w:rsidP="008670F6">
            <w:pPr>
              <w:pStyle w:val="Body"/>
              <w:spacing w:before="60" w:after="60"/>
              <w:rPr>
                <w:b/>
              </w:rPr>
            </w:pPr>
            <w:r w:rsidRPr="0062024C">
              <w:rPr>
                <w:b/>
              </w:rPr>
              <w:t>Total Estimated Hours</w:t>
            </w:r>
          </w:p>
        </w:tc>
      </w:tr>
    </w:tbl>
    <w:p w14:paraId="2513F5D9" w14:textId="77777777" w:rsidR="00A163E7" w:rsidRDefault="00A163E7" w:rsidP="00A163E7">
      <w:pPr>
        <w:pStyle w:val="ListBullet"/>
        <w:numPr>
          <w:ilvl w:val="0"/>
          <w:numId w:val="0"/>
        </w:numPr>
      </w:pPr>
    </w:p>
    <w:p w14:paraId="09CB3DA8" w14:textId="77777777" w:rsidR="00A163E7" w:rsidRPr="00F9376C" w:rsidRDefault="00A163E7" w:rsidP="00A163E7">
      <w:pPr>
        <w:pStyle w:val="ListNumber"/>
        <w:tabs>
          <w:tab w:val="num" w:pos="360"/>
        </w:tabs>
      </w:pPr>
      <w:r w:rsidRPr="00F9376C">
        <w:t xml:space="preserve">Assumptions </w:t>
      </w:r>
    </w:p>
    <w:p w14:paraId="550915DF" w14:textId="77777777" w:rsidR="00A163E7" w:rsidRPr="00270ACB" w:rsidRDefault="00A163E7" w:rsidP="00A163E7">
      <w:pPr>
        <w:pStyle w:val="BodyText"/>
        <w:rPr>
          <w:i/>
        </w:rPr>
      </w:pPr>
      <w:r w:rsidRPr="00F9376C">
        <w:t xml:space="preserve">The assumptions </w:t>
      </w:r>
      <w:r>
        <w:t>related to the Services being performed include:</w:t>
      </w:r>
    </w:p>
    <w:p w14:paraId="5898DC8F" w14:textId="77777777" w:rsidR="000E6AFE" w:rsidRDefault="000E6AFE" w:rsidP="000E6AFE">
      <w:pPr>
        <w:pStyle w:val="ListBulletIndent"/>
      </w:pPr>
      <w:r>
        <w:t>Hours - Unless after-hours services have been purchased, Services will be provided between the hours of 8:00 AM and 6:00 PM local customer time, Monday through Friday, excluding normally observed holidays. Any work requested / conducted outside these hours may be charged at a premium of time and a half for 2 hours past the normal work hour.</w:t>
      </w:r>
    </w:p>
    <w:p w14:paraId="7B523DE6" w14:textId="77777777" w:rsidR="00A163E7" w:rsidRDefault="00A163E7" w:rsidP="00A163E7">
      <w:pPr>
        <w:pStyle w:val="ListBulletIndent"/>
      </w:pPr>
      <w:r>
        <w:t xml:space="preserve">Upon acceptance of this LOE, Advisicon will schedule the work based on mutual agreement of dates and internal resource availability. </w:t>
      </w:r>
    </w:p>
    <w:p w14:paraId="1D1DAC99" w14:textId="77777777" w:rsidR="00A163E7" w:rsidRPr="008670F6" w:rsidRDefault="00A163E7" w:rsidP="00A163E7">
      <w:pPr>
        <w:pStyle w:val="ListBulletIndent"/>
      </w:pPr>
      <w:r w:rsidRPr="008670F6">
        <w:t xml:space="preserve">Advisicon will be responsible for Microsoft SharePoint Server installation in Advisicon’s test environment. </w:t>
      </w:r>
    </w:p>
    <w:p w14:paraId="16732FCB" w14:textId="77777777" w:rsidR="00A163E7" w:rsidRDefault="00A163E7" w:rsidP="00A163E7">
      <w:pPr>
        <w:pStyle w:val="ListBulletIndent"/>
      </w:pPr>
      <w:r>
        <w:t>The Healthcare Accreditation Colloquium will be given remote access to Advisicon’s test environment as part of the Proof of Concept period.</w:t>
      </w:r>
    </w:p>
    <w:p w14:paraId="5BFD39CA" w14:textId="77777777" w:rsidR="00A163E7" w:rsidRDefault="00A163E7" w:rsidP="00A163E7">
      <w:pPr>
        <w:pStyle w:val="ListBulletIndent"/>
      </w:pPr>
      <w:r>
        <w:t xml:space="preserve">Only the items stated in </w:t>
      </w:r>
      <w:r>
        <w:fldChar w:fldCharType="begin"/>
      </w:r>
      <w:r>
        <w:instrText xml:space="preserve"> REF _Ref271284152 \h </w:instrText>
      </w:r>
      <w:r>
        <w:fldChar w:fldCharType="separate"/>
      </w:r>
      <w:r w:rsidRPr="00CD082E">
        <w:t xml:space="preserve">Table </w:t>
      </w:r>
      <w:r>
        <w:rPr>
          <w:b/>
          <w:noProof/>
        </w:rPr>
        <w:t>1</w:t>
      </w:r>
      <w:r>
        <w:fldChar w:fldCharType="end"/>
      </w:r>
      <w:r>
        <w:t xml:space="preserve"> will be delivered.</w:t>
      </w:r>
    </w:p>
    <w:p w14:paraId="1C9ED952" w14:textId="77777777" w:rsidR="00A163E7" w:rsidRDefault="00A163E7" w:rsidP="00A163E7">
      <w:pPr>
        <w:pStyle w:val="ListBulletIndent"/>
      </w:pPr>
      <w:r>
        <w:t xml:space="preserve">SharePoint customization will employ </w:t>
      </w:r>
      <w:r w:rsidR="005D0E49">
        <w:t xml:space="preserve">selected </w:t>
      </w:r>
      <w:r>
        <w:t>features currently available</w:t>
      </w:r>
      <w:r w:rsidR="007C0056">
        <w:t xml:space="preserve"> on customer’s website</w:t>
      </w:r>
      <w:r>
        <w:t>.</w:t>
      </w:r>
    </w:p>
    <w:p w14:paraId="1503D796" w14:textId="77777777" w:rsidR="00A163E7" w:rsidRDefault="00A163E7" w:rsidP="00A163E7">
      <w:pPr>
        <w:pStyle w:val="ListBulletIndent"/>
      </w:pPr>
      <w:r>
        <w:t>No SharePoint programming services will be delivered.</w:t>
      </w:r>
    </w:p>
    <w:p w14:paraId="4F726331" w14:textId="77777777" w:rsidR="0024242B" w:rsidRDefault="0024242B" w:rsidP="00A163E7">
      <w:pPr>
        <w:pStyle w:val="ListBulletIndent"/>
      </w:pPr>
      <w:r>
        <w:lastRenderedPageBreak/>
        <w:t xml:space="preserve">SharePoint will only be customized to the present state </w:t>
      </w:r>
      <w:r w:rsidR="005D0E49">
        <w:t xml:space="preserve">of the existing Colloquium Health website </w:t>
      </w:r>
      <w:r>
        <w:t>back end</w:t>
      </w:r>
      <w:r w:rsidR="005D0E49">
        <w:t xml:space="preserve">.  New or modified </w:t>
      </w:r>
      <w:r>
        <w:t xml:space="preserve">graphics and </w:t>
      </w:r>
      <w:r w:rsidR="005D0E49">
        <w:t xml:space="preserve">or </w:t>
      </w:r>
      <w:r>
        <w:t>customization</w:t>
      </w:r>
      <w:r w:rsidR="005D0E49">
        <w:t>s</w:t>
      </w:r>
      <w:r>
        <w:t xml:space="preserve"> is outside the scope of this LOE</w:t>
      </w:r>
    </w:p>
    <w:p w14:paraId="72543680" w14:textId="77777777" w:rsidR="00A163E7" w:rsidRDefault="00A163E7" w:rsidP="00A163E7">
      <w:pPr>
        <w:pStyle w:val="ListBulletIndent"/>
      </w:pPr>
      <w:r>
        <w:t>Advisicon will be able</w:t>
      </w:r>
      <w:r w:rsidR="0024242B">
        <w:t xml:space="preserve"> to deliver this solution via </w:t>
      </w:r>
      <w:r>
        <w:t>remote means.</w:t>
      </w:r>
    </w:p>
    <w:p w14:paraId="23BBB554" w14:textId="77777777" w:rsidR="00A163E7" w:rsidRDefault="00A163E7" w:rsidP="00A163E7">
      <w:pPr>
        <w:pStyle w:val="ListBulletIndent"/>
      </w:pPr>
      <w:r>
        <w:t>Payment will be made in USD based on the terms of this LOE.</w:t>
      </w:r>
    </w:p>
    <w:p w14:paraId="73280F7C" w14:textId="77777777" w:rsidR="00A163E7" w:rsidRDefault="00A163E7" w:rsidP="00A163E7">
      <w:pPr>
        <w:pStyle w:val="ListBulletIndent"/>
      </w:pPr>
      <w:r>
        <w:t xml:space="preserve">Following transfer of solution to </w:t>
      </w:r>
      <w:r w:rsidR="0024242B">
        <w:t>Office365.com environment</w:t>
      </w:r>
      <w:r>
        <w:t xml:space="preserve">, </w:t>
      </w:r>
      <w:r w:rsidR="005D0E49">
        <w:t xml:space="preserve">Microsoft not </w:t>
      </w:r>
      <w:r>
        <w:t xml:space="preserve">Advisicon will be responsible for uptime, backups, or other services performed by </w:t>
      </w:r>
      <w:r w:rsidR="0024242B">
        <w:t>Office365.com</w:t>
      </w:r>
      <w:r>
        <w:t>.</w:t>
      </w:r>
    </w:p>
    <w:p w14:paraId="62E6FC2F" w14:textId="77777777" w:rsidR="005D0E49" w:rsidRPr="00406386" w:rsidRDefault="005D0E49" w:rsidP="005D0E49">
      <w:pPr>
        <w:pStyle w:val="ListBulletIndent"/>
        <w:numPr>
          <w:ilvl w:val="0"/>
          <w:numId w:val="0"/>
        </w:numPr>
        <w:ind w:left="720" w:hanging="360"/>
      </w:pPr>
    </w:p>
    <w:p w14:paraId="526585E4" w14:textId="77777777" w:rsidR="00A163E7" w:rsidRPr="006C0665" w:rsidRDefault="00A163E7" w:rsidP="00A163E7">
      <w:pPr>
        <w:pStyle w:val="ListNumber"/>
        <w:tabs>
          <w:tab w:val="num" w:pos="360"/>
        </w:tabs>
      </w:pPr>
      <w:r w:rsidRPr="006C0665">
        <w:t xml:space="preserve">Needs from </w:t>
      </w:r>
      <w:r>
        <w:t xml:space="preserve">The Healthcare Accreditation Colloquium </w:t>
      </w:r>
      <w:r w:rsidRPr="006C0665">
        <w:t>Prior to Kick Off</w:t>
      </w:r>
    </w:p>
    <w:p w14:paraId="1BCE6E79" w14:textId="77777777" w:rsidR="00A163E7" w:rsidRPr="006C0665" w:rsidRDefault="00A163E7" w:rsidP="00A163E7">
      <w:pPr>
        <w:rPr>
          <w:sz w:val="20"/>
          <w:szCs w:val="20"/>
        </w:rPr>
      </w:pPr>
      <w:r w:rsidRPr="006C0665">
        <w:rPr>
          <w:sz w:val="20"/>
          <w:szCs w:val="20"/>
        </w:rPr>
        <w:t xml:space="preserve">Additionally before we begin our </w:t>
      </w:r>
      <w:r>
        <w:rPr>
          <w:sz w:val="20"/>
          <w:szCs w:val="20"/>
        </w:rPr>
        <w:t>engagement</w:t>
      </w:r>
      <w:r w:rsidRPr="006C0665">
        <w:rPr>
          <w:sz w:val="20"/>
          <w:szCs w:val="20"/>
        </w:rPr>
        <w:t xml:space="preserve"> we would need some clarification/information as per the points mentioned below:</w:t>
      </w:r>
    </w:p>
    <w:p w14:paraId="5970C7FC" w14:textId="77777777" w:rsidR="00A163E7" w:rsidRDefault="0024242B" w:rsidP="00A163E7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Access information for existing Office365.com environment</w:t>
      </w:r>
    </w:p>
    <w:p w14:paraId="56B4F8F2" w14:textId="77777777" w:rsidR="00B24830" w:rsidRDefault="00B24830" w:rsidP="00A163E7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Support on Site Map or Questions as needed for site assembly</w:t>
      </w:r>
    </w:p>
    <w:p w14:paraId="77BF330D" w14:textId="77777777" w:rsidR="00A163E7" w:rsidRPr="00F9376C" w:rsidRDefault="00A163E7" w:rsidP="00A163E7">
      <w:pPr>
        <w:pStyle w:val="ListNumber"/>
        <w:tabs>
          <w:tab w:val="num" w:pos="360"/>
        </w:tabs>
      </w:pPr>
      <w:r w:rsidRPr="00F65705">
        <w:t>Pricing Structure</w:t>
      </w:r>
    </w:p>
    <w:p w14:paraId="7D168370" w14:textId="77777777" w:rsidR="00A163E7" w:rsidRDefault="00A163E7" w:rsidP="00A163E7">
      <w:pPr>
        <w:pStyle w:val="ListNumber"/>
        <w:numPr>
          <w:ilvl w:val="0"/>
          <w:numId w:val="0"/>
        </w:numPr>
        <w:tabs>
          <w:tab w:val="clear" w:pos="720"/>
          <w:tab w:val="clear" w:pos="1080"/>
        </w:tabs>
        <w:ind w:left="360" w:hanging="360"/>
      </w:pPr>
      <w:r>
        <w:t>Time and Materials Invoicing</w:t>
      </w:r>
    </w:p>
    <w:p w14:paraId="63BD5A7E" w14:textId="77777777" w:rsidR="00A163E7" w:rsidRPr="00C92472" w:rsidRDefault="00D2637F" w:rsidP="00A163E7">
      <w:pPr>
        <w:pStyle w:val="BodyIndent"/>
        <w:rPr>
          <w:rStyle w:val="BodyChar"/>
        </w:rPr>
      </w:pPr>
      <w:r>
        <w:rPr>
          <w:rStyle w:val="BodyChar"/>
          <w:bCs/>
        </w:rPr>
        <w:t xml:space="preserve">Colloquium Health will pre-pay the estimated time/costs to </w:t>
      </w:r>
      <w:r w:rsidR="00A163E7">
        <w:rPr>
          <w:rStyle w:val="BodyChar"/>
          <w:bCs/>
        </w:rPr>
        <w:t>Advisicon</w:t>
      </w:r>
      <w:r>
        <w:rPr>
          <w:rStyle w:val="BodyChar"/>
          <w:bCs/>
        </w:rPr>
        <w:t>.  Advisicon will alert colloquium for this LOE if the hours will exceed before the completion of the work.</w:t>
      </w:r>
      <w:r w:rsidR="00A163E7">
        <w:rPr>
          <w:rStyle w:val="BodyChar"/>
          <w:bCs/>
        </w:rPr>
        <w:t xml:space="preserve"> </w:t>
      </w:r>
      <w:r>
        <w:rPr>
          <w:rStyle w:val="BodyChar"/>
          <w:bCs/>
        </w:rPr>
        <w:t xml:space="preserve">If any time is remaining from this LOE, it will be held collectively for other work requests or site maintenance extending the services or reducing future prepaid work requests.  </w:t>
      </w:r>
      <w:r w:rsidR="00A163E7">
        <w:rPr>
          <w:rStyle w:val="BodyChar"/>
          <w:bCs/>
        </w:rPr>
        <w:t>The Healthcare Accreditation Colloquium on an hourly basis at $</w:t>
      </w:r>
      <w:r>
        <w:rPr>
          <w:rStyle w:val="BodyChar"/>
          <w:bCs/>
        </w:rPr>
        <w:t>75 per hour.</w:t>
      </w:r>
    </w:p>
    <w:p w14:paraId="724588E2" w14:textId="77777777" w:rsidR="00A163E7" w:rsidRDefault="00A163E7" w:rsidP="00A163E7">
      <w:pPr>
        <w:jc w:val="center"/>
        <w:rPr>
          <w:rStyle w:val="BodyChar"/>
          <w:rFonts w:eastAsiaTheme="minorEastAsia"/>
        </w:rPr>
      </w:pPr>
    </w:p>
    <w:tbl>
      <w:tblPr>
        <w:tblW w:w="0" w:type="auto"/>
        <w:jc w:val="center"/>
        <w:tblInd w:w="-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21"/>
        <w:gridCol w:w="3391"/>
      </w:tblGrid>
      <w:tr w:rsidR="00A163E7" w:rsidRPr="00380D14" w14:paraId="3419D14A" w14:textId="77777777" w:rsidTr="00380D14">
        <w:trPr>
          <w:jc w:val="center"/>
        </w:trPr>
        <w:tc>
          <w:tcPr>
            <w:tcW w:w="4021" w:type="dxa"/>
            <w:shd w:val="pct10" w:color="auto" w:fill="auto"/>
          </w:tcPr>
          <w:p w14:paraId="70A142A1" w14:textId="77777777" w:rsidR="00A163E7" w:rsidRPr="00380D14" w:rsidRDefault="00A163E7" w:rsidP="006A6156">
            <w:pPr>
              <w:pStyle w:val="TableText"/>
              <w:jc w:val="center"/>
              <w:rPr>
                <w:rStyle w:val="BodyChar"/>
                <w:b/>
              </w:rPr>
            </w:pPr>
            <w:r w:rsidRPr="00380D14">
              <w:rPr>
                <w:rStyle w:val="BodyChar"/>
                <w:b/>
              </w:rPr>
              <w:t>Deliverable</w:t>
            </w:r>
          </w:p>
        </w:tc>
        <w:tc>
          <w:tcPr>
            <w:tcW w:w="3391" w:type="dxa"/>
            <w:shd w:val="pct10" w:color="auto" w:fill="auto"/>
          </w:tcPr>
          <w:p w14:paraId="7586167E" w14:textId="77777777" w:rsidR="00A163E7" w:rsidRPr="00380D14" w:rsidRDefault="00A163E7" w:rsidP="006A6156">
            <w:pPr>
              <w:pStyle w:val="TableText"/>
              <w:jc w:val="center"/>
              <w:rPr>
                <w:rStyle w:val="BodyChar"/>
                <w:b/>
              </w:rPr>
            </w:pPr>
            <w:r w:rsidRPr="00380D14">
              <w:rPr>
                <w:rStyle w:val="BodyChar"/>
                <w:b/>
              </w:rPr>
              <w:t>Estimated Invoice Amount</w:t>
            </w:r>
          </w:p>
        </w:tc>
      </w:tr>
      <w:tr w:rsidR="00A163E7" w:rsidRPr="00866B5E" w14:paraId="4C90EDA2" w14:textId="77777777" w:rsidTr="00380D14">
        <w:trPr>
          <w:jc w:val="center"/>
        </w:trPr>
        <w:tc>
          <w:tcPr>
            <w:tcW w:w="4021" w:type="dxa"/>
          </w:tcPr>
          <w:p w14:paraId="5D7EE4EA" w14:textId="77777777" w:rsidR="00A163E7" w:rsidRPr="00380D14" w:rsidRDefault="00380D14" w:rsidP="00380D14">
            <w:pPr>
              <w:pStyle w:val="TableText"/>
              <w:rPr>
                <w:rStyle w:val="BodyChar"/>
              </w:rPr>
            </w:pPr>
            <w:r>
              <w:rPr>
                <w:rStyle w:val="BodyChar"/>
              </w:rPr>
              <w:t>Build &amp; Configure Pilot Site in SharePoint</w:t>
            </w:r>
          </w:p>
        </w:tc>
        <w:tc>
          <w:tcPr>
            <w:tcW w:w="3391" w:type="dxa"/>
            <w:vAlign w:val="center"/>
          </w:tcPr>
          <w:p w14:paraId="6820C776" w14:textId="77777777" w:rsidR="00A163E7" w:rsidRPr="00070B92" w:rsidRDefault="00070B92" w:rsidP="00070B92">
            <w:pPr>
              <w:pStyle w:val="TableText"/>
              <w:jc w:val="center"/>
              <w:rPr>
                <w:rStyle w:val="BodyChar"/>
                <w:bCs/>
              </w:rPr>
            </w:pPr>
            <w:r w:rsidRPr="00070B92">
              <w:rPr>
                <w:rStyle w:val="BodyChar"/>
                <w:bCs/>
              </w:rPr>
              <w:t>20 hrs</w:t>
            </w:r>
            <w:r w:rsidR="00380D14" w:rsidRPr="00070B92">
              <w:rPr>
                <w:rStyle w:val="BodyChar"/>
                <w:bCs/>
              </w:rPr>
              <w:t xml:space="preserve"> - </w:t>
            </w:r>
            <w:r w:rsidR="00A163E7" w:rsidRPr="00070B92">
              <w:rPr>
                <w:rStyle w:val="BodyChar"/>
                <w:bCs/>
              </w:rPr>
              <w:t>USD $</w:t>
            </w:r>
            <w:r w:rsidRPr="00070B92">
              <w:rPr>
                <w:rStyle w:val="BodyChar"/>
                <w:bCs/>
              </w:rPr>
              <w:t>1,500</w:t>
            </w:r>
          </w:p>
        </w:tc>
      </w:tr>
      <w:tr w:rsidR="00380D14" w:rsidRPr="00866B5E" w14:paraId="69BA2C5D" w14:textId="77777777" w:rsidTr="00380D14">
        <w:trPr>
          <w:trHeight w:val="269"/>
          <w:jc w:val="center"/>
        </w:trPr>
        <w:tc>
          <w:tcPr>
            <w:tcW w:w="4021" w:type="dxa"/>
          </w:tcPr>
          <w:p w14:paraId="6EF92BAD" w14:textId="77777777" w:rsidR="00380D14" w:rsidRDefault="00380D14" w:rsidP="0024242B">
            <w:pPr>
              <w:pStyle w:val="TableText"/>
              <w:rPr>
                <w:rStyle w:val="BodyChar"/>
              </w:rPr>
            </w:pPr>
            <w:r>
              <w:rPr>
                <w:rStyle w:val="BodyChar"/>
              </w:rPr>
              <w:t>Migration Selected Sites and Create Desired Functionality in SharePoint</w:t>
            </w:r>
          </w:p>
        </w:tc>
        <w:tc>
          <w:tcPr>
            <w:tcW w:w="3391" w:type="dxa"/>
            <w:vAlign w:val="center"/>
          </w:tcPr>
          <w:p w14:paraId="680D8528" w14:textId="77777777" w:rsidR="00380D14" w:rsidRPr="00070B92" w:rsidRDefault="00380D14" w:rsidP="00070B92">
            <w:pPr>
              <w:pStyle w:val="TableText"/>
              <w:jc w:val="center"/>
              <w:rPr>
                <w:rStyle w:val="BodyChar"/>
                <w:bCs/>
              </w:rPr>
            </w:pPr>
            <w:r w:rsidRPr="00070B92">
              <w:rPr>
                <w:rStyle w:val="BodyChar"/>
                <w:bCs/>
              </w:rPr>
              <w:t>2</w:t>
            </w:r>
            <w:r w:rsidR="00070B92" w:rsidRPr="00070B92">
              <w:rPr>
                <w:rStyle w:val="BodyChar"/>
                <w:bCs/>
              </w:rPr>
              <w:t>8 hours</w:t>
            </w:r>
            <w:r w:rsidRPr="00070B92">
              <w:rPr>
                <w:rStyle w:val="BodyChar"/>
                <w:bCs/>
              </w:rPr>
              <w:t xml:space="preserve"> – USD $</w:t>
            </w:r>
            <w:r w:rsidR="00070B92" w:rsidRPr="00070B92">
              <w:rPr>
                <w:rStyle w:val="BodyChar"/>
                <w:bCs/>
              </w:rPr>
              <w:t>2,100</w:t>
            </w:r>
          </w:p>
        </w:tc>
      </w:tr>
      <w:tr w:rsidR="00A163E7" w:rsidRPr="00866B5E" w14:paraId="685BCA90" w14:textId="77777777" w:rsidTr="00380D14">
        <w:trPr>
          <w:trHeight w:val="269"/>
          <w:jc w:val="center"/>
        </w:trPr>
        <w:tc>
          <w:tcPr>
            <w:tcW w:w="4021" w:type="dxa"/>
          </w:tcPr>
          <w:p w14:paraId="2644EE03" w14:textId="77777777" w:rsidR="00A163E7" w:rsidRPr="00866B5E" w:rsidRDefault="00380D14" w:rsidP="00380D14">
            <w:pPr>
              <w:pStyle w:val="TableText"/>
              <w:rPr>
                <w:rStyle w:val="BodyChar"/>
                <w:bCs/>
              </w:rPr>
            </w:pPr>
            <w:r>
              <w:rPr>
                <w:rStyle w:val="BodyChar"/>
              </w:rPr>
              <w:t xml:space="preserve">Transfer of Information to Office365.com </w:t>
            </w:r>
          </w:p>
        </w:tc>
        <w:tc>
          <w:tcPr>
            <w:tcW w:w="3391" w:type="dxa"/>
            <w:vAlign w:val="center"/>
          </w:tcPr>
          <w:p w14:paraId="3D6BB717" w14:textId="77777777" w:rsidR="00A163E7" w:rsidRPr="00070B92" w:rsidRDefault="00380D14" w:rsidP="00070B92">
            <w:pPr>
              <w:pStyle w:val="TableText"/>
              <w:jc w:val="center"/>
              <w:rPr>
                <w:rStyle w:val="BodyChar"/>
                <w:bCs/>
              </w:rPr>
            </w:pPr>
            <w:r w:rsidRPr="00070B92">
              <w:rPr>
                <w:rStyle w:val="BodyChar"/>
                <w:bCs/>
              </w:rPr>
              <w:t xml:space="preserve">8 - </w:t>
            </w:r>
            <w:r w:rsidR="00A163E7" w:rsidRPr="00070B92">
              <w:rPr>
                <w:rStyle w:val="BodyChar"/>
                <w:bCs/>
              </w:rPr>
              <w:t>USD $</w:t>
            </w:r>
            <w:r w:rsidR="00070B92" w:rsidRPr="00070B92">
              <w:rPr>
                <w:rStyle w:val="BodyChar"/>
                <w:bCs/>
              </w:rPr>
              <w:t>600</w:t>
            </w:r>
          </w:p>
        </w:tc>
      </w:tr>
      <w:tr w:rsidR="00A163E7" w14:paraId="2E3748B4" w14:textId="77777777" w:rsidTr="00380D14">
        <w:trPr>
          <w:trHeight w:val="449"/>
          <w:jc w:val="center"/>
        </w:trPr>
        <w:tc>
          <w:tcPr>
            <w:tcW w:w="4021" w:type="dxa"/>
          </w:tcPr>
          <w:p w14:paraId="2476F505" w14:textId="77777777" w:rsidR="00A163E7" w:rsidRPr="00CA72B5" w:rsidRDefault="00380D14" w:rsidP="00380D14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Estimated Total:</w:t>
            </w:r>
          </w:p>
        </w:tc>
        <w:tc>
          <w:tcPr>
            <w:tcW w:w="3391" w:type="dxa"/>
            <w:vAlign w:val="center"/>
          </w:tcPr>
          <w:p w14:paraId="02A27A37" w14:textId="77777777" w:rsidR="00A163E7" w:rsidRPr="00070B92" w:rsidRDefault="005D0E49" w:rsidP="00070B92">
            <w:pPr>
              <w:pStyle w:val="TableText"/>
              <w:jc w:val="center"/>
              <w:rPr>
                <w:b/>
              </w:rPr>
            </w:pPr>
            <w:r w:rsidRPr="00070B92">
              <w:rPr>
                <w:b/>
              </w:rPr>
              <w:t>USD $</w:t>
            </w:r>
            <w:r w:rsidR="00070B92" w:rsidRPr="00070B92">
              <w:rPr>
                <w:b/>
              </w:rPr>
              <w:t>4,200</w:t>
            </w:r>
          </w:p>
        </w:tc>
      </w:tr>
    </w:tbl>
    <w:p w14:paraId="19ECE821" w14:textId="77777777" w:rsidR="00A163E7" w:rsidRPr="00BE3E5F" w:rsidRDefault="00A163E7" w:rsidP="00A163E7">
      <w:pPr>
        <w:pStyle w:val="ListNumber"/>
        <w:keepNext/>
        <w:tabs>
          <w:tab w:val="num" w:pos="360"/>
        </w:tabs>
      </w:pPr>
      <w:r>
        <w:t xml:space="preserve">LOE </w:t>
      </w:r>
      <w:r w:rsidRPr="00BE3E5F">
        <w:t>Termination</w:t>
      </w:r>
    </w:p>
    <w:p w14:paraId="3091F016" w14:textId="77777777" w:rsidR="00A163E7" w:rsidRPr="00BE3E5F" w:rsidRDefault="00A163E7" w:rsidP="00A163E7">
      <w:pPr>
        <w:pStyle w:val="BodyText"/>
      </w:pPr>
      <w:r>
        <w:t xml:space="preserve">Advisicon </w:t>
      </w:r>
      <w:r w:rsidRPr="00BE3E5F">
        <w:t xml:space="preserve">may terminate this </w:t>
      </w:r>
      <w:r>
        <w:t>LOE</w:t>
      </w:r>
      <w:r w:rsidRPr="00BE3E5F">
        <w:t xml:space="preserve"> in whole or in part without cause on thirty (30) </w:t>
      </w:r>
      <w:r>
        <w:t xml:space="preserve">calendar </w:t>
      </w:r>
      <w:r w:rsidRPr="00BE3E5F">
        <w:t xml:space="preserve">days’ notice or earlier if </w:t>
      </w:r>
      <w:r>
        <w:t>milestone payments are missed or client requests/scope changes are impacting delivery.</w:t>
      </w:r>
    </w:p>
    <w:p w14:paraId="69B45B60" w14:textId="77777777" w:rsidR="00A163E7" w:rsidRDefault="00A163E7" w:rsidP="00A163E7">
      <w:pPr>
        <w:pStyle w:val="ListNumber"/>
        <w:tabs>
          <w:tab w:val="num" w:pos="360"/>
        </w:tabs>
      </w:pPr>
      <w:r>
        <w:t>Terms and Conditions</w:t>
      </w:r>
    </w:p>
    <w:p w14:paraId="4722547B" w14:textId="77777777" w:rsidR="00A163E7" w:rsidRDefault="00A163E7" w:rsidP="00A163E7">
      <w:pPr>
        <w:spacing w:line="252" w:lineRule="auto"/>
        <w:rPr>
          <w:rFonts w:cs="Arial"/>
          <w:sz w:val="20"/>
          <w:szCs w:val="20"/>
          <w:lang w:bidi="en-US"/>
        </w:rPr>
      </w:pPr>
      <w:r w:rsidRPr="005D7FDA">
        <w:rPr>
          <w:rFonts w:cs="Arial"/>
          <w:sz w:val="20"/>
          <w:szCs w:val="20"/>
          <w:lang w:bidi="en-US"/>
        </w:rPr>
        <w:t>Please review and i</w:t>
      </w:r>
      <w:r>
        <w:rPr>
          <w:rFonts w:cs="Arial"/>
          <w:sz w:val="20"/>
          <w:szCs w:val="20"/>
          <w:lang w:bidi="en-US"/>
        </w:rPr>
        <w:t>nitial the terms listed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9540"/>
      </w:tblGrid>
      <w:tr w:rsidR="00A163E7" w14:paraId="02B555E7" w14:textId="77777777" w:rsidTr="00BE0941">
        <w:tc>
          <w:tcPr>
            <w:tcW w:w="1098" w:type="dxa"/>
            <w:tcBorders>
              <w:bottom w:val="single" w:sz="4" w:space="0" w:color="000000" w:themeColor="text1"/>
            </w:tcBorders>
            <w:vAlign w:val="center"/>
          </w:tcPr>
          <w:p w14:paraId="0B0FCE06" w14:textId="77777777" w:rsidR="00A163E7" w:rsidRDefault="00A163E7" w:rsidP="006A6156">
            <w:pPr>
              <w:spacing w:line="252" w:lineRule="auto"/>
              <w:rPr>
                <w:rFonts w:cs="Arial"/>
                <w:sz w:val="20"/>
                <w:szCs w:val="20"/>
                <w:lang w:bidi="en-US"/>
              </w:rPr>
            </w:pPr>
            <w:r>
              <w:rPr>
                <w:rFonts w:cs="Arial"/>
                <w:sz w:val="20"/>
                <w:szCs w:val="20"/>
                <w:lang w:bidi="en-US"/>
              </w:rPr>
              <w:t>Initial</w:t>
            </w:r>
          </w:p>
        </w:tc>
        <w:tc>
          <w:tcPr>
            <w:tcW w:w="9540" w:type="dxa"/>
            <w:vAlign w:val="center"/>
          </w:tcPr>
          <w:p w14:paraId="785F7FC3" w14:textId="77777777" w:rsidR="00A163E7" w:rsidRDefault="00A163E7" w:rsidP="006A6156">
            <w:pPr>
              <w:spacing w:line="252" w:lineRule="auto"/>
              <w:rPr>
                <w:rFonts w:cs="Arial"/>
                <w:sz w:val="20"/>
                <w:szCs w:val="20"/>
                <w:lang w:bidi="en-US"/>
              </w:rPr>
            </w:pPr>
            <w:r>
              <w:rPr>
                <w:rFonts w:cs="Arial"/>
                <w:sz w:val="20"/>
                <w:szCs w:val="20"/>
                <w:lang w:bidi="en-US"/>
              </w:rPr>
              <w:t>Term</w:t>
            </w:r>
          </w:p>
        </w:tc>
      </w:tr>
      <w:tr w:rsidR="00A163E7" w14:paraId="54867014" w14:textId="77777777" w:rsidTr="00BE0941">
        <w:tc>
          <w:tcPr>
            <w:tcW w:w="1098" w:type="dxa"/>
            <w:shd w:val="clear" w:color="auto" w:fill="FFFF00"/>
            <w:vAlign w:val="center"/>
          </w:tcPr>
          <w:p w14:paraId="01AD2E5A" w14:textId="77777777" w:rsidR="00A163E7" w:rsidRDefault="00A163E7" w:rsidP="006A6156">
            <w:pPr>
              <w:spacing w:line="252" w:lineRule="auto"/>
              <w:rPr>
                <w:rFonts w:cs="Arial"/>
                <w:sz w:val="20"/>
                <w:szCs w:val="20"/>
                <w:lang w:bidi="en-US"/>
              </w:rPr>
            </w:pPr>
          </w:p>
        </w:tc>
        <w:tc>
          <w:tcPr>
            <w:tcW w:w="9540" w:type="dxa"/>
            <w:vAlign w:val="center"/>
          </w:tcPr>
          <w:p w14:paraId="6BD7E559" w14:textId="77777777" w:rsidR="00A163E7" w:rsidRPr="005D7FDA" w:rsidRDefault="00A163E7" w:rsidP="008670F6">
            <w:pPr>
              <w:numPr>
                <w:ilvl w:val="0"/>
                <w:numId w:val="22"/>
              </w:numPr>
              <w:spacing w:after="120"/>
              <w:contextualSpacing/>
              <w:rPr>
                <w:rFonts w:cs="Arial"/>
                <w:sz w:val="20"/>
                <w:szCs w:val="20"/>
                <w:lang w:bidi="en-US"/>
              </w:rPr>
            </w:pPr>
            <w:r w:rsidRPr="005D7FDA">
              <w:rPr>
                <w:rFonts w:cs="Arial"/>
                <w:sz w:val="20"/>
                <w:szCs w:val="20"/>
                <w:lang w:bidi="en-US"/>
              </w:rPr>
              <w:t>Service Period.   The Service Period of this estimate shall commence upon ap</w:t>
            </w:r>
            <w:r>
              <w:rPr>
                <w:rFonts w:cs="Arial"/>
                <w:sz w:val="20"/>
                <w:szCs w:val="20"/>
                <w:lang w:bidi="en-US"/>
              </w:rPr>
              <w:t xml:space="preserve">proval using a Purchase Order. </w:t>
            </w:r>
            <w:r w:rsidRPr="005D7FDA">
              <w:rPr>
                <w:rFonts w:cs="Arial"/>
                <w:sz w:val="20"/>
                <w:szCs w:val="20"/>
                <w:lang w:bidi="en-US"/>
              </w:rPr>
              <w:t xml:space="preserve">This estimate dated </w:t>
            </w:r>
            <w:r w:rsidR="008670F6">
              <w:rPr>
                <w:rFonts w:cs="Arial"/>
                <w:sz w:val="20"/>
                <w:szCs w:val="20"/>
                <w:lang w:bidi="en-US"/>
              </w:rPr>
              <w:t>January 16</w:t>
            </w:r>
            <w:r w:rsidR="008670F6" w:rsidRPr="008670F6">
              <w:rPr>
                <w:rFonts w:cs="Arial"/>
                <w:sz w:val="20"/>
                <w:szCs w:val="20"/>
                <w:vertAlign w:val="superscript"/>
                <w:lang w:bidi="en-US"/>
              </w:rPr>
              <w:t>th</w:t>
            </w:r>
            <w:r w:rsidRPr="005D7FDA">
              <w:rPr>
                <w:rFonts w:cs="Arial"/>
                <w:sz w:val="20"/>
                <w:szCs w:val="20"/>
                <w:lang w:bidi="en-US"/>
              </w:rPr>
              <w:t>, 201</w:t>
            </w:r>
            <w:r w:rsidR="008670F6">
              <w:rPr>
                <w:rFonts w:cs="Arial"/>
                <w:sz w:val="20"/>
                <w:szCs w:val="20"/>
                <w:lang w:bidi="en-US"/>
              </w:rPr>
              <w:t>3</w:t>
            </w:r>
            <w:r w:rsidRPr="005D7FDA">
              <w:rPr>
                <w:rFonts w:cs="Arial"/>
                <w:sz w:val="20"/>
                <w:szCs w:val="20"/>
                <w:lang w:bidi="en-US"/>
              </w:rPr>
              <w:t xml:space="preserve">, is valid for approximately 30 days (expires </w:t>
            </w:r>
            <w:r w:rsidR="008670F6">
              <w:rPr>
                <w:rFonts w:cs="Arial"/>
                <w:sz w:val="20"/>
                <w:szCs w:val="20"/>
                <w:lang w:bidi="en-US"/>
              </w:rPr>
              <w:t>February 16</w:t>
            </w:r>
            <w:r w:rsidR="008670F6" w:rsidRPr="008670F6">
              <w:rPr>
                <w:rFonts w:cs="Arial"/>
                <w:sz w:val="20"/>
                <w:szCs w:val="20"/>
                <w:vertAlign w:val="superscript"/>
                <w:lang w:bidi="en-US"/>
              </w:rPr>
              <w:t>th</w:t>
            </w:r>
            <w:r w:rsidR="008670F6">
              <w:rPr>
                <w:rFonts w:cs="Arial"/>
                <w:sz w:val="20"/>
                <w:szCs w:val="20"/>
                <w:lang w:bidi="en-US"/>
              </w:rPr>
              <w:t>, 2013</w:t>
            </w:r>
            <w:r w:rsidRPr="005D7FDA">
              <w:rPr>
                <w:rFonts w:cs="Arial"/>
                <w:sz w:val="20"/>
                <w:szCs w:val="20"/>
                <w:lang w:bidi="en-US"/>
              </w:rPr>
              <w:t xml:space="preserve">).  </w:t>
            </w:r>
          </w:p>
        </w:tc>
      </w:tr>
      <w:tr w:rsidR="00A163E7" w14:paraId="0FF8B4BA" w14:textId="77777777" w:rsidTr="00BE0941">
        <w:trPr>
          <w:trHeight w:val="485"/>
        </w:trPr>
        <w:tc>
          <w:tcPr>
            <w:tcW w:w="1098" w:type="dxa"/>
            <w:shd w:val="clear" w:color="auto" w:fill="FFFF00"/>
            <w:vAlign w:val="center"/>
          </w:tcPr>
          <w:p w14:paraId="44867F10" w14:textId="77777777" w:rsidR="00A163E7" w:rsidRDefault="00A163E7" w:rsidP="006A6156">
            <w:pPr>
              <w:spacing w:line="252" w:lineRule="auto"/>
              <w:rPr>
                <w:rFonts w:cs="Arial"/>
                <w:sz w:val="20"/>
                <w:szCs w:val="20"/>
                <w:lang w:bidi="en-US"/>
              </w:rPr>
            </w:pPr>
          </w:p>
        </w:tc>
        <w:tc>
          <w:tcPr>
            <w:tcW w:w="9540" w:type="dxa"/>
            <w:vAlign w:val="center"/>
          </w:tcPr>
          <w:p w14:paraId="76C573CF" w14:textId="77777777" w:rsidR="00A163E7" w:rsidRPr="005D7FDA" w:rsidRDefault="00A163E7" w:rsidP="00A163E7">
            <w:pPr>
              <w:pStyle w:val="ListParagraph"/>
              <w:widowControl w:val="0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bidi="en-US"/>
              </w:rPr>
            </w:pPr>
            <w:r w:rsidRPr="005D7FDA">
              <w:rPr>
                <w:rFonts w:cs="Arial"/>
                <w:sz w:val="20"/>
                <w:szCs w:val="20"/>
                <w:lang w:bidi="en-US"/>
              </w:rPr>
              <w:t xml:space="preserve">As compensation for fulfillment of Advisicon’s obligations outlined in </w:t>
            </w:r>
            <w:r>
              <w:rPr>
                <w:rFonts w:cs="Arial"/>
                <w:sz w:val="20"/>
                <w:szCs w:val="20"/>
                <w:lang w:bidi="en-US"/>
              </w:rPr>
              <w:t>LOE</w:t>
            </w:r>
            <w:r w:rsidRPr="005D7FDA">
              <w:rPr>
                <w:rFonts w:cs="Arial"/>
                <w:sz w:val="20"/>
                <w:szCs w:val="20"/>
                <w:lang w:bidi="en-US"/>
              </w:rPr>
              <w:t xml:space="preserve">, and detailed in a separate invoice, </w:t>
            </w:r>
            <w:r>
              <w:rPr>
                <w:rFonts w:cs="Arial"/>
                <w:sz w:val="20"/>
                <w:szCs w:val="20"/>
                <w:lang w:bidi="en-US"/>
              </w:rPr>
              <w:t>The Healthcare Accreditation Colloquium</w:t>
            </w:r>
            <w:r w:rsidRPr="005D7FDA">
              <w:rPr>
                <w:rFonts w:cs="Arial"/>
                <w:sz w:val="20"/>
                <w:szCs w:val="20"/>
                <w:lang w:bidi="en-US"/>
              </w:rPr>
              <w:t xml:space="preserve"> shall compensate Advisicon for consulting services and training. </w:t>
            </w:r>
          </w:p>
        </w:tc>
      </w:tr>
      <w:tr w:rsidR="00A163E7" w14:paraId="2EB21B6E" w14:textId="77777777" w:rsidTr="00BE0941">
        <w:tc>
          <w:tcPr>
            <w:tcW w:w="1098" w:type="dxa"/>
            <w:shd w:val="clear" w:color="auto" w:fill="FFFF00"/>
            <w:vAlign w:val="center"/>
          </w:tcPr>
          <w:p w14:paraId="533A0608" w14:textId="77777777" w:rsidR="00A163E7" w:rsidRDefault="00A163E7" w:rsidP="006A6156">
            <w:pPr>
              <w:spacing w:line="252" w:lineRule="auto"/>
              <w:rPr>
                <w:rFonts w:cs="Arial"/>
                <w:sz w:val="20"/>
                <w:szCs w:val="20"/>
                <w:lang w:bidi="en-US"/>
              </w:rPr>
            </w:pPr>
          </w:p>
        </w:tc>
        <w:tc>
          <w:tcPr>
            <w:tcW w:w="9540" w:type="dxa"/>
            <w:vAlign w:val="center"/>
          </w:tcPr>
          <w:p w14:paraId="74063F2A" w14:textId="77777777" w:rsidR="00A163E7" w:rsidRPr="005D7FDA" w:rsidRDefault="00B24830" w:rsidP="00A163E7">
            <w:pPr>
              <w:pStyle w:val="ListParagraph"/>
              <w:widowControl w:val="0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bidi="en-US"/>
              </w:rPr>
            </w:pPr>
            <w:r>
              <w:rPr>
                <w:rFonts w:cs="Arial"/>
                <w:sz w:val="20"/>
                <w:szCs w:val="20"/>
                <w:lang w:bidi="en-US"/>
              </w:rPr>
              <w:t>Hours estimated will be prepaid and Advisicon will provide a monthly statement of budget of hours or will let Colloquium Health know if hours for support requests will or have exceeded the prepaid amount.</w:t>
            </w:r>
          </w:p>
        </w:tc>
      </w:tr>
      <w:tr w:rsidR="00A163E7" w14:paraId="6FC52A4B" w14:textId="77777777" w:rsidTr="00BE0941">
        <w:tc>
          <w:tcPr>
            <w:tcW w:w="1098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14:paraId="01D31778" w14:textId="77777777" w:rsidR="00A163E7" w:rsidRDefault="00A163E7" w:rsidP="006A6156">
            <w:pPr>
              <w:spacing w:line="252" w:lineRule="auto"/>
              <w:rPr>
                <w:rFonts w:cs="Arial"/>
                <w:sz w:val="20"/>
                <w:szCs w:val="20"/>
                <w:lang w:bidi="en-US"/>
              </w:rPr>
            </w:pPr>
          </w:p>
        </w:tc>
        <w:tc>
          <w:tcPr>
            <w:tcW w:w="9540" w:type="dxa"/>
            <w:vAlign w:val="center"/>
          </w:tcPr>
          <w:p w14:paraId="1A37F52B" w14:textId="77777777" w:rsidR="00A163E7" w:rsidRPr="005D7FDA" w:rsidRDefault="00B24830" w:rsidP="00B24830">
            <w:pPr>
              <w:pStyle w:val="ListParagraph"/>
              <w:widowControl w:val="0"/>
              <w:numPr>
                <w:ilvl w:val="0"/>
                <w:numId w:val="22"/>
              </w:numPr>
              <w:rPr>
                <w:rFonts w:cs="Arial"/>
                <w:sz w:val="20"/>
                <w:szCs w:val="20"/>
                <w:lang w:bidi="en-US"/>
              </w:rPr>
            </w:pPr>
            <w:r>
              <w:rPr>
                <w:rFonts w:cs="Arial"/>
                <w:sz w:val="20"/>
                <w:szCs w:val="20"/>
                <w:lang w:bidi="en-US"/>
              </w:rPr>
              <w:t>If hours for services are unpaid by 10 days past notification of depletion of prepaid hours, a 1.5% penalty for late payment will be assessed.</w:t>
            </w:r>
          </w:p>
        </w:tc>
      </w:tr>
      <w:tr w:rsidR="00A163E7" w14:paraId="148AE9D3" w14:textId="77777777" w:rsidTr="00BE0941">
        <w:tc>
          <w:tcPr>
            <w:tcW w:w="1098" w:type="dxa"/>
            <w:shd w:val="clear" w:color="auto" w:fill="FFFF00"/>
            <w:vAlign w:val="center"/>
          </w:tcPr>
          <w:p w14:paraId="79F46E83" w14:textId="77777777" w:rsidR="00A163E7" w:rsidRDefault="00A163E7" w:rsidP="006A6156">
            <w:pPr>
              <w:spacing w:line="252" w:lineRule="auto"/>
              <w:rPr>
                <w:rFonts w:cs="Arial"/>
                <w:sz w:val="20"/>
                <w:szCs w:val="20"/>
                <w:lang w:bidi="en-US"/>
              </w:rPr>
            </w:pPr>
          </w:p>
        </w:tc>
        <w:tc>
          <w:tcPr>
            <w:tcW w:w="9540" w:type="dxa"/>
            <w:vAlign w:val="center"/>
          </w:tcPr>
          <w:p w14:paraId="31408DC1" w14:textId="23F2F2E7" w:rsidR="00A163E7" w:rsidRPr="005D7FDA" w:rsidRDefault="00A163E7" w:rsidP="00694ABA">
            <w:pPr>
              <w:pStyle w:val="ListParagraph"/>
              <w:widowControl w:val="0"/>
              <w:numPr>
                <w:ilvl w:val="0"/>
                <w:numId w:val="22"/>
              </w:numPr>
              <w:spacing w:line="252" w:lineRule="auto"/>
              <w:rPr>
                <w:rFonts w:cs="Arial"/>
                <w:sz w:val="20"/>
                <w:szCs w:val="20"/>
                <w:lang w:bidi="en-US"/>
              </w:rPr>
            </w:pPr>
            <w:bookmarkStart w:id="2" w:name="_GoBack"/>
            <w:bookmarkEnd w:id="2"/>
            <w:r w:rsidRPr="005D7FDA">
              <w:rPr>
                <w:rFonts w:cs="Arial"/>
                <w:sz w:val="20"/>
                <w:szCs w:val="20"/>
                <w:lang w:bidi="en-US"/>
              </w:rPr>
              <w:t xml:space="preserve">Invoices shall be considered accepted by </w:t>
            </w:r>
            <w:r w:rsidRPr="00A163E7">
              <w:rPr>
                <w:rFonts w:cs="Arial"/>
                <w:sz w:val="20"/>
                <w:szCs w:val="20"/>
                <w:lang w:bidi="en-US"/>
              </w:rPr>
              <w:t xml:space="preserve">The Healthcare Accreditation Colloquium   </w:t>
            </w:r>
            <w:r w:rsidRPr="005D7FDA">
              <w:rPr>
                <w:rFonts w:cs="Arial"/>
                <w:sz w:val="20"/>
                <w:szCs w:val="20"/>
                <w:lang w:bidi="en-US"/>
              </w:rPr>
              <w:t xml:space="preserve">as a correct reflection of services rendered unless </w:t>
            </w:r>
            <w:r>
              <w:rPr>
                <w:rFonts w:cs="Arial"/>
                <w:sz w:val="20"/>
                <w:szCs w:val="20"/>
                <w:lang w:bidi="en-US"/>
              </w:rPr>
              <w:t>The Healthcare Accreditation Colloquium</w:t>
            </w:r>
            <w:r w:rsidRPr="005D7FDA">
              <w:rPr>
                <w:rFonts w:cs="Arial"/>
                <w:sz w:val="20"/>
                <w:szCs w:val="20"/>
                <w:lang w:bidi="en-US"/>
              </w:rPr>
              <w:t xml:space="preserve"> notifies Advisicon of a billin</w:t>
            </w:r>
            <w:r>
              <w:rPr>
                <w:rFonts w:cs="Arial"/>
                <w:sz w:val="20"/>
                <w:szCs w:val="20"/>
                <w:lang w:bidi="en-US"/>
              </w:rPr>
              <w:t>g dispute in writing within th</w:t>
            </w:r>
            <w:r w:rsidR="00694ABA">
              <w:rPr>
                <w:rFonts w:cs="Arial"/>
                <w:sz w:val="20"/>
                <w:szCs w:val="20"/>
                <w:lang w:bidi="en-US"/>
              </w:rPr>
              <w:t>irty</w:t>
            </w:r>
            <w:r>
              <w:rPr>
                <w:rFonts w:cs="Arial"/>
                <w:sz w:val="20"/>
                <w:szCs w:val="20"/>
                <w:lang w:bidi="en-US"/>
              </w:rPr>
              <w:t xml:space="preserve"> (3</w:t>
            </w:r>
            <w:r w:rsidR="00694ABA">
              <w:rPr>
                <w:rFonts w:cs="Arial"/>
                <w:sz w:val="20"/>
                <w:szCs w:val="20"/>
                <w:lang w:bidi="en-US"/>
              </w:rPr>
              <w:t>0</w:t>
            </w:r>
            <w:r w:rsidRPr="005D7FDA">
              <w:rPr>
                <w:rFonts w:cs="Arial"/>
                <w:sz w:val="20"/>
                <w:szCs w:val="20"/>
                <w:lang w:bidi="en-US"/>
              </w:rPr>
              <w:t>) days upon receipt of the invoice.</w:t>
            </w:r>
            <w:r w:rsidR="00694ABA">
              <w:rPr>
                <w:rFonts w:cs="Arial"/>
                <w:sz w:val="20"/>
                <w:szCs w:val="20"/>
                <w:lang w:bidi="en-US"/>
              </w:rPr>
              <w:t xml:space="preserve">  Email notification fulfills agreement.</w:t>
            </w:r>
          </w:p>
        </w:tc>
      </w:tr>
      <w:tr w:rsidR="00A163E7" w14:paraId="6C748284" w14:textId="77777777" w:rsidTr="00BE0941">
        <w:tc>
          <w:tcPr>
            <w:tcW w:w="1098" w:type="dxa"/>
            <w:shd w:val="clear" w:color="auto" w:fill="FFFF00"/>
            <w:vAlign w:val="center"/>
          </w:tcPr>
          <w:p w14:paraId="3DB561D8" w14:textId="77777777" w:rsidR="00A163E7" w:rsidRDefault="00A163E7" w:rsidP="006A6156">
            <w:pPr>
              <w:spacing w:line="252" w:lineRule="auto"/>
              <w:rPr>
                <w:rFonts w:cs="Arial"/>
                <w:sz w:val="20"/>
                <w:szCs w:val="20"/>
                <w:lang w:bidi="en-US"/>
              </w:rPr>
            </w:pPr>
          </w:p>
        </w:tc>
        <w:tc>
          <w:tcPr>
            <w:tcW w:w="9540" w:type="dxa"/>
            <w:vAlign w:val="center"/>
          </w:tcPr>
          <w:p w14:paraId="72777947" w14:textId="77777777" w:rsidR="00A163E7" w:rsidRPr="005D7FDA" w:rsidRDefault="00A163E7" w:rsidP="00A163E7">
            <w:pPr>
              <w:pStyle w:val="ListParagraph"/>
              <w:numPr>
                <w:ilvl w:val="0"/>
                <w:numId w:val="22"/>
              </w:numPr>
              <w:spacing w:after="120"/>
              <w:rPr>
                <w:rFonts w:cs="Arial"/>
                <w:sz w:val="20"/>
                <w:szCs w:val="20"/>
                <w:lang w:eastAsia="ko-KR"/>
              </w:rPr>
            </w:pPr>
            <w:r>
              <w:rPr>
                <w:rFonts w:cs="Arial"/>
                <w:sz w:val="20"/>
                <w:szCs w:val="20"/>
                <w:lang w:eastAsia="ko-KR"/>
              </w:rPr>
              <w:t>The Healthcare Accreditation Colloquium</w:t>
            </w:r>
            <w:r w:rsidRPr="00DB627D">
              <w:rPr>
                <w:rFonts w:cs="Arial"/>
                <w:sz w:val="20"/>
                <w:szCs w:val="20"/>
                <w:lang w:eastAsia="ko-KR"/>
              </w:rPr>
              <w:t xml:space="preserve"> </w:t>
            </w:r>
            <w:r w:rsidRPr="00DB627D">
              <w:rPr>
                <w:sz w:val="20"/>
                <w:szCs w:val="20"/>
              </w:rPr>
              <w:t xml:space="preserve">acknowledges receipt of this </w:t>
            </w:r>
            <w:r>
              <w:rPr>
                <w:sz w:val="20"/>
                <w:szCs w:val="20"/>
              </w:rPr>
              <w:t>LOE</w:t>
            </w:r>
            <w:r w:rsidRPr="00DB627D">
              <w:rPr>
                <w:sz w:val="20"/>
                <w:szCs w:val="20"/>
              </w:rPr>
              <w:t xml:space="preserve"> for Advisicon to provide the services described herein</w:t>
            </w:r>
            <w:r>
              <w:rPr>
                <w:sz w:val="20"/>
                <w:szCs w:val="20"/>
              </w:rPr>
              <w:t xml:space="preserve">, </w:t>
            </w:r>
            <w:r w:rsidRPr="005D7FDA">
              <w:rPr>
                <w:rFonts w:cs="Arial"/>
                <w:sz w:val="20"/>
                <w:szCs w:val="20"/>
                <w:lang w:bidi="en-US"/>
              </w:rPr>
              <w:t>agrees to be bound herein as described within the contents of this proposal/statement of work</w:t>
            </w:r>
            <w:r>
              <w:rPr>
                <w:rFonts w:cs="Arial"/>
                <w:sz w:val="20"/>
                <w:szCs w:val="20"/>
                <w:lang w:bidi="en-US"/>
              </w:rPr>
              <w:t>,</w:t>
            </w:r>
            <w:r w:rsidRPr="00DB627D">
              <w:rPr>
                <w:sz w:val="20"/>
                <w:szCs w:val="20"/>
              </w:rPr>
              <w:t xml:space="preserve"> and that the contents of this proposal are confidential and not to be communicated or disclosed to third parties outside of </w:t>
            </w:r>
            <w:r>
              <w:rPr>
                <w:sz w:val="20"/>
                <w:szCs w:val="20"/>
              </w:rPr>
              <w:t>The Healthcare Accreditation Colloquium</w:t>
            </w:r>
            <w:r w:rsidRPr="00DB627D">
              <w:rPr>
                <w:sz w:val="20"/>
                <w:szCs w:val="20"/>
              </w:rPr>
              <w:t xml:space="preserve"> and Advisicon.</w:t>
            </w:r>
          </w:p>
        </w:tc>
      </w:tr>
    </w:tbl>
    <w:p w14:paraId="4CBFE72E" w14:textId="77777777" w:rsidR="00A163E7" w:rsidRDefault="00A163E7" w:rsidP="00A163E7">
      <w:pPr>
        <w:spacing w:line="252" w:lineRule="auto"/>
        <w:rPr>
          <w:rFonts w:cs="Arial"/>
          <w:sz w:val="20"/>
          <w:szCs w:val="20"/>
          <w:lang w:bidi="en-US"/>
        </w:rPr>
      </w:pPr>
    </w:p>
    <w:p w14:paraId="7914B8D5" w14:textId="77777777" w:rsidR="00A163E7" w:rsidRPr="00CD082E" w:rsidRDefault="00A163E7" w:rsidP="00A163E7">
      <w:pPr>
        <w:pStyle w:val="ListNumber"/>
        <w:keepNext/>
        <w:tabs>
          <w:tab w:val="num" w:pos="360"/>
        </w:tabs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 The Healthcare Accreditation Colloquium</w:t>
      </w:r>
      <w:r w:rsidRPr="00CD082E">
        <w:rPr>
          <w:rFonts w:asciiTheme="minorHAnsi" w:hAnsiTheme="minorHAnsi"/>
          <w:color w:val="000000"/>
          <w:sz w:val="22"/>
          <w:szCs w:val="22"/>
        </w:rPr>
        <w:t xml:space="preserve"> LOE Acceptance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116"/>
        <w:gridCol w:w="5093"/>
      </w:tblGrid>
      <w:tr w:rsidR="00A163E7" w:rsidRPr="00B47FB1" w14:paraId="54175C75" w14:textId="77777777" w:rsidTr="006A6156">
        <w:trPr>
          <w:cantSplit/>
          <w:trHeight w:val="355"/>
        </w:trPr>
        <w:tc>
          <w:tcPr>
            <w:tcW w:w="5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2B03BD83" w14:textId="77777777" w:rsidR="00A163E7" w:rsidRPr="00E92A06" w:rsidRDefault="00A163E7" w:rsidP="006A6156">
            <w:pPr>
              <w:pStyle w:val="Question"/>
              <w:spacing w:before="60" w:after="0"/>
              <w:jc w:val="center"/>
              <w:rPr>
                <w:rFonts w:cs="Arial"/>
                <w:iCs/>
                <w:highlight w:val="yellow"/>
              </w:rPr>
            </w:pPr>
            <w:r>
              <w:rPr>
                <w:color w:val="FFFFFF"/>
                <w:sz w:val="22"/>
                <w:szCs w:val="22"/>
              </w:rPr>
              <w:t>Advisicon, Inc.</w:t>
            </w:r>
            <w:r w:rsidRPr="00481F53">
              <w:rPr>
                <w:rFonts w:cs="Arial"/>
                <w:iCs/>
                <w:highlight w:val="yellow"/>
              </w:rPr>
              <w:t xml:space="preserve"> </w:t>
            </w: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498A276D" w14:textId="77777777" w:rsidR="00A163E7" w:rsidRPr="00B47FB1" w:rsidRDefault="00A163E7" w:rsidP="006A6156">
            <w:pPr>
              <w:pStyle w:val="Question"/>
              <w:spacing w:before="60" w:after="0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The Healthcare Accreditation Colloquium</w:t>
            </w:r>
          </w:p>
        </w:tc>
      </w:tr>
      <w:tr w:rsidR="00A163E7" w:rsidRPr="00F65705" w14:paraId="684DFD2A" w14:textId="77777777" w:rsidTr="00170C66">
        <w:trPr>
          <w:cantSplit/>
          <w:trHeight w:val="1106"/>
        </w:trPr>
        <w:tc>
          <w:tcPr>
            <w:tcW w:w="5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E8DF" w14:textId="77777777" w:rsidR="00A163E7" w:rsidRPr="00F65705" w:rsidRDefault="00A163E7" w:rsidP="006A6156">
            <w:pPr>
              <w:pStyle w:val="Body"/>
              <w:rPr>
                <w:rFonts w:cs="Arial"/>
              </w:rPr>
            </w:pPr>
            <w:r w:rsidRPr="00F65705">
              <w:rPr>
                <w:rFonts w:cs="Arial"/>
              </w:rPr>
              <w:t>By:</w:t>
            </w:r>
          </w:p>
          <w:p w14:paraId="64EC69DB" w14:textId="77777777" w:rsidR="00A163E7" w:rsidRPr="00F65705" w:rsidRDefault="00A163E7" w:rsidP="006A6156">
            <w:pPr>
              <w:pStyle w:val="Body"/>
              <w:rPr>
                <w:rFonts w:cs="Arial"/>
              </w:rPr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F543" w14:textId="77777777" w:rsidR="00A163E7" w:rsidRPr="00F65705" w:rsidRDefault="00A163E7" w:rsidP="006A6156">
            <w:pPr>
              <w:pStyle w:val="Body"/>
              <w:rPr>
                <w:rFonts w:cs="Arial"/>
              </w:rPr>
            </w:pPr>
            <w:r w:rsidRPr="00F65705">
              <w:rPr>
                <w:rFonts w:cs="Arial"/>
              </w:rPr>
              <w:t>By:</w:t>
            </w:r>
          </w:p>
          <w:p w14:paraId="65BEEB19" w14:textId="77777777" w:rsidR="00A163E7" w:rsidRPr="00F65705" w:rsidRDefault="00A163E7" w:rsidP="006A6156">
            <w:pPr>
              <w:pStyle w:val="Body"/>
              <w:rPr>
                <w:rFonts w:cs="Arial"/>
              </w:rPr>
            </w:pPr>
          </w:p>
        </w:tc>
      </w:tr>
      <w:tr w:rsidR="00A163E7" w:rsidRPr="00F65705" w14:paraId="17C56168" w14:textId="77777777" w:rsidTr="006A6156">
        <w:trPr>
          <w:cantSplit/>
          <w:trHeight w:val="355"/>
        </w:trPr>
        <w:tc>
          <w:tcPr>
            <w:tcW w:w="5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215B" w14:textId="1A946A55" w:rsidR="00A163E7" w:rsidRPr="00F65705" w:rsidRDefault="00A163E7" w:rsidP="006A6156">
            <w:pPr>
              <w:pStyle w:val="Body"/>
              <w:rPr>
                <w:rFonts w:cs="Arial"/>
              </w:rPr>
            </w:pPr>
            <w:r w:rsidRPr="00F65705">
              <w:rPr>
                <w:rFonts w:cs="Arial"/>
              </w:rPr>
              <w:t>Printed Name:</w:t>
            </w:r>
            <w:r w:rsidR="00826983">
              <w:rPr>
                <w:rFonts w:cs="Arial"/>
              </w:rPr>
              <w:t xml:space="preserve">  Tim R. Runcie</w:t>
            </w: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6585" w14:textId="73B8ECC8" w:rsidR="00A163E7" w:rsidRPr="00F65705" w:rsidRDefault="00A163E7" w:rsidP="006A6156">
            <w:pPr>
              <w:pStyle w:val="Body"/>
              <w:rPr>
                <w:rFonts w:cs="Arial"/>
              </w:rPr>
            </w:pPr>
            <w:r w:rsidRPr="00F65705">
              <w:rPr>
                <w:rFonts w:cs="Arial"/>
              </w:rPr>
              <w:t>Printed Name:</w:t>
            </w:r>
            <w:r w:rsidR="00826983">
              <w:rPr>
                <w:rFonts w:cs="Arial"/>
              </w:rPr>
              <w:t xml:space="preserve">  Anthony J. Joseph, MD</w:t>
            </w:r>
          </w:p>
        </w:tc>
      </w:tr>
      <w:tr w:rsidR="00A163E7" w:rsidRPr="00F65705" w14:paraId="3A28891B" w14:textId="77777777" w:rsidTr="006A6156">
        <w:trPr>
          <w:cantSplit/>
          <w:trHeight w:val="355"/>
        </w:trPr>
        <w:tc>
          <w:tcPr>
            <w:tcW w:w="5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8E34" w14:textId="331E2D1C" w:rsidR="00A163E7" w:rsidRPr="00F65705" w:rsidRDefault="00A163E7" w:rsidP="006A6156">
            <w:pPr>
              <w:pStyle w:val="Body"/>
              <w:rPr>
                <w:rFonts w:cs="Arial"/>
              </w:rPr>
            </w:pPr>
            <w:r w:rsidRPr="00F65705">
              <w:rPr>
                <w:rFonts w:cs="Arial"/>
              </w:rPr>
              <w:t>Title:</w:t>
            </w:r>
            <w:r w:rsidR="00826983">
              <w:rPr>
                <w:rFonts w:cs="Arial"/>
              </w:rPr>
              <w:t xml:space="preserve">  President</w:t>
            </w: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15F0" w14:textId="40216E38" w:rsidR="00A163E7" w:rsidRPr="00F65705" w:rsidRDefault="00A163E7" w:rsidP="006A6156">
            <w:pPr>
              <w:pStyle w:val="Body"/>
              <w:rPr>
                <w:rFonts w:cs="Arial"/>
              </w:rPr>
            </w:pPr>
            <w:r w:rsidRPr="00F65705">
              <w:rPr>
                <w:rFonts w:cs="Arial"/>
              </w:rPr>
              <w:t>Title:</w:t>
            </w:r>
            <w:r w:rsidR="00826983">
              <w:rPr>
                <w:rFonts w:cs="Arial"/>
              </w:rPr>
              <w:t xml:space="preserve">  President</w:t>
            </w:r>
          </w:p>
        </w:tc>
      </w:tr>
      <w:tr w:rsidR="00A163E7" w:rsidRPr="00F65705" w14:paraId="59A26C30" w14:textId="77777777" w:rsidTr="006A6156">
        <w:trPr>
          <w:cantSplit/>
          <w:trHeight w:val="355"/>
        </w:trPr>
        <w:tc>
          <w:tcPr>
            <w:tcW w:w="5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A062" w14:textId="77777777" w:rsidR="00A163E7" w:rsidRPr="00F65705" w:rsidRDefault="00A163E7" w:rsidP="006A6156">
            <w:pPr>
              <w:pStyle w:val="Body"/>
              <w:rPr>
                <w:rFonts w:cs="Arial"/>
              </w:rPr>
            </w:pPr>
            <w:r w:rsidRPr="00F65705">
              <w:rPr>
                <w:rFonts w:cs="Arial"/>
              </w:rPr>
              <w:t>Date:</w:t>
            </w: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A5B2" w14:textId="77777777" w:rsidR="00A163E7" w:rsidRPr="00F65705" w:rsidRDefault="00A163E7" w:rsidP="006A6156">
            <w:pPr>
              <w:pStyle w:val="Body"/>
              <w:rPr>
                <w:rFonts w:cs="Arial"/>
              </w:rPr>
            </w:pPr>
            <w:r w:rsidRPr="00F65705">
              <w:rPr>
                <w:rFonts w:cs="Arial"/>
              </w:rPr>
              <w:t>Date:</w:t>
            </w:r>
          </w:p>
        </w:tc>
      </w:tr>
      <w:bookmarkEnd w:id="0"/>
    </w:tbl>
    <w:p w14:paraId="471D5510" w14:textId="77777777" w:rsidR="00A163E7" w:rsidRDefault="00A163E7" w:rsidP="00A163E7"/>
    <w:p w14:paraId="4B5528AB" w14:textId="77777777" w:rsidR="00587D4D" w:rsidRDefault="00587D4D" w:rsidP="00B736F5">
      <w:pPr>
        <w:tabs>
          <w:tab w:val="center" w:pos="5265"/>
        </w:tabs>
        <w:rPr>
          <w:rFonts w:cs="Arial"/>
        </w:rPr>
      </w:pPr>
    </w:p>
    <w:sectPr w:rsidR="00587D4D" w:rsidSect="007D2A1D">
      <w:headerReference w:type="default" r:id="rId15"/>
      <w:footerReference w:type="default" r:id="rId16"/>
      <w:pgSz w:w="12240" w:h="15840"/>
      <w:pgMar w:top="810" w:right="990" w:bottom="1440" w:left="720" w:header="720" w:footer="45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FEF29" w14:textId="77777777" w:rsidR="00102D31" w:rsidRDefault="00102D31" w:rsidP="00E94DA7">
      <w:pPr>
        <w:spacing w:after="0" w:line="240" w:lineRule="auto"/>
      </w:pPr>
      <w:r>
        <w:separator/>
      </w:r>
    </w:p>
  </w:endnote>
  <w:endnote w:type="continuationSeparator" w:id="0">
    <w:p w14:paraId="6FC6D268" w14:textId="77777777" w:rsidR="00102D31" w:rsidRDefault="00102D31" w:rsidP="00E9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Cn B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2A1F7" w14:textId="77777777" w:rsidR="00817D79" w:rsidRDefault="00817D79">
    <w:pPr>
      <w:pStyle w:val="Footer"/>
    </w:pPr>
  </w:p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783"/>
      <w:gridCol w:w="8963"/>
    </w:tblGrid>
    <w:tr w:rsidR="00817D79" w14:paraId="744F6C7B" w14:textId="77777777" w:rsidTr="00587D4D">
      <w:tc>
        <w:tcPr>
          <w:tcW w:w="1818" w:type="dxa"/>
        </w:tcPr>
        <w:p w14:paraId="7C2C679B" w14:textId="77777777" w:rsidR="00817D79" w:rsidRDefault="00817D79" w:rsidP="00587D4D">
          <w:pPr>
            <w:pStyle w:val="Footer"/>
            <w:tabs>
              <w:tab w:val="center" w:pos="463"/>
              <w:tab w:val="right" w:pos="926"/>
            </w:tabs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ab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ab/>
            <w:t xml:space="preserve">Page </w:t>
          </w:r>
          <w:r w:rsidRPr="00930435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930435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930435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94ABA">
            <w:rPr>
              <w:noProof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 w:rsidRPr="00930435">
            <w:rPr>
              <w:noProof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  <w:r>
            <w:rPr>
              <w:noProof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 </w: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of </w: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NUMPAGES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94ABA">
            <w:rPr>
              <w:noProof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 </w:t>
          </w:r>
        </w:p>
      </w:tc>
      <w:tc>
        <w:tcPr>
          <w:tcW w:w="9198" w:type="dxa"/>
        </w:tcPr>
        <w:p w14:paraId="4E8F8E35" w14:textId="77777777" w:rsidR="00817D79" w:rsidRDefault="00817D79" w:rsidP="00FC05F5">
          <w:pPr>
            <w:pStyle w:val="Footer"/>
          </w:pPr>
          <w:r w:rsidRPr="008C117C">
            <w:rPr>
              <w:rFonts w:cstheme="minorHAnsi"/>
              <w:noProof/>
            </w:rPr>
            <w:drawing>
              <wp:anchor distT="0" distB="274320" distL="274320" distR="274320" simplePos="0" relativeHeight="251657216" behindDoc="1" locked="0" layoutInCell="1" allowOverlap="1" wp14:anchorId="2A5C2496" wp14:editId="2A5C2497">
                <wp:simplePos x="0" y="0"/>
                <wp:positionH relativeFrom="column">
                  <wp:posOffset>4888230</wp:posOffset>
                </wp:positionH>
                <wp:positionV relativeFrom="paragraph">
                  <wp:posOffset>-951230</wp:posOffset>
                </wp:positionV>
                <wp:extent cx="389255" cy="384810"/>
                <wp:effectExtent l="0" t="0" r="0" b="0"/>
                <wp:wrapTight wrapText="bothSides">
                  <wp:wrapPolygon edited="0">
                    <wp:start x="0" y="0"/>
                    <wp:lineTo x="0" y="20317"/>
                    <wp:lineTo x="20085" y="20317"/>
                    <wp:lineTo x="20085" y="0"/>
                    <wp:lineTo x="0" y="0"/>
                  </wp:wrapPolygon>
                </wp:wrapTight>
                <wp:docPr id="7168" name="Picture 7168" descr="Description: Description: Advisicon logo - just the A and nam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Advisicon logo - just the A and nam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2303" b="159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9255" cy="3848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fldSimple w:instr=" FILENAME   \* MERGEFORMAT ">
            <w:r w:rsidR="00793565">
              <w:rPr>
                <w:noProof/>
              </w:rPr>
              <w:t>LOE Graphic for SharePoint BackEnd Migration.docx</w:t>
            </w:r>
          </w:fldSimple>
        </w:p>
      </w:tc>
    </w:tr>
  </w:tbl>
  <w:p w14:paraId="260193BC" w14:textId="77777777" w:rsidR="00817D79" w:rsidRDefault="00817D79" w:rsidP="009E31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8D6040" w14:textId="77777777" w:rsidR="00102D31" w:rsidRDefault="00102D31" w:rsidP="00E94DA7">
      <w:pPr>
        <w:spacing w:after="0" w:line="240" w:lineRule="auto"/>
      </w:pPr>
      <w:r>
        <w:separator/>
      </w:r>
    </w:p>
  </w:footnote>
  <w:footnote w:type="continuationSeparator" w:id="0">
    <w:p w14:paraId="3BB23FA2" w14:textId="77777777" w:rsidR="00102D31" w:rsidRDefault="00102D31" w:rsidP="00E9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CDBD4D" w14:textId="77777777" w:rsidR="00817D79" w:rsidRDefault="00817D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5C2494" wp14:editId="2A5C2495">
              <wp:simplePos x="0" y="0"/>
              <wp:positionH relativeFrom="column">
                <wp:posOffset>-312420</wp:posOffset>
              </wp:positionH>
              <wp:positionV relativeFrom="paragraph">
                <wp:posOffset>-257810</wp:posOffset>
              </wp:positionV>
              <wp:extent cx="7484745" cy="379730"/>
              <wp:effectExtent l="0" t="0" r="20955" b="20320"/>
              <wp:wrapNone/>
              <wp:docPr id="7169" name="Rectangle 71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84745" cy="37973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1FF8D3" w14:textId="77777777" w:rsidR="00817D79" w:rsidRPr="00B736F5" w:rsidRDefault="00B24830" w:rsidP="00B736F5">
                          <w:pPr>
                            <w:rPr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COLLOQUIUM </w:t>
                          </w:r>
                          <w:r w:rsidR="00AD2C0F">
                            <w:rPr>
                              <w:b/>
                              <w:color w:val="FFFFFF" w:themeColor="background1"/>
                              <w:sz w:val="32"/>
                            </w:rPr>
                            <w:t>HEALTHCARE</w:t>
                          </w: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="00AD2C0F"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– </w:t>
                          </w:r>
                          <w:r w:rsidR="00793565">
                            <w:rPr>
                              <w:b/>
                              <w:color w:val="FFFFFF" w:themeColor="background1"/>
                              <w:sz w:val="32"/>
                            </w:rPr>
                            <w:t>LETTER OF ENGAGEMENT</w:t>
                          </w: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 – SharePoint Pilot Site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7169" o:spid="_x0000_s1026" style="position:absolute;margin-left:-24.6pt;margin-top:-20.3pt;width:589.35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" fillcolor="#4f81bd [3204]" strokecolor="#243f60 [1604]" strokeweight="2pt">
              <v:textbox>
                <w:txbxContent>
                  <w:p w:rsidR="00817D79" w:rsidRPr="00B736F5" w:rsidRDefault="00B24830" w:rsidP="00B736F5">
                    <w:pPr>
                      <w:rPr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COLLOQUIUM </w:t>
                    </w:r>
                    <w:r w:rsidR="00AD2C0F">
                      <w:rPr>
                        <w:b/>
                        <w:color w:val="FFFFFF" w:themeColor="background1"/>
                        <w:sz w:val="32"/>
                      </w:rPr>
                      <w:t>HEALTHCARE</w:t>
                    </w: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 </w:t>
                    </w:r>
                    <w:r w:rsidR="00AD2C0F">
                      <w:rPr>
                        <w:b/>
                        <w:color w:val="FFFFFF" w:themeColor="background1"/>
                        <w:sz w:val="32"/>
                      </w:rPr>
                      <w:t xml:space="preserve">– </w:t>
                    </w:r>
                    <w:r w:rsidR="00793565">
                      <w:rPr>
                        <w:b/>
                        <w:color w:val="FFFFFF" w:themeColor="background1"/>
                        <w:sz w:val="32"/>
                      </w:rPr>
                      <w:t>LETTER OF ENGAGEMENT</w:t>
                    </w: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 – SharePoint Pilot Site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D99"/>
    <w:multiLevelType w:val="hybridMultilevel"/>
    <w:tmpl w:val="E932C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0F5013"/>
    <w:multiLevelType w:val="hybridMultilevel"/>
    <w:tmpl w:val="3F226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24023C"/>
    <w:multiLevelType w:val="hybridMultilevel"/>
    <w:tmpl w:val="DB921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581BF4"/>
    <w:multiLevelType w:val="hybridMultilevel"/>
    <w:tmpl w:val="1BE20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604768"/>
    <w:multiLevelType w:val="hybridMultilevel"/>
    <w:tmpl w:val="43E65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3B5A70"/>
    <w:multiLevelType w:val="hybridMultilevel"/>
    <w:tmpl w:val="77CA1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1E0FBD"/>
    <w:multiLevelType w:val="hybridMultilevel"/>
    <w:tmpl w:val="FED86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360250"/>
    <w:multiLevelType w:val="hybridMultilevel"/>
    <w:tmpl w:val="393E5834"/>
    <w:lvl w:ilvl="0" w:tplc="1A069B4C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B418FD"/>
    <w:multiLevelType w:val="hybridMultilevel"/>
    <w:tmpl w:val="51549AEE"/>
    <w:lvl w:ilvl="0" w:tplc="297E40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7AC2"/>
        <w:position w:val="2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214F8A"/>
    <w:multiLevelType w:val="hybridMultilevel"/>
    <w:tmpl w:val="2E583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604AC7"/>
    <w:multiLevelType w:val="hybridMultilevel"/>
    <w:tmpl w:val="1026F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7A41B4"/>
    <w:multiLevelType w:val="hybridMultilevel"/>
    <w:tmpl w:val="A5983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A131FA8"/>
    <w:multiLevelType w:val="hybridMultilevel"/>
    <w:tmpl w:val="B8CAB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3C53B6"/>
    <w:multiLevelType w:val="hybridMultilevel"/>
    <w:tmpl w:val="7780E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7D200BB"/>
    <w:multiLevelType w:val="hybridMultilevel"/>
    <w:tmpl w:val="86EEE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2B2DD9"/>
    <w:multiLevelType w:val="hybridMultilevel"/>
    <w:tmpl w:val="39E0C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0547151"/>
    <w:multiLevelType w:val="hybridMultilevel"/>
    <w:tmpl w:val="20E2C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D72259E"/>
    <w:multiLevelType w:val="hybridMultilevel"/>
    <w:tmpl w:val="41F812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22302E8"/>
    <w:multiLevelType w:val="hybridMultilevel"/>
    <w:tmpl w:val="718EA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04249B"/>
    <w:multiLevelType w:val="hybridMultilevel"/>
    <w:tmpl w:val="50D6A3A0"/>
    <w:lvl w:ilvl="0" w:tplc="BD922140">
      <w:start w:val="1"/>
      <w:numFmt w:val="bullet"/>
      <w:pStyle w:val="ListBullet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position w:val="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8EA68D7"/>
    <w:multiLevelType w:val="hybridMultilevel"/>
    <w:tmpl w:val="80D0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3D57A4"/>
    <w:multiLevelType w:val="hybridMultilevel"/>
    <w:tmpl w:val="D2965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4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21"/>
  </w:num>
  <w:num w:numId="10">
    <w:abstractNumId w:val="15"/>
  </w:num>
  <w:num w:numId="11">
    <w:abstractNumId w:val="1"/>
  </w:num>
  <w:num w:numId="12">
    <w:abstractNumId w:val="10"/>
  </w:num>
  <w:num w:numId="13">
    <w:abstractNumId w:val="11"/>
  </w:num>
  <w:num w:numId="14">
    <w:abstractNumId w:val="13"/>
  </w:num>
  <w:num w:numId="15">
    <w:abstractNumId w:val="3"/>
  </w:num>
  <w:num w:numId="16">
    <w:abstractNumId w:val="20"/>
  </w:num>
  <w:num w:numId="17">
    <w:abstractNumId w:val="8"/>
  </w:num>
  <w:num w:numId="18">
    <w:abstractNumId w:val="7"/>
  </w:num>
  <w:num w:numId="19">
    <w:abstractNumId w:val="19"/>
  </w:num>
  <w:num w:numId="20">
    <w:abstractNumId w:val="9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5D4"/>
    <w:rsid w:val="000004FD"/>
    <w:rsid w:val="000122DA"/>
    <w:rsid w:val="000134BE"/>
    <w:rsid w:val="00014395"/>
    <w:rsid w:val="00014942"/>
    <w:rsid w:val="000228A3"/>
    <w:rsid w:val="00022DFD"/>
    <w:rsid w:val="000238D0"/>
    <w:rsid w:val="00026C17"/>
    <w:rsid w:val="00027603"/>
    <w:rsid w:val="00027DAF"/>
    <w:rsid w:val="0003182D"/>
    <w:rsid w:val="0003233C"/>
    <w:rsid w:val="00033B3C"/>
    <w:rsid w:val="0003601D"/>
    <w:rsid w:val="00037141"/>
    <w:rsid w:val="00037A93"/>
    <w:rsid w:val="0004039C"/>
    <w:rsid w:val="000419D9"/>
    <w:rsid w:val="0006527B"/>
    <w:rsid w:val="0006570A"/>
    <w:rsid w:val="00070B92"/>
    <w:rsid w:val="00073A8C"/>
    <w:rsid w:val="00074CD0"/>
    <w:rsid w:val="0008006E"/>
    <w:rsid w:val="000811AC"/>
    <w:rsid w:val="000A0458"/>
    <w:rsid w:val="000B37AF"/>
    <w:rsid w:val="000B643E"/>
    <w:rsid w:val="000B6A4F"/>
    <w:rsid w:val="000C2A63"/>
    <w:rsid w:val="000C7BA8"/>
    <w:rsid w:val="000D2C06"/>
    <w:rsid w:val="000D3637"/>
    <w:rsid w:val="000D47C8"/>
    <w:rsid w:val="000E6AFE"/>
    <w:rsid w:val="000F5D69"/>
    <w:rsid w:val="00100DF9"/>
    <w:rsid w:val="00102D31"/>
    <w:rsid w:val="00107FB3"/>
    <w:rsid w:val="00112C6B"/>
    <w:rsid w:val="00113980"/>
    <w:rsid w:val="00121BC2"/>
    <w:rsid w:val="0012374B"/>
    <w:rsid w:val="00133085"/>
    <w:rsid w:val="00134180"/>
    <w:rsid w:val="00134475"/>
    <w:rsid w:val="00142697"/>
    <w:rsid w:val="00142EB8"/>
    <w:rsid w:val="00146388"/>
    <w:rsid w:val="001472A6"/>
    <w:rsid w:val="001512D7"/>
    <w:rsid w:val="0015156D"/>
    <w:rsid w:val="00153685"/>
    <w:rsid w:val="00153C5C"/>
    <w:rsid w:val="0016431B"/>
    <w:rsid w:val="00170C66"/>
    <w:rsid w:val="00181E81"/>
    <w:rsid w:val="00184880"/>
    <w:rsid w:val="001A0527"/>
    <w:rsid w:val="001A107B"/>
    <w:rsid w:val="001A1581"/>
    <w:rsid w:val="001A4F05"/>
    <w:rsid w:val="001C01A1"/>
    <w:rsid w:val="001C0FBE"/>
    <w:rsid w:val="001C2638"/>
    <w:rsid w:val="001D06CF"/>
    <w:rsid w:val="001D1037"/>
    <w:rsid w:val="001D24A6"/>
    <w:rsid w:val="001D4111"/>
    <w:rsid w:val="001E1721"/>
    <w:rsid w:val="001E255A"/>
    <w:rsid w:val="001E61D6"/>
    <w:rsid w:val="001F18B0"/>
    <w:rsid w:val="0021752A"/>
    <w:rsid w:val="00230BAC"/>
    <w:rsid w:val="00231C79"/>
    <w:rsid w:val="00234F98"/>
    <w:rsid w:val="00240268"/>
    <w:rsid w:val="00241875"/>
    <w:rsid w:val="002422D0"/>
    <w:rsid w:val="0024242B"/>
    <w:rsid w:val="00242E1E"/>
    <w:rsid w:val="0024654D"/>
    <w:rsid w:val="002471E3"/>
    <w:rsid w:val="0025500B"/>
    <w:rsid w:val="00261C7D"/>
    <w:rsid w:val="00262899"/>
    <w:rsid w:val="002643DC"/>
    <w:rsid w:val="00270517"/>
    <w:rsid w:val="00272E0E"/>
    <w:rsid w:val="002827A5"/>
    <w:rsid w:val="002877F5"/>
    <w:rsid w:val="002937F8"/>
    <w:rsid w:val="002A0A7C"/>
    <w:rsid w:val="002A2C81"/>
    <w:rsid w:val="002A2F51"/>
    <w:rsid w:val="002A3C91"/>
    <w:rsid w:val="002A7083"/>
    <w:rsid w:val="002A7238"/>
    <w:rsid w:val="002A7A3B"/>
    <w:rsid w:val="002B1631"/>
    <w:rsid w:val="002C6960"/>
    <w:rsid w:val="002C7BF7"/>
    <w:rsid w:val="002D295B"/>
    <w:rsid w:val="002E1983"/>
    <w:rsid w:val="002E2EAF"/>
    <w:rsid w:val="002E30C2"/>
    <w:rsid w:val="002E3BE2"/>
    <w:rsid w:val="002E5F04"/>
    <w:rsid w:val="002E7226"/>
    <w:rsid w:val="002F1C01"/>
    <w:rsid w:val="002F39ED"/>
    <w:rsid w:val="002F6756"/>
    <w:rsid w:val="00305CCF"/>
    <w:rsid w:val="00341FD0"/>
    <w:rsid w:val="00343F39"/>
    <w:rsid w:val="00351D5D"/>
    <w:rsid w:val="003533AC"/>
    <w:rsid w:val="00356DEF"/>
    <w:rsid w:val="00357475"/>
    <w:rsid w:val="003600C7"/>
    <w:rsid w:val="003610A1"/>
    <w:rsid w:val="0036296E"/>
    <w:rsid w:val="00372983"/>
    <w:rsid w:val="00380D14"/>
    <w:rsid w:val="00382B57"/>
    <w:rsid w:val="00386608"/>
    <w:rsid w:val="0039052A"/>
    <w:rsid w:val="00390E07"/>
    <w:rsid w:val="0039367D"/>
    <w:rsid w:val="003A0787"/>
    <w:rsid w:val="003A16BF"/>
    <w:rsid w:val="003A36A4"/>
    <w:rsid w:val="003B25B4"/>
    <w:rsid w:val="003C2FFA"/>
    <w:rsid w:val="003C42DA"/>
    <w:rsid w:val="003C4446"/>
    <w:rsid w:val="003C58E7"/>
    <w:rsid w:val="003D328C"/>
    <w:rsid w:val="003D3807"/>
    <w:rsid w:val="003D41B1"/>
    <w:rsid w:val="003D5938"/>
    <w:rsid w:val="003E196E"/>
    <w:rsid w:val="003E25D0"/>
    <w:rsid w:val="003E29BF"/>
    <w:rsid w:val="003E3DB0"/>
    <w:rsid w:val="003F416E"/>
    <w:rsid w:val="003F65B8"/>
    <w:rsid w:val="004015F2"/>
    <w:rsid w:val="00402562"/>
    <w:rsid w:val="00402FBF"/>
    <w:rsid w:val="00413DFE"/>
    <w:rsid w:val="0042675B"/>
    <w:rsid w:val="00432C01"/>
    <w:rsid w:val="00437ED3"/>
    <w:rsid w:val="0044028A"/>
    <w:rsid w:val="004455D4"/>
    <w:rsid w:val="00452E25"/>
    <w:rsid w:val="00455163"/>
    <w:rsid w:val="004568D2"/>
    <w:rsid w:val="00464464"/>
    <w:rsid w:val="00467C0D"/>
    <w:rsid w:val="0047267C"/>
    <w:rsid w:val="00475A38"/>
    <w:rsid w:val="00476313"/>
    <w:rsid w:val="00485053"/>
    <w:rsid w:val="004900E4"/>
    <w:rsid w:val="004917AA"/>
    <w:rsid w:val="004923D6"/>
    <w:rsid w:val="004A682B"/>
    <w:rsid w:val="004B3339"/>
    <w:rsid w:val="004B45BD"/>
    <w:rsid w:val="004B562F"/>
    <w:rsid w:val="004C06E7"/>
    <w:rsid w:val="004C39B8"/>
    <w:rsid w:val="004C479E"/>
    <w:rsid w:val="004D0AE6"/>
    <w:rsid w:val="004D239D"/>
    <w:rsid w:val="00503724"/>
    <w:rsid w:val="005054C1"/>
    <w:rsid w:val="00514329"/>
    <w:rsid w:val="00523938"/>
    <w:rsid w:val="00525CA1"/>
    <w:rsid w:val="005262CE"/>
    <w:rsid w:val="00530482"/>
    <w:rsid w:val="00534A9A"/>
    <w:rsid w:val="00537188"/>
    <w:rsid w:val="00547EEC"/>
    <w:rsid w:val="00555E27"/>
    <w:rsid w:val="00567D30"/>
    <w:rsid w:val="005750A8"/>
    <w:rsid w:val="00587BC4"/>
    <w:rsid w:val="00587D4D"/>
    <w:rsid w:val="00597BD2"/>
    <w:rsid w:val="005A041E"/>
    <w:rsid w:val="005A361C"/>
    <w:rsid w:val="005A7569"/>
    <w:rsid w:val="005B38DC"/>
    <w:rsid w:val="005B6290"/>
    <w:rsid w:val="005D0013"/>
    <w:rsid w:val="005D0E49"/>
    <w:rsid w:val="005E47F9"/>
    <w:rsid w:val="005E631D"/>
    <w:rsid w:val="005E6FA2"/>
    <w:rsid w:val="005F09E1"/>
    <w:rsid w:val="005F207E"/>
    <w:rsid w:val="005F642E"/>
    <w:rsid w:val="00603AB2"/>
    <w:rsid w:val="00607045"/>
    <w:rsid w:val="0062024C"/>
    <w:rsid w:val="00621A6C"/>
    <w:rsid w:val="00624C95"/>
    <w:rsid w:val="00631ADE"/>
    <w:rsid w:val="00642B1D"/>
    <w:rsid w:val="0064333B"/>
    <w:rsid w:val="00647D03"/>
    <w:rsid w:val="006626A9"/>
    <w:rsid w:val="00663295"/>
    <w:rsid w:val="00663C1C"/>
    <w:rsid w:val="00663D0F"/>
    <w:rsid w:val="00665AEB"/>
    <w:rsid w:val="00667E3C"/>
    <w:rsid w:val="00667EFF"/>
    <w:rsid w:val="00672C33"/>
    <w:rsid w:val="00673EFD"/>
    <w:rsid w:val="0067531B"/>
    <w:rsid w:val="006768DA"/>
    <w:rsid w:val="00694ABA"/>
    <w:rsid w:val="006A0AC0"/>
    <w:rsid w:val="006C20A6"/>
    <w:rsid w:val="006C26B3"/>
    <w:rsid w:val="006C2FD8"/>
    <w:rsid w:val="006C32D7"/>
    <w:rsid w:val="006C3A7D"/>
    <w:rsid w:val="006C7C88"/>
    <w:rsid w:val="006D0346"/>
    <w:rsid w:val="006D7F6C"/>
    <w:rsid w:val="006E0000"/>
    <w:rsid w:val="006F21E9"/>
    <w:rsid w:val="006F2F36"/>
    <w:rsid w:val="006F5FF6"/>
    <w:rsid w:val="006F64E9"/>
    <w:rsid w:val="007006F9"/>
    <w:rsid w:val="00704C03"/>
    <w:rsid w:val="007055FB"/>
    <w:rsid w:val="0070730F"/>
    <w:rsid w:val="00725F31"/>
    <w:rsid w:val="00726ED8"/>
    <w:rsid w:val="00734A7D"/>
    <w:rsid w:val="007361D2"/>
    <w:rsid w:val="00742B45"/>
    <w:rsid w:val="00745052"/>
    <w:rsid w:val="00745B82"/>
    <w:rsid w:val="00747011"/>
    <w:rsid w:val="00756BEC"/>
    <w:rsid w:val="00765DCC"/>
    <w:rsid w:val="007660A4"/>
    <w:rsid w:val="007660FC"/>
    <w:rsid w:val="007724E3"/>
    <w:rsid w:val="00777564"/>
    <w:rsid w:val="00783803"/>
    <w:rsid w:val="007860A9"/>
    <w:rsid w:val="00793023"/>
    <w:rsid w:val="00793565"/>
    <w:rsid w:val="007937BE"/>
    <w:rsid w:val="007940BD"/>
    <w:rsid w:val="007956C9"/>
    <w:rsid w:val="007A5D18"/>
    <w:rsid w:val="007B1CD0"/>
    <w:rsid w:val="007B34ED"/>
    <w:rsid w:val="007C0056"/>
    <w:rsid w:val="007C3F38"/>
    <w:rsid w:val="007C6C14"/>
    <w:rsid w:val="007D004B"/>
    <w:rsid w:val="007D1D1B"/>
    <w:rsid w:val="007D2A1D"/>
    <w:rsid w:val="007D43CD"/>
    <w:rsid w:val="007E22A6"/>
    <w:rsid w:val="007E4C69"/>
    <w:rsid w:val="00806935"/>
    <w:rsid w:val="0081053A"/>
    <w:rsid w:val="00817D79"/>
    <w:rsid w:val="00826983"/>
    <w:rsid w:val="00827545"/>
    <w:rsid w:val="00836450"/>
    <w:rsid w:val="0084424D"/>
    <w:rsid w:val="00853E23"/>
    <w:rsid w:val="00855350"/>
    <w:rsid w:val="008553A4"/>
    <w:rsid w:val="00855A26"/>
    <w:rsid w:val="00863E4D"/>
    <w:rsid w:val="0086405D"/>
    <w:rsid w:val="008670F6"/>
    <w:rsid w:val="00872F5F"/>
    <w:rsid w:val="00873D42"/>
    <w:rsid w:val="00876E0B"/>
    <w:rsid w:val="008779C0"/>
    <w:rsid w:val="008871A0"/>
    <w:rsid w:val="008A2EB0"/>
    <w:rsid w:val="008A4C38"/>
    <w:rsid w:val="008A6084"/>
    <w:rsid w:val="008B08A7"/>
    <w:rsid w:val="008B1281"/>
    <w:rsid w:val="008B47C4"/>
    <w:rsid w:val="008B5DE6"/>
    <w:rsid w:val="008C5F8B"/>
    <w:rsid w:val="008D0750"/>
    <w:rsid w:val="008D7E2E"/>
    <w:rsid w:val="008E7D92"/>
    <w:rsid w:val="008F13D6"/>
    <w:rsid w:val="00911AAE"/>
    <w:rsid w:val="00911B67"/>
    <w:rsid w:val="00920040"/>
    <w:rsid w:val="009226E6"/>
    <w:rsid w:val="009238CD"/>
    <w:rsid w:val="00923C2F"/>
    <w:rsid w:val="00925594"/>
    <w:rsid w:val="00931D39"/>
    <w:rsid w:val="0093376E"/>
    <w:rsid w:val="0093780F"/>
    <w:rsid w:val="00940658"/>
    <w:rsid w:val="00942BF0"/>
    <w:rsid w:val="00944B8A"/>
    <w:rsid w:val="00950A58"/>
    <w:rsid w:val="00951F16"/>
    <w:rsid w:val="009534AD"/>
    <w:rsid w:val="0096024D"/>
    <w:rsid w:val="00963AFE"/>
    <w:rsid w:val="0096685B"/>
    <w:rsid w:val="00976034"/>
    <w:rsid w:val="00981F3E"/>
    <w:rsid w:val="00983A56"/>
    <w:rsid w:val="00984A64"/>
    <w:rsid w:val="00985146"/>
    <w:rsid w:val="0099462D"/>
    <w:rsid w:val="00997617"/>
    <w:rsid w:val="009A08B1"/>
    <w:rsid w:val="009A0B2F"/>
    <w:rsid w:val="009A14EB"/>
    <w:rsid w:val="009A17F2"/>
    <w:rsid w:val="009A221A"/>
    <w:rsid w:val="009B1B8C"/>
    <w:rsid w:val="009B351B"/>
    <w:rsid w:val="009D7534"/>
    <w:rsid w:val="009E00D6"/>
    <w:rsid w:val="009E26C0"/>
    <w:rsid w:val="009E31EC"/>
    <w:rsid w:val="009E5494"/>
    <w:rsid w:val="009E6EF7"/>
    <w:rsid w:val="009F157C"/>
    <w:rsid w:val="009F20EC"/>
    <w:rsid w:val="009F730E"/>
    <w:rsid w:val="00A02A9D"/>
    <w:rsid w:val="00A031DB"/>
    <w:rsid w:val="00A0689A"/>
    <w:rsid w:val="00A163E7"/>
    <w:rsid w:val="00A1765E"/>
    <w:rsid w:val="00A3177C"/>
    <w:rsid w:val="00A4077C"/>
    <w:rsid w:val="00A443DB"/>
    <w:rsid w:val="00A51087"/>
    <w:rsid w:val="00A56093"/>
    <w:rsid w:val="00A564C5"/>
    <w:rsid w:val="00A56A3C"/>
    <w:rsid w:val="00A6114E"/>
    <w:rsid w:val="00A87373"/>
    <w:rsid w:val="00A87A02"/>
    <w:rsid w:val="00A9339B"/>
    <w:rsid w:val="00A97082"/>
    <w:rsid w:val="00AA6999"/>
    <w:rsid w:val="00AA7288"/>
    <w:rsid w:val="00AA7D08"/>
    <w:rsid w:val="00AB1FB0"/>
    <w:rsid w:val="00AB5BFB"/>
    <w:rsid w:val="00AC1577"/>
    <w:rsid w:val="00AC1B22"/>
    <w:rsid w:val="00AC7507"/>
    <w:rsid w:val="00AD2C0F"/>
    <w:rsid w:val="00AD31C3"/>
    <w:rsid w:val="00AD4F87"/>
    <w:rsid w:val="00AD5235"/>
    <w:rsid w:val="00AD6F5D"/>
    <w:rsid w:val="00AE6997"/>
    <w:rsid w:val="00AF47B1"/>
    <w:rsid w:val="00AF7D1D"/>
    <w:rsid w:val="00B00AB8"/>
    <w:rsid w:val="00B12A1B"/>
    <w:rsid w:val="00B16F05"/>
    <w:rsid w:val="00B206F1"/>
    <w:rsid w:val="00B23338"/>
    <w:rsid w:val="00B24830"/>
    <w:rsid w:val="00B30387"/>
    <w:rsid w:val="00B47459"/>
    <w:rsid w:val="00B47BB1"/>
    <w:rsid w:val="00B52AFC"/>
    <w:rsid w:val="00B60992"/>
    <w:rsid w:val="00B621D7"/>
    <w:rsid w:val="00B63530"/>
    <w:rsid w:val="00B641C4"/>
    <w:rsid w:val="00B67CCD"/>
    <w:rsid w:val="00B70682"/>
    <w:rsid w:val="00B736F5"/>
    <w:rsid w:val="00B739C8"/>
    <w:rsid w:val="00B815E6"/>
    <w:rsid w:val="00B85868"/>
    <w:rsid w:val="00B87D19"/>
    <w:rsid w:val="00B946E5"/>
    <w:rsid w:val="00B94971"/>
    <w:rsid w:val="00B973A4"/>
    <w:rsid w:val="00BA4254"/>
    <w:rsid w:val="00BA55B4"/>
    <w:rsid w:val="00BA7F6F"/>
    <w:rsid w:val="00BB6E70"/>
    <w:rsid w:val="00BC69A5"/>
    <w:rsid w:val="00BE0941"/>
    <w:rsid w:val="00BE3945"/>
    <w:rsid w:val="00BF00FB"/>
    <w:rsid w:val="00BF7639"/>
    <w:rsid w:val="00C01030"/>
    <w:rsid w:val="00C03125"/>
    <w:rsid w:val="00C113A3"/>
    <w:rsid w:val="00C159B3"/>
    <w:rsid w:val="00C34792"/>
    <w:rsid w:val="00C36CFA"/>
    <w:rsid w:val="00C50D12"/>
    <w:rsid w:val="00C53623"/>
    <w:rsid w:val="00C55013"/>
    <w:rsid w:val="00C60629"/>
    <w:rsid w:val="00C635AF"/>
    <w:rsid w:val="00C64943"/>
    <w:rsid w:val="00C71F45"/>
    <w:rsid w:val="00C76C98"/>
    <w:rsid w:val="00C771E0"/>
    <w:rsid w:val="00C824B7"/>
    <w:rsid w:val="00C82E97"/>
    <w:rsid w:val="00C838BE"/>
    <w:rsid w:val="00C867EB"/>
    <w:rsid w:val="00CA0827"/>
    <w:rsid w:val="00CA2891"/>
    <w:rsid w:val="00CA2A2C"/>
    <w:rsid w:val="00CA4F0D"/>
    <w:rsid w:val="00CB2074"/>
    <w:rsid w:val="00CB5493"/>
    <w:rsid w:val="00CB613A"/>
    <w:rsid w:val="00CC5F84"/>
    <w:rsid w:val="00CC65EB"/>
    <w:rsid w:val="00CF78DB"/>
    <w:rsid w:val="00D03CF8"/>
    <w:rsid w:val="00D134CD"/>
    <w:rsid w:val="00D167FC"/>
    <w:rsid w:val="00D2418B"/>
    <w:rsid w:val="00D24F81"/>
    <w:rsid w:val="00D2637F"/>
    <w:rsid w:val="00D464EE"/>
    <w:rsid w:val="00D57D80"/>
    <w:rsid w:val="00D60403"/>
    <w:rsid w:val="00D640E0"/>
    <w:rsid w:val="00D6767E"/>
    <w:rsid w:val="00D71D68"/>
    <w:rsid w:val="00D72778"/>
    <w:rsid w:val="00D83073"/>
    <w:rsid w:val="00D838CA"/>
    <w:rsid w:val="00D921C5"/>
    <w:rsid w:val="00DA18A8"/>
    <w:rsid w:val="00DA1B61"/>
    <w:rsid w:val="00DA333D"/>
    <w:rsid w:val="00DB0100"/>
    <w:rsid w:val="00DB09B9"/>
    <w:rsid w:val="00DB4E72"/>
    <w:rsid w:val="00DC15FB"/>
    <w:rsid w:val="00DC6B6C"/>
    <w:rsid w:val="00DC6CF5"/>
    <w:rsid w:val="00DC75C9"/>
    <w:rsid w:val="00DD6C5C"/>
    <w:rsid w:val="00DD6E74"/>
    <w:rsid w:val="00DD7C0E"/>
    <w:rsid w:val="00DE04CA"/>
    <w:rsid w:val="00DE1D82"/>
    <w:rsid w:val="00DF2A40"/>
    <w:rsid w:val="00E104D3"/>
    <w:rsid w:val="00E12308"/>
    <w:rsid w:val="00E23457"/>
    <w:rsid w:val="00E27238"/>
    <w:rsid w:val="00E30008"/>
    <w:rsid w:val="00E301A4"/>
    <w:rsid w:val="00E30E6F"/>
    <w:rsid w:val="00E3709E"/>
    <w:rsid w:val="00E40941"/>
    <w:rsid w:val="00E47A73"/>
    <w:rsid w:val="00E47C05"/>
    <w:rsid w:val="00E504F6"/>
    <w:rsid w:val="00E55FE0"/>
    <w:rsid w:val="00E62948"/>
    <w:rsid w:val="00E62B1B"/>
    <w:rsid w:val="00E62C38"/>
    <w:rsid w:val="00E6412B"/>
    <w:rsid w:val="00E70715"/>
    <w:rsid w:val="00E71DBC"/>
    <w:rsid w:val="00E73341"/>
    <w:rsid w:val="00E73A2D"/>
    <w:rsid w:val="00E829F0"/>
    <w:rsid w:val="00E87691"/>
    <w:rsid w:val="00E90EFA"/>
    <w:rsid w:val="00E91B88"/>
    <w:rsid w:val="00E94DA7"/>
    <w:rsid w:val="00EA12A6"/>
    <w:rsid w:val="00EA147A"/>
    <w:rsid w:val="00EA77E4"/>
    <w:rsid w:val="00EA7AFD"/>
    <w:rsid w:val="00EB140B"/>
    <w:rsid w:val="00EB3740"/>
    <w:rsid w:val="00EC3972"/>
    <w:rsid w:val="00EC5C3E"/>
    <w:rsid w:val="00ED26D8"/>
    <w:rsid w:val="00EE0778"/>
    <w:rsid w:val="00EE35B3"/>
    <w:rsid w:val="00EE73AF"/>
    <w:rsid w:val="00EF3456"/>
    <w:rsid w:val="00F0257C"/>
    <w:rsid w:val="00F04B15"/>
    <w:rsid w:val="00F129E6"/>
    <w:rsid w:val="00F15544"/>
    <w:rsid w:val="00F16034"/>
    <w:rsid w:val="00F24018"/>
    <w:rsid w:val="00F3321B"/>
    <w:rsid w:val="00F3369A"/>
    <w:rsid w:val="00F44448"/>
    <w:rsid w:val="00F44BFB"/>
    <w:rsid w:val="00F50629"/>
    <w:rsid w:val="00F51AD4"/>
    <w:rsid w:val="00F61FB7"/>
    <w:rsid w:val="00F7443B"/>
    <w:rsid w:val="00F75281"/>
    <w:rsid w:val="00F76360"/>
    <w:rsid w:val="00F77C88"/>
    <w:rsid w:val="00F94BDF"/>
    <w:rsid w:val="00F950E5"/>
    <w:rsid w:val="00F960FA"/>
    <w:rsid w:val="00F9681E"/>
    <w:rsid w:val="00FA0C33"/>
    <w:rsid w:val="00FA501E"/>
    <w:rsid w:val="00FB0150"/>
    <w:rsid w:val="00FC05F5"/>
    <w:rsid w:val="00FC42BD"/>
    <w:rsid w:val="00FD681D"/>
    <w:rsid w:val="00FE32B3"/>
    <w:rsid w:val="00FE718D"/>
    <w:rsid w:val="00FF10A8"/>
    <w:rsid w:val="00FF3754"/>
    <w:rsid w:val="00FF383A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5C23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455D4"/>
    <w:pPr>
      <w:pBdr>
        <w:top w:val="single" w:sz="4" w:space="1" w:color="4F81BD"/>
        <w:left w:val="single" w:sz="4" w:space="4" w:color="4F81BD"/>
        <w:bottom w:val="single" w:sz="4" w:space="1" w:color="4F81BD"/>
        <w:right w:val="single" w:sz="4" w:space="4" w:color="4F81BD"/>
      </w:pBdr>
      <w:shd w:val="clear" w:color="auto" w:fill="4F81BD"/>
      <w:spacing w:before="200" w:after="0"/>
      <w:ind w:left="101"/>
      <w:outlineLvl w:val="0"/>
    </w:pPr>
    <w:rPr>
      <w:rFonts w:ascii="Calibri" w:eastAsia="Times New Roman" w:hAnsi="Calibri" w:cs="Times New Roman"/>
      <w:b/>
      <w:bCs/>
      <w:caps/>
      <w:color w:val="FFFFFF"/>
      <w:spacing w:val="15"/>
      <w:shd w:val="clear" w:color="auto" w:fill="4F81BD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0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55D4"/>
    <w:rPr>
      <w:rFonts w:ascii="Calibri" w:eastAsia="Times New Roman" w:hAnsi="Calibri" w:cs="Times New Roman"/>
      <w:b/>
      <w:bCs/>
      <w:caps/>
      <w:color w:val="FFFFFF"/>
      <w:spacing w:val="15"/>
      <w:shd w:val="clear" w:color="auto" w:fill="4F81BD"/>
      <w:lang w:bidi="en-US"/>
    </w:rPr>
  </w:style>
  <w:style w:type="paragraph" w:styleId="BodyText">
    <w:name w:val="Body Text"/>
    <w:basedOn w:val="Normal"/>
    <w:link w:val="BodyTextChar"/>
    <w:rsid w:val="004455D4"/>
    <w:pPr>
      <w:spacing w:before="200" w:after="120"/>
    </w:pPr>
    <w:rPr>
      <w:rFonts w:ascii="Calibri" w:eastAsia="Times New Roman" w:hAnsi="Calibri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455D4"/>
    <w:rPr>
      <w:rFonts w:ascii="Calibri" w:eastAsia="Times New Roman" w:hAnsi="Calibri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112C6B"/>
    <w:pPr>
      <w:tabs>
        <w:tab w:val="right" w:leader="dot" w:pos="9360"/>
      </w:tabs>
      <w:spacing w:before="200" w:after="0"/>
      <w:ind w:left="720" w:right="630" w:hanging="630"/>
    </w:pPr>
    <w:rPr>
      <w:rFonts w:ascii="Calibri" w:eastAsia="Times New Roman" w:hAnsi="Calibri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4455D4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455D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5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5D4"/>
  </w:style>
  <w:style w:type="paragraph" w:customStyle="1" w:styleId="Default">
    <w:name w:val="Default"/>
    <w:rsid w:val="004455D4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0689A"/>
    <w:pPr>
      <w:spacing w:after="0" w:line="312" w:lineRule="atLeast"/>
    </w:pPr>
    <w:rPr>
      <w:rFonts w:ascii="Times New Roman" w:eastAsia="Times New Roman" w:hAnsi="Times New Roman" w:cs="Times New Roman"/>
      <w:sz w:val="19"/>
      <w:szCs w:val="19"/>
    </w:rPr>
  </w:style>
  <w:style w:type="table" w:styleId="TableGrid">
    <w:name w:val="Table Grid"/>
    <w:basedOn w:val="TableNormal"/>
    <w:rsid w:val="00A068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1">
    <w:name w:val="CM1"/>
    <w:basedOn w:val="Default"/>
    <w:next w:val="Default"/>
    <w:uiPriority w:val="99"/>
    <w:rsid w:val="002C6960"/>
    <w:pPr>
      <w:spacing w:line="338" w:lineRule="atLeast"/>
    </w:pPr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sid w:val="002C6960"/>
    <w:pPr>
      <w:spacing w:line="271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2C6960"/>
    <w:rPr>
      <w:rFonts w:cstheme="minorBidi"/>
      <w:color w:val="auto"/>
    </w:rPr>
  </w:style>
  <w:style w:type="paragraph" w:customStyle="1" w:styleId="CM7">
    <w:name w:val="CM7"/>
    <w:basedOn w:val="Default"/>
    <w:next w:val="Default"/>
    <w:uiPriority w:val="99"/>
    <w:rsid w:val="002C6960"/>
    <w:rPr>
      <w:rFonts w:cstheme="minorBidi"/>
      <w:color w:val="auto"/>
    </w:rPr>
  </w:style>
  <w:style w:type="paragraph" w:customStyle="1" w:styleId="ChapterTitleTOC">
    <w:name w:val="ChapterTitleTOC"/>
    <w:uiPriority w:val="99"/>
    <w:rsid w:val="00112C6B"/>
    <w:pPr>
      <w:keepNext/>
      <w:tabs>
        <w:tab w:val="left" w:pos="2340"/>
        <w:tab w:val="right" w:leader="dot" w:pos="9360"/>
      </w:tabs>
      <w:suppressAutoHyphens/>
      <w:autoSpaceDE w:val="0"/>
      <w:autoSpaceDN w:val="0"/>
      <w:adjustRightInd w:val="0"/>
      <w:spacing w:before="420" w:after="160" w:line="280" w:lineRule="atLeast"/>
    </w:pPr>
    <w:rPr>
      <w:rFonts w:ascii="Verdana" w:hAnsi="Verdana" w:cs="Verdana"/>
      <w:color w:val="000000"/>
      <w:w w:val="0"/>
      <w:sz w:val="28"/>
      <w:szCs w:val="28"/>
    </w:rPr>
  </w:style>
  <w:style w:type="paragraph" w:customStyle="1" w:styleId="Heading1TOC">
    <w:name w:val="Heading1TOC"/>
    <w:uiPriority w:val="99"/>
    <w:rsid w:val="00112C6B"/>
    <w:pPr>
      <w:tabs>
        <w:tab w:val="right" w:leader="dot" w:pos="9360"/>
      </w:tabs>
      <w:suppressAutoHyphens/>
      <w:autoSpaceDE w:val="0"/>
      <w:autoSpaceDN w:val="0"/>
      <w:adjustRightInd w:val="0"/>
      <w:spacing w:before="120" w:after="0" w:line="240" w:lineRule="atLeast"/>
    </w:pPr>
    <w:rPr>
      <w:rFonts w:ascii="Verdana" w:hAnsi="Verdana" w:cs="Verdana"/>
      <w:color w:val="000000"/>
      <w:w w:val="0"/>
      <w:sz w:val="20"/>
      <w:szCs w:val="20"/>
    </w:rPr>
  </w:style>
  <w:style w:type="paragraph" w:customStyle="1" w:styleId="Heading2TOC">
    <w:name w:val="Heading2TOC"/>
    <w:uiPriority w:val="99"/>
    <w:rsid w:val="00112C6B"/>
    <w:pPr>
      <w:tabs>
        <w:tab w:val="right" w:leader="dot" w:pos="9360"/>
      </w:tabs>
      <w:suppressAutoHyphens/>
      <w:autoSpaceDE w:val="0"/>
      <w:autoSpaceDN w:val="0"/>
      <w:adjustRightInd w:val="0"/>
      <w:spacing w:before="120" w:after="0" w:line="240" w:lineRule="atLeast"/>
      <w:ind w:left="360"/>
    </w:pPr>
    <w:rPr>
      <w:rFonts w:ascii="Verdana" w:hAnsi="Verdana" w:cs="Verdana"/>
      <w:color w:val="000000"/>
      <w:w w:val="0"/>
      <w:sz w:val="20"/>
      <w:szCs w:val="20"/>
    </w:rPr>
  </w:style>
  <w:style w:type="character" w:customStyle="1" w:styleId="PageNumber">
    <w:name w:val="PageNumber"/>
    <w:uiPriority w:val="99"/>
    <w:rsid w:val="00112C6B"/>
    <w:rPr>
      <w:rFonts w:ascii="Verdana" w:hAnsi="Verdana" w:cs="Verdana"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hapterNumber">
    <w:name w:val="ChapterNumber"/>
    <w:uiPriority w:val="99"/>
    <w:rsid w:val="00112C6B"/>
    <w:rPr>
      <w:rFonts w:ascii="Verdana" w:hAnsi="Verdana" w:cs="Verdana"/>
      <w:color w:val="000000"/>
      <w:spacing w:val="10"/>
      <w:w w:val="100"/>
      <w:sz w:val="28"/>
      <w:szCs w:val="28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948"/>
  </w:style>
  <w:style w:type="paragraph" w:customStyle="1" w:styleId="Standard1">
    <w:name w:val="Standard1"/>
    <w:basedOn w:val="Normal"/>
    <w:rsid w:val="00142697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779C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ind w:left="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pacing w:val="0"/>
      <w:sz w:val="28"/>
      <w:szCs w:val="28"/>
      <w:shd w:val="clear" w:color="auto" w:fill="auto"/>
      <w:lang w:eastAsia="ja-JP" w:bidi="ar-SA"/>
    </w:rPr>
  </w:style>
  <w:style w:type="paragraph" w:styleId="Title">
    <w:name w:val="Title"/>
    <w:basedOn w:val="Normal"/>
    <w:next w:val="Normal"/>
    <w:link w:val="TitleChar"/>
    <w:qFormat/>
    <w:rsid w:val="00745052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rFonts w:ascii="Cambria" w:eastAsia="Times New Roman" w:hAnsi="Cambria" w:cs="Times New Roman"/>
      <w:caps/>
      <w:color w:val="632423"/>
      <w:spacing w:val="50"/>
      <w:sz w:val="44"/>
      <w:szCs w:val="44"/>
      <w:lang w:bidi="en-US"/>
    </w:rPr>
  </w:style>
  <w:style w:type="character" w:customStyle="1" w:styleId="TitleChar">
    <w:name w:val="Title Char"/>
    <w:basedOn w:val="DefaultParagraphFont"/>
    <w:link w:val="Title"/>
    <w:rsid w:val="00745052"/>
    <w:rPr>
      <w:rFonts w:ascii="Cambria" w:eastAsia="Times New Roman" w:hAnsi="Cambria" w:cs="Times New Roman"/>
      <w:caps/>
      <w:color w:val="632423"/>
      <w:spacing w:val="50"/>
      <w:sz w:val="44"/>
      <w:szCs w:val="44"/>
      <w:lang w:bidi="en-US"/>
    </w:rPr>
  </w:style>
  <w:style w:type="paragraph" w:styleId="Caption">
    <w:name w:val="caption"/>
    <w:aliases w:val="Caption_"/>
    <w:basedOn w:val="Normal"/>
    <w:next w:val="Normal"/>
    <w:unhideWhenUsed/>
    <w:qFormat/>
    <w:rsid w:val="00745052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  <w:style w:type="paragraph" w:customStyle="1" w:styleId="maintext">
    <w:name w:val="maintext"/>
    <w:basedOn w:val="Normal"/>
    <w:rsid w:val="00745052"/>
    <w:pPr>
      <w:spacing w:after="120" w:line="240" w:lineRule="auto"/>
      <w:jc w:val="both"/>
    </w:pPr>
    <w:rPr>
      <w:rFonts w:ascii="Trebuchet MS" w:eastAsia="Times New Roman" w:hAnsi="Trebuchet MS" w:cs="Times New Roman"/>
      <w:color w:val="000000"/>
      <w:sz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45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6">
    <w:name w:val="Light List Accent 6"/>
    <w:basedOn w:val="TableNormal"/>
    <w:uiPriority w:val="61"/>
    <w:rsid w:val="00745052"/>
    <w:pPr>
      <w:spacing w:after="0" w:line="240" w:lineRule="auto"/>
    </w:pPr>
    <w:rPr>
      <w:rFonts w:asciiTheme="majorHAnsi" w:eastAsiaTheme="majorEastAsia" w:hAnsiTheme="majorHAnsi" w:cstheme="majorBidi"/>
      <w:lang w:val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Strong">
    <w:name w:val="Strong"/>
    <w:uiPriority w:val="22"/>
    <w:qFormat/>
    <w:rsid w:val="00242E1E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242E1E"/>
    <w:rPr>
      <w:caps/>
      <w:spacing w:val="5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75281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BA7F6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412B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6412B"/>
  </w:style>
  <w:style w:type="table" w:styleId="MediumShading1-Accent1">
    <w:name w:val="Medium Shading 1 Accent 1"/>
    <w:basedOn w:val="TableNormal"/>
    <w:uiPriority w:val="63"/>
    <w:rsid w:val="00B736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Shading-Accent1">
    <w:name w:val="Colorful Shading Accent 1"/>
    <w:basedOn w:val="TableNormal"/>
    <w:uiPriority w:val="71"/>
    <w:rsid w:val="00B736F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-Accent1">
    <w:name w:val="Medium Shading 2 Accent 1"/>
    <w:basedOn w:val="TableNormal"/>
    <w:uiPriority w:val="64"/>
    <w:rsid w:val="00B736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F76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76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76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6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639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84A64"/>
    <w:rPr>
      <w:color w:val="808080"/>
    </w:rPr>
  </w:style>
  <w:style w:type="paragraph" w:customStyle="1" w:styleId="Body">
    <w:name w:val="Body_"/>
    <w:basedOn w:val="Normal"/>
    <w:link w:val="BodyChar"/>
    <w:rsid w:val="00A163E7"/>
    <w:pPr>
      <w:widowControl w:val="0"/>
      <w:tabs>
        <w:tab w:val="left" w:pos="360"/>
        <w:tab w:val="left" w:pos="720"/>
        <w:tab w:val="left" w:pos="1080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Char">
    <w:name w:val="Body_ Char"/>
    <w:basedOn w:val="DefaultParagraphFont"/>
    <w:link w:val="Body"/>
    <w:rsid w:val="00A163E7"/>
    <w:rPr>
      <w:rFonts w:ascii="Arial" w:eastAsia="Times New Roman" w:hAnsi="Arial" w:cs="Times New Roman"/>
      <w:sz w:val="20"/>
      <w:szCs w:val="20"/>
    </w:rPr>
  </w:style>
  <w:style w:type="paragraph" w:customStyle="1" w:styleId="ListNumber">
    <w:name w:val="List_Number"/>
    <w:basedOn w:val="Body"/>
    <w:next w:val="BodyText"/>
    <w:rsid w:val="00A163E7"/>
    <w:pPr>
      <w:keepLines/>
      <w:numPr>
        <w:numId w:val="18"/>
      </w:numPr>
      <w:tabs>
        <w:tab w:val="left" w:pos="360"/>
      </w:tabs>
      <w:spacing w:before="240"/>
    </w:pPr>
    <w:rPr>
      <w:b/>
    </w:rPr>
  </w:style>
  <w:style w:type="paragraph" w:customStyle="1" w:styleId="BodyIndent">
    <w:name w:val="Body_Indent"/>
    <w:basedOn w:val="Body"/>
    <w:rsid w:val="00A163E7"/>
    <w:pPr>
      <w:ind w:left="360"/>
    </w:pPr>
  </w:style>
  <w:style w:type="paragraph" w:customStyle="1" w:styleId="ListBullet">
    <w:name w:val="List_Bullet"/>
    <w:basedOn w:val="Body"/>
    <w:link w:val="ListBulletChar"/>
    <w:rsid w:val="00A163E7"/>
    <w:pPr>
      <w:keepLines/>
      <w:numPr>
        <w:numId w:val="17"/>
      </w:numPr>
      <w:tabs>
        <w:tab w:val="clear" w:pos="720"/>
      </w:tabs>
      <w:spacing w:after="100"/>
      <w:contextualSpacing/>
    </w:pPr>
  </w:style>
  <w:style w:type="character" w:customStyle="1" w:styleId="ListBulletChar">
    <w:name w:val="List_Bullet Char"/>
    <w:basedOn w:val="BodyChar"/>
    <w:link w:val="ListBullet"/>
    <w:rsid w:val="00A163E7"/>
    <w:rPr>
      <w:rFonts w:ascii="Arial" w:eastAsia="Times New Roman" w:hAnsi="Arial" w:cs="Times New Roman"/>
      <w:sz w:val="20"/>
      <w:szCs w:val="20"/>
    </w:rPr>
  </w:style>
  <w:style w:type="paragraph" w:customStyle="1" w:styleId="Heading10">
    <w:name w:val="Heading1"/>
    <w:aliases w:val="Dell Heading 1_"/>
    <w:basedOn w:val="Normal"/>
    <w:next w:val="Body"/>
    <w:rsid w:val="00A163E7"/>
    <w:pPr>
      <w:widowControl w:val="0"/>
      <w:spacing w:after="120" w:line="240" w:lineRule="auto"/>
    </w:pPr>
    <w:rPr>
      <w:rFonts w:ascii="Arial" w:eastAsia="Times New Roman" w:hAnsi="Arial" w:cs="Times New Roman"/>
      <w:b/>
      <w:sz w:val="40"/>
      <w:szCs w:val="40"/>
    </w:rPr>
  </w:style>
  <w:style w:type="paragraph" w:customStyle="1" w:styleId="Question">
    <w:name w:val="Question_"/>
    <w:basedOn w:val="Body"/>
    <w:link w:val="QuestionChar"/>
    <w:rsid w:val="00A163E7"/>
    <w:rPr>
      <w:b/>
    </w:rPr>
  </w:style>
  <w:style w:type="character" w:customStyle="1" w:styleId="QuestionChar">
    <w:name w:val="Question_ Char"/>
    <w:basedOn w:val="BodyChar"/>
    <w:link w:val="Question"/>
    <w:rsid w:val="00A163E7"/>
    <w:rPr>
      <w:rFonts w:ascii="Arial" w:eastAsia="Times New Roman" w:hAnsi="Arial" w:cs="Times New Roman"/>
      <w:b/>
      <w:sz w:val="20"/>
      <w:szCs w:val="20"/>
    </w:rPr>
  </w:style>
  <w:style w:type="paragraph" w:customStyle="1" w:styleId="ListBulletIndent">
    <w:name w:val="List_Bullet_Indent"/>
    <w:basedOn w:val="Normal"/>
    <w:rsid w:val="00A163E7"/>
    <w:pPr>
      <w:numPr>
        <w:numId w:val="19"/>
      </w:numPr>
      <w:tabs>
        <w:tab w:val="clear" w:pos="360"/>
      </w:tabs>
      <w:spacing w:before="120" w:after="0" w:line="240" w:lineRule="auto"/>
      <w:ind w:left="720"/>
    </w:pPr>
    <w:rPr>
      <w:rFonts w:ascii="Arial" w:eastAsia="Times New Roman" w:hAnsi="Arial" w:cs="Times New Roman"/>
      <w:sz w:val="20"/>
      <w:szCs w:val="20"/>
    </w:rPr>
  </w:style>
  <w:style w:type="paragraph" w:customStyle="1" w:styleId="TableText">
    <w:name w:val="Table Text"/>
    <w:basedOn w:val="Normal"/>
    <w:rsid w:val="00A163E7"/>
    <w:p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455D4"/>
    <w:pPr>
      <w:pBdr>
        <w:top w:val="single" w:sz="4" w:space="1" w:color="4F81BD"/>
        <w:left w:val="single" w:sz="4" w:space="4" w:color="4F81BD"/>
        <w:bottom w:val="single" w:sz="4" w:space="1" w:color="4F81BD"/>
        <w:right w:val="single" w:sz="4" w:space="4" w:color="4F81BD"/>
      </w:pBdr>
      <w:shd w:val="clear" w:color="auto" w:fill="4F81BD"/>
      <w:spacing w:before="200" w:after="0"/>
      <w:ind w:left="101"/>
      <w:outlineLvl w:val="0"/>
    </w:pPr>
    <w:rPr>
      <w:rFonts w:ascii="Calibri" w:eastAsia="Times New Roman" w:hAnsi="Calibri" w:cs="Times New Roman"/>
      <w:b/>
      <w:bCs/>
      <w:caps/>
      <w:color w:val="FFFFFF"/>
      <w:spacing w:val="15"/>
      <w:shd w:val="clear" w:color="auto" w:fill="4F81BD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0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55D4"/>
    <w:rPr>
      <w:rFonts w:ascii="Calibri" w:eastAsia="Times New Roman" w:hAnsi="Calibri" w:cs="Times New Roman"/>
      <w:b/>
      <w:bCs/>
      <w:caps/>
      <w:color w:val="FFFFFF"/>
      <w:spacing w:val="15"/>
      <w:shd w:val="clear" w:color="auto" w:fill="4F81BD"/>
      <w:lang w:bidi="en-US"/>
    </w:rPr>
  </w:style>
  <w:style w:type="paragraph" w:styleId="BodyText">
    <w:name w:val="Body Text"/>
    <w:basedOn w:val="Normal"/>
    <w:link w:val="BodyTextChar"/>
    <w:rsid w:val="004455D4"/>
    <w:pPr>
      <w:spacing w:before="200" w:after="120"/>
    </w:pPr>
    <w:rPr>
      <w:rFonts w:ascii="Calibri" w:eastAsia="Times New Roman" w:hAnsi="Calibri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455D4"/>
    <w:rPr>
      <w:rFonts w:ascii="Calibri" w:eastAsia="Times New Roman" w:hAnsi="Calibri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112C6B"/>
    <w:pPr>
      <w:tabs>
        <w:tab w:val="right" w:leader="dot" w:pos="9360"/>
      </w:tabs>
      <w:spacing w:before="200" w:after="0"/>
      <w:ind w:left="720" w:right="630" w:hanging="630"/>
    </w:pPr>
    <w:rPr>
      <w:rFonts w:ascii="Calibri" w:eastAsia="Times New Roman" w:hAnsi="Calibri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4455D4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455D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5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5D4"/>
  </w:style>
  <w:style w:type="paragraph" w:customStyle="1" w:styleId="Default">
    <w:name w:val="Default"/>
    <w:rsid w:val="004455D4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0689A"/>
    <w:pPr>
      <w:spacing w:after="0" w:line="312" w:lineRule="atLeast"/>
    </w:pPr>
    <w:rPr>
      <w:rFonts w:ascii="Times New Roman" w:eastAsia="Times New Roman" w:hAnsi="Times New Roman" w:cs="Times New Roman"/>
      <w:sz w:val="19"/>
      <w:szCs w:val="19"/>
    </w:rPr>
  </w:style>
  <w:style w:type="table" w:styleId="TableGrid">
    <w:name w:val="Table Grid"/>
    <w:basedOn w:val="TableNormal"/>
    <w:rsid w:val="00A068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1">
    <w:name w:val="CM1"/>
    <w:basedOn w:val="Default"/>
    <w:next w:val="Default"/>
    <w:uiPriority w:val="99"/>
    <w:rsid w:val="002C6960"/>
    <w:pPr>
      <w:spacing w:line="338" w:lineRule="atLeast"/>
    </w:pPr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sid w:val="002C6960"/>
    <w:pPr>
      <w:spacing w:line="271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2C6960"/>
    <w:rPr>
      <w:rFonts w:cstheme="minorBidi"/>
      <w:color w:val="auto"/>
    </w:rPr>
  </w:style>
  <w:style w:type="paragraph" w:customStyle="1" w:styleId="CM7">
    <w:name w:val="CM7"/>
    <w:basedOn w:val="Default"/>
    <w:next w:val="Default"/>
    <w:uiPriority w:val="99"/>
    <w:rsid w:val="002C6960"/>
    <w:rPr>
      <w:rFonts w:cstheme="minorBidi"/>
      <w:color w:val="auto"/>
    </w:rPr>
  </w:style>
  <w:style w:type="paragraph" w:customStyle="1" w:styleId="ChapterTitleTOC">
    <w:name w:val="ChapterTitleTOC"/>
    <w:uiPriority w:val="99"/>
    <w:rsid w:val="00112C6B"/>
    <w:pPr>
      <w:keepNext/>
      <w:tabs>
        <w:tab w:val="left" w:pos="2340"/>
        <w:tab w:val="right" w:leader="dot" w:pos="9360"/>
      </w:tabs>
      <w:suppressAutoHyphens/>
      <w:autoSpaceDE w:val="0"/>
      <w:autoSpaceDN w:val="0"/>
      <w:adjustRightInd w:val="0"/>
      <w:spacing w:before="420" w:after="160" w:line="280" w:lineRule="atLeast"/>
    </w:pPr>
    <w:rPr>
      <w:rFonts w:ascii="Verdana" w:hAnsi="Verdana" w:cs="Verdana"/>
      <w:color w:val="000000"/>
      <w:w w:val="0"/>
      <w:sz w:val="28"/>
      <w:szCs w:val="28"/>
    </w:rPr>
  </w:style>
  <w:style w:type="paragraph" w:customStyle="1" w:styleId="Heading1TOC">
    <w:name w:val="Heading1TOC"/>
    <w:uiPriority w:val="99"/>
    <w:rsid w:val="00112C6B"/>
    <w:pPr>
      <w:tabs>
        <w:tab w:val="right" w:leader="dot" w:pos="9360"/>
      </w:tabs>
      <w:suppressAutoHyphens/>
      <w:autoSpaceDE w:val="0"/>
      <w:autoSpaceDN w:val="0"/>
      <w:adjustRightInd w:val="0"/>
      <w:spacing w:before="120" w:after="0" w:line="240" w:lineRule="atLeast"/>
    </w:pPr>
    <w:rPr>
      <w:rFonts w:ascii="Verdana" w:hAnsi="Verdana" w:cs="Verdana"/>
      <w:color w:val="000000"/>
      <w:w w:val="0"/>
      <w:sz w:val="20"/>
      <w:szCs w:val="20"/>
    </w:rPr>
  </w:style>
  <w:style w:type="paragraph" w:customStyle="1" w:styleId="Heading2TOC">
    <w:name w:val="Heading2TOC"/>
    <w:uiPriority w:val="99"/>
    <w:rsid w:val="00112C6B"/>
    <w:pPr>
      <w:tabs>
        <w:tab w:val="right" w:leader="dot" w:pos="9360"/>
      </w:tabs>
      <w:suppressAutoHyphens/>
      <w:autoSpaceDE w:val="0"/>
      <w:autoSpaceDN w:val="0"/>
      <w:adjustRightInd w:val="0"/>
      <w:spacing w:before="120" w:after="0" w:line="240" w:lineRule="atLeast"/>
      <w:ind w:left="360"/>
    </w:pPr>
    <w:rPr>
      <w:rFonts w:ascii="Verdana" w:hAnsi="Verdana" w:cs="Verdana"/>
      <w:color w:val="000000"/>
      <w:w w:val="0"/>
      <w:sz w:val="20"/>
      <w:szCs w:val="20"/>
    </w:rPr>
  </w:style>
  <w:style w:type="character" w:customStyle="1" w:styleId="PageNumber">
    <w:name w:val="PageNumber"/>
    <w:uiPriority w:val="99"/>
    <w:rsid w:val="00112C6B"/>
    <w:rPr>
      <w:rFonts w:ascii="Verdana" w:hAnsi="Verdana" w:cs="Verdana"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hapterNumber">
    <w:name w:val="ChapterNumber"/>
    <w:uiPriority w:val="99"/>
    <w:rsid w:val="00112C6B"/>
    <w:rPr>
      <w:rFonts w:ascii="Verdana" w:hAnsi="Verdana" w:cs="Verdana"/>
      <w:color w:val="000000"/>
      <w:spacing w:val="10"/>
      <w:w w:val="100"/>
      <w:sz w:val="28"/>
      <w:szCs w:val="28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948"/>
  </w:style>
  <w:style w:type="paragraph" w:customStyle="1" w:styleId="Standard1">
    <w:name w:val="Standard1"/>
    <w:basedOn w:val="Normal"/>
    <w:rsid w:val="00142697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779C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ind w:left="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pacing w:val="0"/>
      <w:sz w:val="28"/>
      <w:szCs w:val="28"/>
      <w:shd w:val="clear" w:color="auto" w:fill="auto"/>
      <w:lang w:eastAsia="ja-JP" w:bidi="ar-SA"/>
    </w:rPr>
  </w:style>
  <w:style w:type="paragraph" w:styleId="Title">
    <w:name w:val="Title"/>
    <w:basedOn w:val="Normal"/>
    <w:next w:val="Normal"/>
    <w:link w:val="TitleChar"/>
    <w:qFormat/>
    <w:rsid w:val="00745052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rFonts w:ascii="Cambria" w:eastAsia="Times New Roman" w:hAnsi="Cambria" w:cs="Times New Roman"/>
      <w:caps/>
      <w:color w:val="632423"/>
      <w:spacing w:val="50"/>
      <w:sz w:val="44"/>
      <w:szCs w:val="44"/>
      <w:lang w:bidi="en-US"/>
    </w:rPr>
  </w:style>
  <w:style w:type="character" w:customStyle="1" w:styleId="TitleChar">
    <w:name w:val="Title Char"/>
    <w:basedOn w:val="DefaultParagraphFont"/>
    <w:link w:val="Title"/>
    <w:rsid w:val="00745052"/>
    <w:rPr>
      <w:rFonts w:ascii="Cambria" w:eastAsia="Times New Roman" w:hAnsi="Cambria" w:cs="Times New Roman"/>
      <w:caps/>
      <w:color w:val="632423"/>
      <w:spacing w:val="50"/>
      <w:sz w:val="44"/>
      <w:szCs w:val="44"/>
      <w:lang w:bidi="en-US"/>
    </w:rPr>
  </w:style>
  <w:style w:type="paragraph" w:styleId="Caption">
    <w:name w:val="caption"/>
    <w:aliases w:val="Caption_"/>
    <w:basedOn w:val="Normal"/>
    <w:next w:val="Normal"/>
    <w:unhideWhenUsed/>
    <w:qFormat/>
    <w:rsid w:val="00745052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  <w:style w:type="paragraph" w:customStyle="1" w:styleId="maintext">
    <w:name w:val="maintext"/>
    <w:basedOn w:val="Normal"/>
    <w:rsid w:val="00745052"/>
    <w:pPr>
      <w:spacing w:after="120" w:line="240" w:lineRule="auto"/>
      <w:jc w:val="both"/>
    </w:pPr>
    <w:rPr>
      <w:rFonts w:ascii="Trebuchet MS" w:eastAsia="Times New Roman" w:hAnsi="Trebuchet MS" w:cs="Times New Roman"/>
      <w:color w:val="000000"/>
      <w:sz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45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6">
    <w:name w:val="Light List Accent 6"/>
    <w:basedOn w:val="TableNormal"/>
    <w:uiPriority w:val="61"/>
    <w:rsid w:val="00745052"/>
    <w:pPr>
      <w:spacing w:after="0" w:line="240" w:lineRule="auto"/>
    </w:pPr>
    <w:rPr>
      <w:rFonts w:asciiTheme="majorHAnsi" w:eastAsiaTheme="majorEastAsia" w:hAnsiTheme="majorHAnsi" w:cstheme="majorBidi"/>
      <w:lang w:val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Strong">
    <w:name w:val="Strong"/>
    <w:uiPriority w:val="22"/>
    <w:qFormat/>
    <w:rsid w:val="00242E1E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242E1E"/>
    <w:rPr>
      <w:caps/>
      <w:spacing w:val="5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75281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BA7F6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412B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6412B"/>
  </w:style>
  <w:style w:type="table" w:styleId="MediumShading1-Accent1">
    <w:name w:val="Medium Shading 1 Accent 1"/>
    <w:basedOn w:val="TableNormal"/>
    <w:uiPriority w:val="63"/>
    <w:rsid w:val="00B736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Shading-Accent1">
    <w:name w:val="Colorful Shading Accent 1"/>
    <w:basedOn w:val="TableNormal"/>
    <w:uiPriority w:val="71"/>
    <w:rsid w:val="00B736F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-Accent1">
    <w:name w:val="Medium Shading 2 Accent 1"/>
    <w:basedOn w:val="TableNormal"/>
    <w:uiPriority w:val="64"/>
    <w:rsid w:val="00B736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F76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76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76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6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639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84A64"/>
    <w:rPr>
      <w:color w:val="808080"/>
    </w:rPr>
  </w:style>
  <w:style w:type="paragraph" w:customStyle="1" w:styleId="Body">
    <w:name w:val="Body_"/>
    <w:basedOn w:val="Normal"/>
    <w:link w:val="BodyChar"/>
    <w:rsid w:val="00A163E7"/>
    <w:pPr>
      <w:widowControl w:val="0"/>
      <w:tabs>
        <w:tab w:val="left" w:pos="360"/>
        <w:tab w:val="left" w:pos="720"/>
        <w:tab w:val="left" w:pos="1080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Char">
    <w:name w:val="Body_ Char"/>
    <w:basedOn w:val="DefaultParagraphFont"/>
    <w:link w:val="Body"/>
    <w:rsid w:val="00A163E7"/>
    <w:rPr>
      <w:rFonts w:ascii="Arial" w:eastAsia="Times New Roman" w:hAnsi="Arial" w:cs="Times New Roman"/>
      <w:sz w:val="20"/>
      <w:szCs w:val="20"/>
    </w:rPr>
  </w:style>
  <w:style w:type="paragraph" w:customStyle="1" w:styleId="ListNumber">
    <w:name w:val="List_Number"/>
    <w:basedOn w:val="Body"/>
    <w:next w:val="BodyText"/>
    <w:rsid w:val="00A163E7"/>
    <w:pPr>
      <w:keepLines/>
      <w:numPr>
        <w:numId w:val="18"/>
      </w:numPr>
      <w:tabs>
        <w:tab w:val="left" w:pos="360"/>
      </w:tabs>
      <w:spacing w:before="240"/>
    </w:pPr>
    <w:rPr>
      <w:b/>
    </w:rPr>
  </w:style>
  <w:style w:type="paragraph" w:customStyle="1" w:styleId="BodyIndent">
    <w:name w:val="Body_Indent"/>
    <w:basedOn w:val="Body"/>
    <w:rsid w:val="00A163E7"/>
    <w:pPr>
      <w:ind w:left="360"/>
    </w:pPr>
  </w:style>
  <w:style w:type="paragraph" w:customStyle="1" w:styleId="ListBullet">
    <w:name w:val="List_Bullet"/>
    <w:basedOn w:val="Body"/>
    <w:link w:val="ListBulletChar"/>
    <w:rsid w:val="00A163E7"/>
    <w:pPr>
      <w:keepLines/>
      <w:numPr>
        <w:numId w:val="17"/>
      </w:numPr>
      <w:tabs>
        <w:tab w:val="clear" w:pos="720"/>
      </w:tabs>
      <w:spacing w:after="100"/>
      <w:contextualSpacing/>
    </w:pPr>
  </w:style>
  <w:style w:type="character" w:customStyle="1" w:styleId="ListBulletChar">
    <w:name w:val="List_Bullet Char"/>
    <w:basedOn w:val="BodyChar"/>
    <w:link w:val="ListBullet"/>
    <w:rsid w:val="00A163E7"/>
    <w:rPr>
      <w:rFonts w:ascii="Arial" w:eastAsia="Times New Roman" w:hAnsi="Arial" w:cs="Times New Roman"/>
      <w:sz w:val="20"/>
      <w:szCs w:val="20"/>
    </w:rPr>
  </w:style>
  <w:style w:type="paragraph" w:customStyle="1" w:styleId="Heading10">
    <w:name w:val="Heading1"/>
    <w:aliases w:val="Dell Heading 1_"/>
    <w:basedOn w:val="Normal"/>
    <w:next w:val="Body"/>
    <w:rsid w:val="00A163E7"/>
    <w:pPr>
      <w:widowControl w:val="0"/>
      <w:spacing w:after="120" w:line="240" w:lineRule="auto"/>
    </w:pPr>
    <w:rPr>
      <w:rFonts w:ascii="Arial" w:eastAsia="Times New Roman" w:hAnsi="Arial" w:cs="Times New Roman"/>
      <w:b/>
      <w:sz w:val="40"/>
      <w:szCs w:val="40"/>
    </w:rPr>
  </w:style>
  <w:style w:type="paragraph" w:customStyle="1" w:styleId="Question">
    <w:name w:val="Question_"/>
    <w:basedOn w:val="Body"/>
    <w:link w:val="QuestionChar"/>
    <w:rsid w:val="00A163E7"/>
    <w:rPr>
      <w:b/>
    </w:rPr>
  </w:style>
  <w:style w:type="character" w:customStyle="1" w:styleId="QuestionChar">
    <w:name w:val="Question_ Char"/>
    <w:basedOn w:val="BodyChar"/>
    <w:link w:val="Question"/>
    <w:rsid w:val="00A163E7"/>
    <w:rPr>
      <w:rFonts w:ascii="Arial" w:eastAsia="Times New Roman" w:hAnsi="Arial" w:cs="Times New Roman"/>
      <w:b/>
      <w:sz w:val="20"/>
      <w:szCs w:val="20"/>
    </w:rPr>
  </w:style>
  <w:style w:type="paragraph" w:customStyle="1" w:styleId="ListBulletIndent">
    <w:name w:val="List_Bullet_Indent"/>
    <w:basedOn w:val="Normal"/>
    <w:rsid w:val="00A163E7"/>
    <w:pPr>
      <w:numPr>
        <w:numId w:val="19"/>
      </w:numPr>
      <w:tabs>
        <w:tab w:val="clear" w:pos="360"/>
      </w:tabs>
      <w:spacing w:before="120" w:after="0" w:line="240" w:lineRule="auto"/>
      <w:ind w:left="720"/>
    </w:pPr>
    <w:rPr>
      <w:rFonts w:ascii="Arial" w:eastAsia="Times New Roman" w:hAnsi="Arial" w:cs="Times New Roman"/>
      <w:sz w:val="20"/>
      <w:szCs w:val="20"/>
    </w:rPr>
  </w:style>
  <w:style w:type="paragraph" w:customStyle="1" w:styleId="TableText">
    <w:name w:val="Table Text"/>
    <w:basedOn w:val="Normal"/>
    <w:rsid w:val="00A163E7"/>
    <w:p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stacey.garner@advisicon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B4837D867020478EA9CB7F5116D35D" ma:contentTypeVersion="0" ma:contentTypeDescription="Create a new document." ma:contentTypeScope="" ma:versionID="2491742d18bfdc4187b1ffd144e5de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DB91A-06A5-4BAB-9AF8-991715790B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83C167-3BFD-4739-8409-8CD21177DA8E}">
  <ds:schemaRefs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8D8F0E8-652D-4C0A-9DE7-950735412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14A44C-C1E2-48E0-8085-7B8533009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LOE for SharePoint BackEnd Migration</vt:lpstr>
    </vt:vector>
  </TitlesOfParts>
  <Company>Advisicon Inc.</Company>
  <LinksUpToDate>false</LinksUpToDate>
  <CharactersWithSpaces>7985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LOE for SharePoint BackEnd Migration</dc:title>
  <dc:creator>Kevin Williamson</dc:creator>
  <cp:lastModifiedBy>Joe Brewer</cp:lastModifiedBy>
  <cp:revision>20</cp:revision>
  <cp:lastPrinted>2012-12-28T15:31:00Z</cp:lastPrinted>
  <dcterms:created xsi:type="dcterms:W3CDTF">2013-01-15T00:02:00Z</dcterms:created>
  <dcterms:modified xsi:type="dcterms:W3CDTF">2013-01-16T21:53:00Z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0x0101009AB4837D867020478EA9CB7F5116D35D</vt:lpwstr>
  </property>
  <property fmtid="{D5CDD505-2E9C-101B-9397-08002B2CF9AE}" pid="3" name="_dlc_DocIdItemGuid">
    <vt:lpwstr>a3610b54-1737-4190-81e0-4106b977e728</vt:lpwstr>
  </property>
</Properties>
</file>