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98" w:rsidRDefault="00844E98" w:rsidP="00DD6246">
      <w:pPr>
        <w:ind w:right="21"/>
        <w:rPr>
          <w:rFonts w:ascii="Segoe UI" w:hAnsi="Segoe UI" w:cs="Segoe UI"/>
          <w:noProof/>
          <w:sz w:val="28"/>
          <w:szCs w:val="28"/>
        </w:rPr>
      </w:pPr>
      <w:r w:rsidRPr="001374E3">
        <w:rPr>
          <w:rFonts w:ascii="Segoe UI" w:hAnsi="Segoe UI" w:cs="Segoe UI"/>
          <w:i/>
          <w:noProof/>
          <w:sz w:val="28"/>
          <w:szCs w:val="28"/>
        </w:rPr>
        <w:drawing>
          <wp:anchor distT="0" distB="0" distL="114300" distR="114300" simplePos="0" relativeHeight="251665408" behindDoc="0" locked="0" layoutInCell="1" allowOverlap="1" wp14:anchorId="726A7718" wp14:editId="7967D797">
            <wp:simplePos x="0" y="0"/>
            <wp:positionH relativeFrom="margin">
              <wp:posOffset>5016500</wp:posOffset>
            </wp:positionH>
            <wp:positionV relativeFrom="topMargin">
              <wp:posOffset>1242695</wp:posOffset>
            </wp:positionV>
            <wp:extent cx="883920" cy="1328420"/>
            <wp:effectExtent l="38100" t="38100" r="30480" b="4318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on-headsh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3920" cy="1328420"/>
                    </a:xfrm>
                    <a:prstGeom prst="rect">
                      <a:avLst/>
                    </a:prstGeom>
                    <a:ln w="381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A025B3">
        <w:rPr>
          <w:rFonts w:ascii="Segoe UI" w:hAnsi="Segoe UI" w:cs="Segoe UI"/>
          <w:noProof/>
        </w:rPr>
        <w:drawing>
          <wp:anchor distT="0" distB="274320" distL="274320" distR="274320" simplePos="0" relativeHeight="251666432" behindDoc="1" locked="0" layoutInCell="1" allowOverlap="1" wp14:anchorId="1FC6B012" wp14:editId="245D71E4">
            <wp:simplePos x="0" y="0"/>
            <wp:positionH relativeFrom="margin">
              <wp:align>left</wp:align>
            </wp:positionH>
            <wp:positionV relativeFrom="paragraph">
              <wp:posOffset>-1163955</wp:posOffset>
            </wp:positionV>
            <wp:extent cx="1463169" cy="1444752"/>
            <wp:effectExtent l="0" t="0" r="3810" b="3175"/>
            <wp:wrapTight wrapText="bothSides">
              <wp:wrapPolygon edited="0">
                <wp:start x="0" y="0"/>
                <wp:lineTo x="0" y="21363"/>
                <wp:lineTo x="21375" y="21363"/>
                <wp:lineTo x="21375" y="0"/>
                <wp:lineTo x="0" y="0"/>
              </wp:wrapPolygon>
            </wp:wrapTight>
            <wp:docPr id="31" name="Picture 31" descr="Description: Description: Advisicon logo - just the A and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visicon logo - just the A and name.jpg"/>
                    <pic:cNvPicPr>
                      <a:picLocks noChangeAspect="1" noChangeArrowheads="1"/>
                    </pic:cNvPicPr>
                  </pic:nvPicPr>
                  <pic:blipFill>
                    <a:blip r:embed="rId9">
                      <a:extLst>
                        <a:ext uri="{28A0092B-C50C-407E-A947-70E740481C1C}">
                          <a14:useLocalDpi xmlns:a14="http://schemas.microsoft.com/office/drawing/2010/main" val="0"/>
                        </a:ext>
                      </a:extLst>
                    </a:blip>
                    <a:srcRect r="2303" b="1591"/>
                    <a:stretch>
                      <a:fillRect/>
                    </a:stretch>
                  </pic:blipFill>
                  <pic:spPr bwMode="auto">
                    <a:xfrm>
                      <a:off x="0" y="0"/>
                      <a:ext cx="1463169" cy="1444752"/>
                    </a:xfrm>
                    <a:prstGeom prst="rect">
                      <a:avLst/>
                    </a:prstGeom>
                    <a:noFill/>
                  </pic:spPr>
                </pic:pic>
              </a:graphicData>
            </a:graphic>
            <wp14:sizeRelH relativeFrom="page">
              <wp14:pctWidth>0</wp14:pctWidth>
            </wp14:sizeRelH>
            <wp14:sizeRelV relativeFrom="page">
              <wp14:pctHeight>0</wp14:pctHeight>
            </wp14:sizeRelV>
          </wp:anchor>
        </w:drawing>
      </w:r>
    </w:p>
    <w:p w:rsidR="00844E98" w:rsidRDefault="00844E98" w:rsidP="00DD6246">
      <w:pPr>
        <w:ind w:right="21"/>
        <w:rPr>
          <w:rFonts w:ascii="Segoe UI" w:hAnsi="Segoe UI" w:cs="Segoe UI"/>
          <w:noProof/>
          <w:sz w:val="28"/>
          <w:szCs w:val="28"/>
        </w:rPr>
      </w:pPr>
    </w:p>
    <w:p w:rsidR="00844E98" w:rsidRPr="001374E3" w:rsidRDefault="00550BF6" w:rsidP="00DD6246">
      <w:pPr>
        <w:ind w:right="21"/>
        <w:rPr>
          <w:rFonts w:ascii="Segoe UI" w:hAnsi="Segoe UI" w:cs="Segoe UI"/>
          <w:b/>
          <w:sz w:val="28"/>
          <w:szCs w:val="28"/>
        </w:rPr>
      </w:pPr>
      <w:r>
        <w:rPr>
          <w:rFonts w:ascii="Segoe UI" w:hAnsi="Segoe UI" w:cs="Segoe UI"/>
          <w:i/>
          <w:noProof/>
          <w:sz w:val="28"/>
          <w:szCs w:val="28"/>
        </w:rPr>
        <w:t>Rick Gardner</w:t>
      </w:r>
    </w:p>
    <w:p w:rsidR="00844E98" w:rsidRPr="001374E3" w:rsidRDefault="00550BF6" w:rsidP="00DD6246">
      <w:pPr>
        <w:pStyle w:val="Title"/>
        <w:ind w:left="180" w:right="21" w:hanging="180"/>
        <w:jc w:val="both"/>
        <w:rPr>
          <w:rFonts w:ascii="Segoe UI" w:hAnsi="Segoe UI" w:cs="Segoe UI"/>
          <w:bCs/>
        </w:rPr>
      </w:pPr>
      <w:r>
        <w:rPr>
          <w:rFonts w:ascii="Segoe UI" w:hAnsi="Segoe UI" w:cs="Segoe UI"/>
          <w:sz w:val="24"/>
          <w:szCs w:val="24"/>
        </w:rPr>
        <w:t>Director of Operations, Latin America</w:t>
      </w:r>
    </w:p>
    <w:p w:rsidR="00844E98" w:rsidRPr="001374E3" w:rsidRDefault="003A1C58" w:rsidP="00DD6246">
      <w:pPr>
        <w:ind w:left="180" w:right="21" w:hanging="180"/>
        <w:jc w:val="both"/>
        <w:rPr>
          <w:rFonts w:ascii="Segoe UI" w:hAnsi="Segoe UI" w:cs="Segoe UI"/>
          <w:sz w:val="24"/>
          <w:szCs w:val="24"/>
        </w:rPr>
      </w:pPr>
      <w:r>
        <w:rPr>
          <w:rFonts w:ascii="Segoe UI" w:hAnsi="Segoe UI" w:cs="Segoe UI"/>
          <w:sz w:val="24"/>
          <w:szCs w:val="24"/>
        </w:rPr>
        <w:t>Rick.Gardner</w:t>
      </w:r>
      <w:r w:rsidR="00844E98" w:rsidRPr="001374E3">
        <w:rPr>
          <w:rFonts w:ascii="Segoe UI" w:hAnsi="Segoe UI" w:cs="Segoe UI"/>
          <w:sz w:val="24"/>
          <w:szCs w:val="24"/>
        </w:rPr>
        <w:t>@Advisicon.com</w:t>
      </w:r>
    </w:p>
    <w:p w:rsidR="00844E98" w:rsidRPr="001374E3" w:rsidRDefault="00844E98" w:rsidP="00DD6246">
      <w:pPr>
        <w:spacing w:after="60"/>
        <w:ind w:right="21"/>
        <w:rPr>
          <w:rFonts w:ascii="Segoe UI" w:hAnsi="Segoe UI" w:cs="Segoe UI"/>
          <w:b/>
          <w:sz w:val="24"/>
          <w:szCs w:val="24"/>
        </w:rPr>
      </w:pPr>
    </w:p>
    <w:p w:rsidR="00844E98" w:rsidRPr="00844E98" w:rsidRDefault="00844E98" w:rsidP="00DD6246">
      <w:pPr>
        <w:pStyle w:val="AdvisiconHeading"/>
        <w:ind w:left="-90" w:right="21" w:firstLine="90"/>
      </w:pPr>
      <w:r w:rsidRPr="00844E98">
        <w:t>Professional Summary</w:t>
      </w:r>
    </w:p>
    <w:p w:rsidR="003A1C58" w:rsidRPr="003A1C58" w:rsidRDefault="003A1C58" w:rsidP="00DD6246">
      <w:pPr>
        <w:pStyle w:val="AdvisiconHeading"/>
        <w:ind w:right="21"/>
        <w:jc w:val="both"/>
        <w:rPr>
          <w:rFonts w:ascii="Segoe UI" w:eastAsiaTheme="minorEastAsia" w:hAnsi="Segoe UI" w:cs="Segoe UI"/>
          <w:bCs/>
          <w:color w:val="000000"/>
          <w:spacing w:val="-5"/>
          <w:sz w:val="20"/>
          <w:szCs w:val="20"/>
          <w:lang w:eastAsia="en-US"/>
        </w:rPr>
      </w:pPr>
      <w:r w:rsidRPr="003A1C58">
        <w:rPr>
          <w:rFonts w:ascii="Segoe UI" w:eastAsiaTheme="minorEastAsia" w:hAnsi="Segoe UI" w:cs="Segoe UI"/>
          <w:bCs/>
          <w:color w:val="000000"/>
          <w:spacing w:val="-5"/>
          <w:sz w:val="20"/>
          <w:szCs w:val="20"/>
          <w:lang w:eastAsia="en-US"/>
        </w:rPr>
        <w:t xml:space="preserve">Rick Gardner is Advisicon’s Director of Operations for Latin America. Rick is also a Project Management Professional (PMP) certification through the Project Management Institute (PMI). </w:t>
      </w:r>
    </w:p>
    <w:p w:rsidR="003A1C58" w:rsidRDefault="003A1C58" w:rsidP="00DD6246">
      <w:pPr>
        <w:pStyle w:val="AdvisiconHeading"/>
        <w:ind w:right="21"/>
        <w:jc w:val="both"/>
        <w:rPr>
          <w:rFonts w:ascii="Segoe UI" w:eastAsiaTheme="minorEastAsia" w:hAnsi="Segoe UI" w:cs="Segoe UI"/>
          <w:bCs/>
          <w:color w:val="000000"/>
          <w:spacing w:val="-5"/>
          <w:sz w:val="20"/>
          <w:szCs w:val="20"/>
          <w:lang w:eastAsia="en-US"/>
        </w:rPr>
      </w:pPr>
      <w:r w:rsidRPr="003A1C58">
        <w:rPr>
          <w:rFonts w:ascii="Segoe UI" w:eastAsiaTheme="minorEastAsia" w:hAnsi="Segoe UI" w:cs="Segoe UI"/>
          <w:bCs/>
          <w:color w:val="000000"/>
          <w:spacing w:val="-5"/>
          <w:sz w:val="20"/>
          <w:szCs w:val="20"/>
          <w:lang w:eastAsia="en-US"/>
        </w:rPr>
        <w:t>His 20 years of experience encom</w:t>
      </w:r>
      <w:bookmarkStart w:id="0" w:name="_GoBack"/>
      <w:bookmarkEnd w:id="0"/>
      <w:r w:rsidRPr="003A1C58">
        <w:rPr>
          <w:rFonts w:ascii="Segoe UI" w:eastAsiaTheme="minorEastAsia" w:hAnsi="Segoe UI" w:cs="Segoe UI"/>
          <w:bCs/>
          <w:color w:val="000000"/>
          <w:spacing w:val="-5"/>
          <w:sz w:val="20"/>
          <w:szCs w:val="20"/>
          <w:lang w:eastAsia="en-US"/>
        </w:rPr>
        <w:t xml:space="preserve">passes managing major International accounts as well as business development in Latin America; including strategic business plans and cultivating partnership opportunities. His strong customer-driven focus creates an environment for success in achieving business strategies, development of internal talent and capturing lessons learned to build intellectual assets for clients. </w:t>
      </w:r>
    </w:p>
    <w:p w:rsidR="00844E98" w:rsidRPr="001374E3" w:rsidRDefault="003A1C58" w:rsidP="00DD6246">
      <w:pPr>
        <w:pStyle w:val="AdvisiconHeading"/>
        <w:ind w:right="21"/>
      </w:pPr>
      <w:r>
        <w:t>Accomplishments</w:t>
      </w:r>
    </w:p>
    <w:p w:rsidR="00844E98" w:rsidRPr="001374E3" w:rsidRDefault="00844E98" w:rsidP="00DD6246">
      <w:pPr>
        <w:pStyle w:val="BodyText"/>
        <w:ind w:right="21"/>
        <w:rPr>
          <w:rFonts w:ascii="Segoe UI" w:hAnsi="Segoe UI" w:cs="Segoe UI"/>
        </w:rPr>
        <w:sectPr w:rsidR="00844E98" w:rsidRPr="001374E3" w:rsidSect="00DD6246">
          <w:headerReference w:type="default" r:id="rId10"/>
          <w:footerReference w:type="even" r:id="rId11"/>
          <w:footerReference w:type="default" r:id="rId12"/>
          <w:footerReference w:type="first" r:id="rId13"/>
          <w:pgSz w:w="12240" w:h="15840" w:code="1"/>
          <w:pgMar w:top="2246" w:right="1080" w:bottom="1152" w:left="965" w:header="720" w:footer="187" w:gutter="0"/>
          <w:cols w:space="720"/>
          <w:titlePg/>
          <w:docGrid w:linePitch="272"/>
        </w:sectPr>
      </w:pP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lastRenderedPageBreak/>
        <w:t xml:space="preserve">20 years of in-depth experience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Business development in North and Latin America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Published author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Deliver instruction of Project Management courses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Guest instructor at Universidad </w:t>
      </w:r>
      <w:proofErr w:type="spellStart"/>
      <w:r w:rsidRPr="003A1C58">
        <w:rPr>
          <w:rFonts w:eastAsia="Times New Roman" w:cstheme="minorHAnsi"/>
        </w:rPr>
        <w:t>Nacional</w:t>
      </w:r>
      <w:proofErr w:type="spellEnd"/>
      <w:r w:rsidRPr="003A1C58">
        <w:rPr>
          <w:rFonts w:eastAsia="Times New Roman" w:cstheme="minorHAnsi"/>
        </w:rPr>
        <w:t xml:space="preserve"> </w:t>
      </w:r>
      <w:proofErr w:type="spellStart"/>
      <w:r w:rsidRPr="003A1C58">
        <w:rPr>
          <w:rFonts w:eastAsia="Times New Roman" w:cstheme="minorHAnsi"/>
        </w:rPr>
        <w:t>Autonama</w:t>
      </w:r>
      <w:proofErr w:type="spellEnd"/>
      <w:r w:rsidRPr="003A1C58">
        <w:rPr>
          <w:rFonts w:eastAsia="Times New Roman" w:cstheme="minorHAnsi"/>
        </w:rPr>
        <w:t xml:space="preserve"> de Mexico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Effective relationship management and mentoring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Analysis of obstacles and opportunities to achieve project goals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Contract administration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Document project plans, agreements, organizational campaigns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Creative problem solving and successful negotiating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Maintain strong relationships with internal and external customers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Dynamic one-on-one and group presentations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Prioritizing and organizing customer support </w:t>
      </w:r>
    </w:p>
    <w:p w:rsidR="003A1C58" w:rsidRPr="003A1C58" w:rsidRDefault="003A1C58" w:rsidP="00DD6246">
      <w:pPr>
        <w:pStyle w:val="ListParagraph"/>
        <w:numPr>
          <w:ilvl w:val="0"/>
          <w:numId w:val="10"/>
        </w:numPr>
        <w:ind w:left="720" w:right="21"/>
        <w:rPr>
          <w:rFonts w:eastAsia="Times New Roman" w:cstheme="minorHAnsi"/>
        </w:rPr>
      </w:pPr>
      <w:r w:rsidRPr="003A1C58">
        <w:rPr>
          <w:rFonts w:eastAsia="Times New Roman" w:cstheme="minorHAnsi"/>
        </w:rPr>
        <w:t xml:space="preserve">Bilingual in Spanish - fluent in conversation and writing skills with excellent grammar, pronunciation, and vocabulary </w:t>
      </w:r>
    </w:p>
    <w:p w:rsidR="00AE2654" w:rsidRDefault="003A1C58" w:rsidP="00DD6246">
      <w:pPr>
        <w:pStyle w:val="AdvisiconHeading"/>
        <w:ind w:right="21"/>
      </w:pPr>
      <w:r>
        <w:t>Certifications</w:t>
      </w:r>
    </w:p>
    <w:p w:rsidR="00AE2654" w:rsidRPr="001374E3" w:rsidRDefault="00EA6C71" w:rsidP="00DD6246">
      <w:pPr>
        <w:pStyle w:val="ListParagraph"/>
        <w:numPr>
          <w:ilvl w:val="0"/>
          <w:numId w:val="11"/>
        </w:numPr>
        <w:ind w:left="720" w:right="21" w:hanging="270"/>
        <w:jc w:val="left"/>
        <w:sectPr w:rsidR="00AE2654" w:rsidRPr="001374E3" w:rsidSect="00AE2654">
          <w:headerReference w:type="default" r:id="rId14"/>
          <w:footerReference w:type="even" r:id="rId15"/>
          <w:footerReference w:type="default" r:id="rId16"/>
          <w:footerReference w:type="first" r:id="rId17"/>
          <w:type w:val="continuous"/>
          <w:pgSz w:w="12240" w:h="15840" w:code="1"/>
          <w:pgMar w:top="2246" w:right="1152" w:bottom="1440" w:left="965" w:header="720" w:footer="187" w:gutter="0"/>
          <w:cols w:space="720"/>
          <w:titlePg/>
          <w:docGrid w:linePitch="272"/>
        </w:sectPr>
      </w:pPr>
      <w:r w:rsidRPr="00EA6C71">
        <w:t>PMP (Project Management Institute – Project Management Professional)</w:t>
      </w:r>
    </w:p>
    <w:p w:rsidR="00844E98" w:rsidRPr="001374E3" w:rsidRDefault="00844E98" w:rsidP="00DD6246">
      <w:pPr>
        <w:pStyle w:val="AdvisiconHeading"/>
        <w:ind w:right="21"/>
      </w:pPr>
      <w:r w:rsidRPr="001374E3">
        <w:lastRenderedPageBreak/>
        <w:t>Education</w:t>
      </w:r>
    </w:p>
    <w:p w:rsidR="003A1C58" w:rsidRPr="003A1C58" w:rsidRDefault="003A1C58" w:rsidP="00DD6246">
      <w:pPr>
        <w:pStyle w:val="ListParagraph"/>
        <w:numPr>
          <w:ilvl w:val="0"/>
          <w:numId w:val="10"/>
        </w:numPr>
        <w:ind w:left="720" w:right="21"/>
      </w:pPr>
      <w:r w:rsidRPr="003A1C58">
        <w:t xml:space="preserve">BA Administration, University of Oregon, Eugene, OR </w:t>
      </w:r>
    </w:p>
    <w:p w:rsidR="003A1C58" w:rsidRPr="003A1C58" w:rsidRDefault="003A1C58" w:rsidP="00DD6246">
      <w:pPr>
        <w:pStyle w:val="ListParagraph"/>
        <w:numPr>
          <w:ilvl w:val="0"/>
          <w:numId w:val="10"/>
        </w:numPr>
        <w:ind w:left="720" w:right="21"/>
      </w:pPr>
      <w:r w:rsidRPr="003A1C58">
        <w:t xml:space="preserve">International Marketing, University of Pavia, Pavia, Italy </w:t>
      </w:r>
    </w:p>
    <w:p w:rsidR="003A1C58" w:rsidRPr="003A1C58" w:rsidRDefault="003A1C58" w:rsidP="00DD6246">
      <w:pPr>
        <w:pStyle w:val="ListParagraph"/>
        <w:numPr>
          <w:ilvl w:val="0"/>
          <w:numId w:val="10"/>
        </w:numPr>
        <w:ind w:left="720" w:right="21"/>
      </w:pPr>
      <w:r w:rsidRPr="003A1C58">
        <w:t xml:space="preserve">Spanish Language Institute, Guadalajara, Mexico </w:t>
      </w:r>
    </w:p>
    <w:p w:rsidR="00EA6C71" w:rsidRDefault="00EA6C71" w:rsidP="00DD6246">
      <w:pPr>
        <w:pStyle w:val="AdvisiconHeading"/>
        <w:ind w:right="21"/>
      </w:pPr>
      <w:r>
        <w:lastRenderedPageBreak/>
        <w:t>Experience</w:t>
      </w:r>
    </w:p>
    <w:p w:rsidR="00EA6C71" w:rsidRPr="00EA6C71" w:rsidRDefault="00EA6C71" w:rsidP="00DD6246">
      <w:pPr>
        <w:ind w:right="21"/>
        <w:rPr>
          <w:rFonts w:ascii="Segoe UI Semibold" w:hAnsi="Segoe UI Semibold"/>
          <w:lang w:val="en-CA" w:eastAsia="ja-JP"/>
        </w:rPr>
      </w:pPr>
      <w:r w:rsidRPr="00EA6C71">
        <w:rPr>
          <w:rFonts w:ascii="Segoe UI Semibold" w:hAnsi="Segoe UI Semibold"/>
          <w:lang w:val="en-CA" w:eastAsia="ja-JP"/>
        </w:rPr>
        <w:t xml:space="preserve">Project Management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Oversee multiple teams to accomplish project goals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Utilize technologies (Microsoft Project, Project Server, SharePoint) to monitor project progress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Creative problem solving and conflict resolution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Develop multi-tiered reporting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Evaluate project progress and make recommendation to deliver project success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Contract administration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Establish and monitor client and stakeholder expectations </w:t>
      </w:r>
    </w:p>
    <w:p w:rsidR="00EA6C71" w:rsidRPr="00EA6C71" w:rsidRDefault="00EA6C71" w:rsidP="00DD6246">
      <w:pPr>
        <w:ind w:right="21"/>
        <w:rPr>
          <w:lang w:val="en-CA" w:eastAsia="ja-JP"/>
        </w:rPr>
      </w:pPr>
    </w:p>
    <w:p w:rsidR="00EA6C71" w:rsidRPr="00EA6C71" w:rsidRDefault="00EA6C71" w:rsidP="00DD6246">
      <w:pPr>
        <w:ind w:right="21"/>
        <w:rPr>
          <w:rFonts w:ascii="Segoe UI Semibold" w:hAnsi="Segoe UI Semibold"/>
          <w:lang w:val="en-CA" w:eastAsia="ja-JP"/>
        </w:rPr>
      </w:pPr>
      <w:r w:rsidRPr="00EA6C71">
        <w:rPr>
          <w:rFonts w:ascii="Segoe UI Semibold" w:hAnsi="Segoe UI Semibold"/>
          <w:lang w:val="en-CA" w:eastAsia="ja-JP"/>
        </w:rPr>
        <w:t xml:space="preserve">Consulting/Business Development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Analyze workflows and recommend continuous process improvement strategies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Research and evaluate market trends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Forecast market needs and develop market strategies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Review and create plans in support organizational strategic goals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Develop business solutions customized to organizations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Investigate and analyze business develop opportunities in North and Latin America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Develop partner agreements and disclosures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Train and mentor internal resources to capture opportunities and leads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Single point of contact to cultivate customer satisfaction </w:t>
      </w:r>
    </w:p>
    <w:p w:rsidR="00EA6C71" w:rsidRPr="00EA6C71" w:rsidRDefault="00EA6C71" w:rsidP="00DD6246">
      <w:pPr>
        <w:ind w:right="21"/>
        <w:rPr>
          <w:lang w:val="en-CA" w:eastAsia="ja-JP"/>
        </w:rPr>
      </w:pPr>
    </w:p>
    <w:p w:rsidR="00EA6C71" w:rsidRPr="00EA6C71" w:rsidRDefault="00EA6C71" w:rsidP="00DD6246">
      <w:pPr>
        <w:ind w:right="21"/>
        <w:rPr>
          <w:rFonts w:ascii="Segoe UI Semibold" w:hAnsi="Segoe UI Semibold"/>
          <w:lang w:val="en-CA" w:eastAsia="ja-JP"/>
        </w:rPr>
      </w:pPr>
      <w:r w:rsidRPr="00EA6C71">
        <w:rPr>
          <w:rFonts w:ascii="Segoe UI Semibold" w:hAnsi="Segoe UI Semibold"/>
          <w:lang w:val="en-CA" w:eastAsia="ja-JP"/>
        </w:rPr>
        <w:t xml:space="preserve">Training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Develop course curriculum for proprietary courses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Develop course materials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Deliver interaction presentations to one-on-one and large groups </w:t>
      </w:r>
    </w:p>
    <w:p w:rsidR="00EA6C71" w:rsidRPr="00EA6C71" w:rsidRDefault="00EA6C71" w:rsidP="00DD6246">
      <w:pPr>
        <w:pStyle w:val="ListParagraph"/>
        <w:numPr>
          <w:ilvl w:val="0"/>
          <w:numId w:val="10"/>
        </w:numPr>
        <w:ind w:left="720" w:right="21"/>
        <w:rPr>
          <w:lang w:eastAsia="ja-JP"/>
        </w:rPr>
      </w:pPr>
      <w:r w:rsidRPr="00EA6C71">
        <w:rPr>
          <w:lang w:eastAsia="ja-JP"/>
        </w:rPr>
        <w:t xml:space="preserve">Guest instructor at Universidad </w:t>
      </w:r>
      <w:proofErr w:type="spellStart"/>
      <w:r w:rsidRPr="00EA6C71">
        <w:rPr>
          <w:lang w:eastAsia="ja-JP"/>
        </w:rPr>
        <w:t>Nacional</w:t>
      </w:r>
      <w:proofErr w:type="spellEnd"/>
      <w:r w:rsidRPr="00EA6C71">
        <w:rPr>
          <w:lang w:eastAsia="ja-JP"/>
        </w:rPr>
        <w:t xml:space="preserve"> </w:t>
      </w:r>
      <w:proofErr w:type="spellStart"/>
      <w:r w:rsidRPr="00EA6C71">
        <w:rPr>
          <w:lang w:eastAsia="ja-JP"/>
        </w:rPr>
        <w:t>Autonama</w:t>
      </w:r>
      <w:proofErr w:type="spellEnd"/>
      <w:r w:rsidRPr="00EA6C71">
        <w:rPr>
          <w:lang w:eastAsia="ja-JP"/>
        </w:rPr>
        <w:t xml:space="preserve"> de Mexico</w:t>
      </w:r>
    </w:p>
    <w:p w:rsidR="00EA6C71" w:rsidRDefault="00EA6C71" w:rsidP="00DD6246">
      <w:pPr>
        <w:pStyle w:val="AdvisiconHeading"/>
        <w:ind w:right="21"/>
      </w:pPr>
      <w:r>
        <w:t>Publications</w:t>
      </w:r>
    </w:p>
    <w:p w:rsidR="00EA6C71" w:rsidRDefault="00EA6C71" w:rsidP="00DD6246">
      <w:pPr>
        <w:ind w:right="21"/>
        <w:rPr>
          <w:lang w:val="en-CA" w:eastAsia="ja-JP"/>
        </w:rPr>
      </w:pPr>
      <w:r w:rsidRPr="00EA6C71">
        <w:rPr>
          <w:lang w:val="en-CA" w:eastAsia="ja-JP"/>
        </w:rPr>
        <w:t xml:space="preserve">Gardner, Rick L. </w:t>
      </w:r>
      <w:r w:rsidRPr="00EA6C71">
        <w:rPr>
          <w:i/>
          <w:lang w:val="en-CA" w:eastAsia="ja-JP"/>
        </w:rPr>
        <w:t>Balanced Scorecard</w:t>
      </w:r>
      <w:r w:rsidRPr="00EA6C71">
        <w:rPr>
          <w:lang w:val="en-CA" w:eastAsia="ja-JP"/>
        </w:rPr>
        <w:t xml:space="preserve">. Portland, Oregon: Advisicon Press, 2005. </w:t>
      </w:r>
    </w:p>
    <w:p w:rsidR="00EA6C71" w:rsidRPr="00EA6C71" w:rsidRDefault="00EA6C71" w:rsidP="00DD6246">
      <w:pPr>
        <w:ind w:left="180" w:right="21"/>
        <w:jc w:val="both"/>
        <w:rPr>
          <w:lang w:val="en-CA" w:eastAsia="ja-JP"/>
        </w:rPr>
      </w:pPr>
      <w:r w:rsidRPr="00EA6C71">
        <w:rPr>
          <w:lang w:val="en-CA" w:eastAsia="ja-JP"/>
        </w:rPr>
        <w:t xml:space="preserve">A training manual published in Spanish to present the concepts of Strategy Maps and Balanced Scorecard with the integration of best practices of Project and Project Portfolio Management for the purpose of executing an organization’s strategy to obtain tangible results. </w:t>
      </w:r>
    </w:p>
    <w:p w:rsidR="00EA6C71" w:rsidRPr="00EA6C71" w:rsidRDefault="00EA6C71" w:rsidP="00DD6246">
      <w:pPr>
        <w:ind w:right="21"/>
        <w:rPr>
          <w:lang w:val="en-CA" w:eastAsia="ja-JP"/>
        </w:rPr>
      </w:pPr>
    </w:p>
    <w:p w:rsidR="00EA6C71" w:rsidRPr="00EA6C71" w:rsidRDefault="00EA6C71" w:rsidP="00DD6246">
      <w:pPr>
        <w:ind w:right="21"/>
        <w:rPr>
          <w:lang w:val="en-CA" w:eastAsia="ja-JP"/>
        </w:rPr>
      </w:pPr>
      <w:r w:rsidRPr="00EA6C71">
        <w:rPr>
          <w:lang w:val="en-CA" w:eastAsia="ja-JP"/>
        </w:rPr>
        <w:t xml:space="preserve">Gardner, Rick L. </w:t>
      </w:r>
      <w:proofErr w:type="spellStart"/>
      <w:r w:rsidRPr="00EA6C71">
        <w:rPr>
          <w:i/>
          <w:lang w:val="en-CA" w:eastAsia="ja-JP"/>
        </w:rPr>
        <w:t>Desarrollo</w:t>
      </w:r>
      <w:proofErr w:type="spellEnd"/>
      <w:r w:rsidRPr="00EA6C71">
        <w:rPr>
          <w:i/>
          <w:lang w:val="en-CA" w:eastAsia="ja-JP"/>
        </w:rPr>
        <w:t xml:space="preserve"> de </w:t>
      </w:r>
      <w:proofErr w:type="spellStart"/>
      <w:r w:rsidRPr="00EA6C71">
        <w:rPr>
          <w:i/>
          <w:lang w:val="en-CA" w:eastAsia="ja-JP"/>
        </w:rPr>
        <w:t>una</w:t>
      </w:r>
      <w:proofErr w:type="spellEnd"/>
      <w:r w:rsidRPr="00EA6C71">
        <w:rPr>
          <w:i/>
          <w:lang w:val="en-CA" w:eastAsia="ja-JP"/>
        </w:rPr>
        <w:t xml:space="preserve"> </w:t>
      </w:r>
      <w:proofErr w:type="spellStart"/>
      <w:r w:rsidRPr="00EA6C71">
        <w:rPr>
          <w:i/>
          <w:lang w:val="en-CA" w:eastAsia="ja-JP"/>
        </w:rPr>
        <w:t>Metodología</w:t>
      </w:r>
      <w:proofErr w:type="spellEnd"/>
      <w:r w:rsidRPr="00EA6C71">
        <w:rPr>
          <w:i/>
          <w:lang w:val="en-CA" w:eastAsia="ja-JP"/>
        </w:rPr>
        <w:t xml:space="preserve"> de </w:t>
      </w:r>
      <w:proofErr w:type="spellStart"/>
      <w:r w:rsidRPr="00EA6C71">
        <w:rPr>
          <w:i/>
          <w:lang w:val="en-CA" w:eastAsia="ja-JP"/>
        </w:rPr>
        <w:t>Administración</w:t>
      </w:r>
      <w:proofErr w:type="spellEnd"/>
      <w:r w:rsidRPr="00EA6C71">
        <w:rPr>
          <w:i/>
          <w:lang w:val="en-CA" w:eastAsia="ja-JP"/>
        </w:rPr>
        <w:t xml:space="preserve"> de </w:t>
      </w:r>
      <w:proofErr w:type="spellStart"/>
      <w:r w:rsidRPr="00EA6C71">
        <w:rPr>
          <w:i/>
          <w:lang w:val="en-CA" w:eastAsia="ja-JP"/>
        </w:rPr>
        <w:t>Proyectos</w:t>
      </w:r>
      <w:proofErr w:type="spellEnd"/>
      <w:r w:rsidRPr="00EA6C71">
        <w:rPr>
          <w:i/>
          <w:lang w:val="en-CA" w:eastAsia="ja-JP"/>
        </w:rPr>
        <w:t xml:space="preserve"> </w:t>
      </w:r>
      <w:proofErr w:type="spellStart"/>
      <w:r w:rsidRPr="00EA6C71">
        <w:rPr>
          <w:i/>
          <w:lang w:val="en-CA" w:eastAsia="ja-JP"/>
        </w:rPr>
        <w:t>Empresarial</w:t>
      </w:r>
      <w:proofErr w:type="spellEnd"/>
      <w:r w:rsidRPr="00EA6C71">
        <w:rPr>
          <w:i/>
          <w:lang w:val="en-CA" w:eastAsia="ja-JP"/>
        </w:rPr>
        <w:t xml:space="preserve"> </w:t>
      </w:r>
      <w:proofErr w:type="spellStart"/>
      <w:r w:rsidRPr="00EA6C71">
        <w:rPr>
          <w:i/>
          <w:lang w:val="en-CA" w:eastAsia="ja-JP"/>
        </w:rPr>
        <w:t>Estratégica</w:t>
      </w:r>
      <w:proofErr w:type="spellEnd"/>
      <w:r w:rsidRPr="00EA6C71">
        <w:rPr>
          <w:lang w:val="en-CA" w:eastAsia="ja-JP"/>
        </w:rPr>
        <w:t xml:space="preserve"> – APEE. Mexico, D.F., Mexico, 2006. </w:t>
      </w:r>
    </w:p>
    <w:p w:rsidR="00EA6C71" w:rsidRPr="00EA6C71" w:rsidRDefault="00EA6C71" w:rsidP="00DD6246">
      <w:pPr>
        <w:ind w:left="180" w:right="21"/>
        <w:jc w:val="both"/>
        <w:rPr>
          <w:lang w:val="en-CA" w:eastAsia="ja-JP"/>
        </w:rPr>
      </w:pPr>
      <w:r w:rsidRPr="00EA6C71">
        <w:rPr>
          <w:lang w:val="en-CA" w:eastAsia="ja-JP"/>
        </w:rPr>
        <w:t>A methodology published in Spanish and copyrighted in Mexico, to guide an organization toward maturity in the selection and management of strategic projects.</w:t>
      </w:r>
    </w:p>
    <w:p w:rsidR="00844E98" w:rsidRPr="001374E3" w:rsidRDefault="00844E98" w:rsidP="00DD6246">
      <w:pPr>
        <w:pStyle w:val="AdvisiconHeading"/>
        <w:ind w:right="21"/>
      </w:pPr>
      <w:r w:rsidRPr="001374E3">
        <w:t>Contact</w:t>
      </w:r>
    </w:p>
    <w:p w:rsidR="00BD049C" w:rsidRPr="001374E3" w:rsidRDefault="00844E98" w:rsidP="00DD6246">
      <w:pPr>
        <w:tabs>
          <w:tab w:val="left" w:pos="-1440"/>
          <w:tab w:val="left" w:pos="-720"/>
          <w:tab w:val="left" w:pos="0"/>
          <w:tab w:val="left" w:pos="462"/>
        </w:tabs>
        <w:suppressAutoHyphens/>
        <w:ind w:right="21" w:firstLine="547"/>
        <w:jc w:val="both"/>
        <w:rPr>
          <w:rFonts w:ascii="Segoe UI" w:hAnsi="Segoe UI" w:cs="Segoe UI"/>
          <w:spacing w:val="-2"/>
        </w:rPr>
      </w:pPr>
      <w:r w:rsidRPr="001374E3">
        <w:rPr>
          <w:rFonts w:ascii="Segoe UI" w:hAnsi="Segoe UI" w:cs="Segoe UI"/>
        </w:rPr>
        <w:t xml:space="preserve">Phone: </w:t>
      </w:r>
      <w:r w:rsidRPr="001374E3">
        <w:rPr>
          <w:rFonts w:ascii="Segoe UI" w:hAnsi="Segoe UI" w:cs="Segoe UI"/>
        </w:rPr>
        <w:tab/>
        <w:t>(866) 362-3847 Corporate</w:t>
      </w:r>
      <w:r w:rsidR="00BD049C">
        <w:rPr>
          <w:rFonts w:ascii="Segoe UI" w:hAnsi="Segoe UI" w:cs="Segoe UI"/>
        </w:rPr>
        <w:tab/>
      </w:r>
      <w:r w:rsidR="00EA6C71">
        <w:rPr>
          <w:rFonts w:ascii="Segoe UI" w:hAnsi="Segoe UI" w:cs="Segoe UI"/>
        </w:rPr>
        <w:tab/>
        <w:t>(503) 317-</w:t>
      </w:r>
      <w:proofErr w:type="gramStart"/>
      <w:r w:rsidR="00EA6C71">
        <w:rPr>
          <w:rFonts w:ascii="Segoe UI" w:hAnsi="Segoe UI" w:cs="Segoe UI"/>
        </w:rPr>
        <w:t>0264  Cell</w:t>
      </w:r>
      <w:proofErr w:type="gramEnd"/>
    </w:p>
    <w:p w:rsidR="00EA6C71" w:rsidRDefault="00844E98" w:rsidP="00DD6246">
      <w:pPr>
        <w:tabs>
          <w:tab w:val="left" w:pos="-1440"/>
          <w:tab w:val="left" w:pos="-720"/>
          <w:tab w:val="left" w:pos="0"/>
          <w:tab w:val="left" w:pos="462"/>
        </w:tabs>
        <w:suppressAutoHyphens/>
        <w:ind w:right="21" w:firstLine="547"/>
        <w:jc w:val="both"/>
        <w:rPr>
          <w:rFonts w:ascii="Segoe UI" w:hAnsi="Segoe UI" w:cs="Segoe UI"/>
        </w:rPr>
      </w:pPr>
      <w:r w:rsidRPr="001374E3">
        <w:rPr>
          <w:rFonts w:ascii="Segoe UI" w:hAnsi="Segoe UI" w:cs="Segoe UI"/>
        </w:rPr>
        <w:t xml:space="preserve">Email: </w:t>
      </w:r>
      <w:r w:rsidRPr="001374E3">
        <w:rPr>
          <w:rFonts w:ascii="Segoe UI" w:hAnsi="Segoe UI" w:cs="Segoe UI"/>
        </w:rPr>
        <w:tab/>
      </w:r>
      <w:hyperlink r:id="rId18" w:history="1">
        <w:r w:rsidR="00EA6C71" w:rsidRPr="000273C0">
          <w:rPr>
            <w:rStyle w:val="Hyperlink"/>
            <w:rFonts w:ascii="Segoe UI" w:hAnsi="Segoe UI" w:cs="Segoe UI"/>
          </w:rPr>
          <w:t>rick.gardner@Advisicon.com</w:t>
        </w:r>
      </w:hyperlink>
      <w:r w:rsidRPr="001374E3">
        <w:rPr>
          <w:rFonts w:ascii="Segoe UI" w:hAnsi="Segoe UI" w:cs="Segoe UI"/>
        </w:rPr>
        <w:tab/>
      </w:r>
      <w:r w:rsidR="00BD049C">
        <w:rPr>
          <w:rFonts w:ascii="Segoe UI" w:hAnsi="Segoe UI" w:cs="Segoe UI"/>
        </w:rPr>
        <w:tab/>
      </w:r>
    </w:p>
    <w:p w:rsidR="00844E98" w:rsidRDefault="00844E98" w:rsidP="00DD6246">
      <w:pPr>
        <w:tabs>
          <w:tab w:val="left" w:pos="-1440"/>
          <w:tab w:val="left" w:pos="-720"/>
          <w:tab w:val="left" w:pos="0"/>
          <w:tab w:val="left" w:pos="462"/>
        </w:tabs>
        <w:suppressAutoHyphens/>
        <w:ind w:right="21" w:firstLine="547"/>
        <w:jc w:val="both"/>
        <w:rPr>
          <w:rFonts w:ascii="Segoe UI" w:hAnsi="Segoe UI" w:cs="Segoe UI"/>
        </w:rPr>
      </w:pPr>
      <w:r w:rsidRPr="001374E3">
        <w:rPr>
          <w:rFonts w:ascii="Segoe UI" w:hAnsi="Segoe UI" w:cs="Segoe UI"/>
        </w:rPr>
        <w:t>URL:</w:t>
      </w:r>
      <w:r w:rsidRPr="001374E3">
        <w:rPr>
          <w:rFonts w:ascii="Segoe UI" w:hAnsi="Segoe UI" w:cs="Segoe UI"/>
        </w:rPr>
        <w:tab/>
      </w:r>
      <w:hyperlink r:id="rId19" w:history="1">
        <w:r w:rsidRPr="001374E3">
          <w:rPr>
            <w:rStyle w:val="Hyperlink"/>
            <w:rFonts w:ascii="Segoe UI" w:hAnsi="Segoe UI" w:cs="Segoe UI"/>
          </w:rPr>
          <w:t>www.Advisicon.com</w:t>
        </w:r>
      </w:hyperlink>
      <w:r w:rsidRPr="001374E3">
        <w:rPr>
          <w:rFonts w:ascii="Segoe UI" w:hAnsi="Segoe UI" w:cs="Segoe UI"/>
        </w:rPr>
        <w:t xml:space="preserve"> </w:t>
      </w:r>
    </w:p>
    <w:sectPr w:rsidR="00844E98" w:rsidSect="00B65A0B">
      <w:footerReference w:type="even" r:id="rId20"/>
      <w:footerReference w:type="default" r:id="rId21"/>
      <w:headerReference w:type="first" r:id="rId22"/>
      <w:footerReference w:type="first" r:id="rId23"/>
      <w:type w:val="continuous"/>
      <w:pgSz w:w="12240" w:h="15840" w:code="1"/>
      <w:pgMar w:top="1652" w:right="1714" w:bottom="720" w:left="965" w:header="720" w:footer="18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4FC" w:rsidRDefault="00A64F63">
      <w:r>
        <w:separator/>
      </w:r>
    </w:p>
  </w:endnote>
  <w:endnote w:type="continuationSeparator" w:id="0">
    <w:p w:rsidR="00D734FC" w:rsidRDefault="00A6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DD6246">
    <w:pPr>
      <w:pStyle w:val="Footer"/>
    </w:pPr>
  </w:p>
  <w:p w:rsidR="00037E81" w:rsidRDefault="00DD624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904"/>
      <w:gridCol w:w="1319"/>
    </w:tblGrid>
    <w:tr w:rsidR="00112E81" w:rsidRPr="007A32A6" w:rsidTr="00903B35">
      <w:tc>
        <w:tcPr>
          <w:tcW w:w="4355" w:type="pct"/>
        </w:tcPr>
        <w:p w:rsidR="00112E81" w:rsidRPr="007A32A6" w:rsidRDefault="00112E81" w:rsidP="00112E81">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112E81" w:rsidRPr="007A32A6" w:rsidRDefault="00112E81" w:rsidP="00112E81">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DD6246">
            <w:rPr>
              <w:rFonts w:asciiTheme="majorHAnsi" w:hAnsiTheme="majorHAnsi"/>
              <w:noProof/>
              <w:color w:val="808080" w:themeColor="background1" w:themeShade="80"/>
              <w:sz w:val="18"/>
            </w:rPr>
            <w:t>1</w:t>
          </w:r>
          <w:r w:rsidRPr="007A32A6">
            <w:rPr>
              <w:rFonts w:asciiTheme="majorHAnsi" w:hAnsiTheme="majorHAnsi"/>
              <w:noProof/>
              <w:color w:val="808080" w:themeColor="background1" w:themeShade="80"/>
              <w:sz w:val="18"/>
            </w:rPr>
            <w:fldChar w:fldCharType="end"/>
          </w:r>
        </w:p>
      </w:tc>
    </w:tr>
  </w:tbl>
  <w:p w:rsidR="00037E81" w:rsidRDefault="00DD6246" w:rsidP="00112E81"/>
  <w:p w:rsidR="00037E81" w:rsidRDefault="00DD6246" w:rsidP="001F5C9C">
    <w:pPr>
      <w:jc w:val="right"/>
    </w:pPr>
  </w:p>
  <w:p w:rsidR="00037E81" w:rsidRDefault="00DD62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DD6246" w:rsidP="00AF64E0">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54" w:rsidRDefault="00AE26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E2654" w:rsidRDefault="00AE2654">
    <w:pPr>
      <w:pStyle w:val="Footer"/>
    </w:pPr>
  </w:p>
  <w:p w:rsidR="00AE2654" w:rsidRDefault="00AE265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54" w:rsidRDefault="00AE2654" w:rsidP="001F5C9C">
    <w:pPr>
      <w:jc w:val="right"/>
    </w:pPr>
  </w:p>
  <w:p w:rsidR="00AE2654" w:rsidRDefault="00AE2654" w:rsidP="001F5C9C">
    <w:pPr>
      <w:jc w:val="right"/>
    </w:pPr>
  </w:p>
  <w:p w:rsidR="00AE2654" w:rsidRDefault="00AE265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54" w:rsidRDefault="00AE2654" w:rsidP="00AF64E0">
    <w:pP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DD6246">
    <w:pPr>
      <w:pStyle w:val="Footer"/>
    </w:pPr>
  </w:p>
  <w:p w:rsidR="00037E81" w:rsidRDefault="00DD624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352"/>
      <w:gridCol w:w="1237"/>
    </w:tblGrid>
    <w:tr w:rsidR="00EA6C71" w:rsidRPr="007A32A6" w:rsidTr="003F0700">
      <w:tc>
        <w:tcPr>
          <w:tcW w:w="4355" w:type="pct"/>
        </w:tcPr>
        <w:p w:rsidR="00EA6C71" w:rsidRPr="007A32A6" w:rsidRDefault="00EA6C71" w:rsidP="00EA6C71">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EA6C71" w:rsidRPr="007A32A6" w:rsidRDefault="00EA6C71" w:rsidP="00EA6C71">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DD6246">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Default="00DD6246" w:rsidP="00EA6C71"/>
  <w:p w:rsidR="00037E81" w:rsidRDefault="00DD6246" w:rsidP="001F5C9C">
    <w:pPr>
      <w:jc w:val="right"/>
    </w:pPr>
  </w:p>
  <w:p w:rsidR="00037E81" w:rsidRDefault="00DD624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Pr="00BC0FEB" w:rsidRDefault="00015D5D" w:rsidP="001F5C9C">
    <w:pPr>
      <w:pStyle w:val="Footer"/>
      <w:pBdr>
        <w:top w:val="thinThickSmallGap" w:sz="24" w:space="1" w:color="622423" w:themeColor="accent2" w:themeShade="7F"/>
      </w:pBdr>
      <w:tabs>
        <w:tab w:val="right" w:pos="9450"/>
      </w:tabs>
      <w:ind w:right="25" w:hanging="835"/>
      <w:rPr>
        <w:sz w:val="22"/>
      </w:rPr>
    </w:pPr>
    <w:r>
      <w:rPr>
        <w:rStyle w:val="PageNumber"/>
      </w:rPr>
      <w:t xml:space="preserve"> </w:t>
    </w:r>
    <w:r w:rsidRPr="008B7852">
      <w:rPr>
        <w:sz w:val="22"/>
      </w:rPr>
      <w:t>Advisicon, Inc.</w:t>
    </w:r>
    <w:r>
      <w:rPr>
        <w:sz w:val="22"/>
      </w:rPr>
      <w:t xml:space="preserve">  1515 SE 122</w:t>
    </w:r>
    <w:r w:rsidRPr="00967A42">
      <w:rPr>
        <w:sz w:val="22"/>
        <w:vertAlign w:val="superscript"/>
      </w:rPr>
      <w:t>nd</w:t>
    </w:r>
    <w:r>
      <w:rPr>
        <w:sz w:val="22"/>
      </w:rPr>
      <w:t xml:space="preserve"> Ave., Portland, OR 97233</w:t>
    </w:r>
    <w:r w:rsidRPr="008B7852">
      <w:rPr>
        <w:sz w:val="22"/>
      </w:rPr>
      <w:ptab w:relativeTo="margin" w:alignment="right" w:leader="none"/>
    </w:r>
    <w:r w:rsidRPr="008B7852">
      <w:rPr>
        <w:sz w:val="22"/>
      </w:rPr>
      <w:t xml:space="preserve">Page </w:t>
    </w:r>
    <w:r w:rsidRPr="008B7852">
      <w:rPr>
        <w:sz w:val="22"/>
      </w:rPr>
      <w:fldChar w:fldCharType="begin"/>
    </w:r>
    <w:r w:rsidRPr="008B7852">
      <w:rPr>
        <w:sz w:val="22"/>
      </w:rPr>
      <w:instrText xml:space="preserve"> PAGE   \* MERGEFORMAT </w:instrText>
    </w:r>
    <w:r w:rsidRPr="008B7852">
      <w:rPr>
        <w:sz w:val="22"/>
      </w:rPr>
      <w:fldChar w:fldCharType="separate"/>
    </w:r>
    <w:r w:rsidR="003A1C58">
      <w:rPr>
        <w:noProof/>
        <w:sz w:val="22"/>
      </w:rPr>
      <w:t>2</w:t>
    </w:r>
    <w:r w:rsidRPr="008B7852">
      <w:rPr>
        <w:sz w:val="22"/>
      </w:rPr>
      <w:fldChar w:fldCharType="end"/>
    </w:r>
  </w:p>
  <w:p w:rsidR="00037E81" w:rsidRDefault="00015D5D" w:rsidP="001F5C9C">
    <w:pPr>
      <w:jc w:val="right"/>
    </w:pPr>
    <w:r>
      <w:rPr>
        <w:rStyle w:val="PageNumber"/>
      </w:rPr>
      <w:t xml:space="preserve"> </w:t>
    </w:r>
  </w:p>
  <w:p w:rsidR="00037E81" w:rsidRDefault="00DD6246" w:rsidP="00AF64E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4FC" w:rsidRDefault="00A64F63">
      <w:r>
        <w:separator/>
      </w:r>
    </w:p>
  </w:footnote>
  <w:footnote w:type="continuationSeparator" w:id="0">
    <w:p w:rsidR="00D734FC" w:rsidRDefault="00A64F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rsidP="00630D14">
    <w:pPr>
      <w:pStyle w:val="Header"/>
    </w:pPr>
    <w:r>
      <w:rPr>
        <w:noProof/>
      </w:rPr>
      <mc:AlternateContent>
        <mc:Choice Requires="wps">
          <w:drawing>
            <wp:anchor distT="0" distB="0" distL="114300" distR="114300" simplePos="0" relativeHeight="251654656" behindDoc="0" locked="0" layoutInCell="1" allowOverlap="1" wp14:anchorId="594C3501" wp14:editId="5B9A5090">
              <wp:simplePos x="0" y="0"/>
              <wp:positionH relativeFrom="column">
                <wp:posOffset>330200</wp:posOffset>
              </wp:positionH>
              <wp:positionV relativeFrom="paragraph">
                <wp:posOffset>419100</wp:posOffset>
              </wp:positionV>
              <wp:extent cx="5897880" cy="224155"/>
              <wp:effectExtent l="0" t="0" r="1270" b="444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E81" w:rsidRDefault="00DD6246" w:rsidP="00630D14">
                          <w:pPr>
                            <w:widowControl w:val="0"/>
                            <w:rPr>
                              <w:i/>
                              <w:iCs/>
                              <w:spacing w:val="1"/>
                            </w:rPr>
                          </w:pP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C3501" id="_x0000_t202" coordsize="21600,21600" o:spt="202" path="m,l,21600r21600,l21600,xe">
              <v:stroke joinstyle="miter"/>
              <v:path gradientshapeok="t" o:connecttype="rect"/>
            </v:shapetype>
            <v:shape id="Text Box 7" o:spid="_x0000_s1026" type="#_x0000_t202" style="position:absolute;left:0;text-align:left;margin-left:26pt;margin-top:33pt;width:464.4pt;height:17.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" filled="f" stroked="f">
              <v:textbox inset="3.6pt,0,0,0">
                <w:txbxContent>
                  <w:p w:rsidR="00037E81" w:rsidRDefault="00DD6246" w:rsidP="00630D14">
                    <w:pPr>
                      <w:widowControl w:val="0"/>
                      <w:rPr>
                        <w:i/>
                        <w:iCs/>
                        <w:spacing w:val="1"/>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54" w:rsidRDefault="00AE2654" w:rsidP="00630D14">
    <w:pPr>
      <w:pStyle w:val="Header"/>
    </w:pPr>
    <w:r>
      <w:rPr>
        <w:noProof/>
      </w:rPr>
      <mc:AlternateContent>
        <mc:Choice Requires="wps">
          <w:drawing>
            <wp:anchor distT="0" distB="0" distL="114300" distR="114300" simplePos="0" relativeHeight="251661824" behindDoc="0" locked="0" layoutInCell="1" allowOverlap="1" wp14:anchorId="1361D8BA" wp14:editId="2BC42473">
              <wp:simplePos x="0" y="0"/>
              <wp:positionH relativeFrom="column">
                <wp:posOffset>330200</wp:posOffset>
              </wp:positionH>
              <wp:positionV relativeFrom="paragraph">
                <wp:posOffset>419100</wp:posOffset>
              </wp:positionV>
              <wp:extent cx="5897880" cy="224155"/>
              <wp:effectExtent l="0" t="0" r="127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654" w:rsidRDefault="00AE2654" w:rsidP="00630D14">
                          <w:pPr>
                            <w:widowControl w:val="0"/>
                            <w:rPr>
                              <w:i/>
                              <w:iCs/>
                              <w:spacing w:val="1"/>
                            </w:rPr>
                          </w:pP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1D8BA" id="_x0000_t202" coordsize="21600,21600" o:spt="202" path="m,l,21600r21600,l21600,xe">
              <v:stroke joinstyle="miter"/>
              <v:path gradientshapeok="t" o:connecttype="rect"/>
            </v:shapetype>
            <v:shape id="_x0000_s1027" type="#_x0000_t202" style="position:absolute;left:0;text-align:left;margin-left:26pt;margin-top:33pt;width:464.4pt;height:17.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" filled="f" stroked="f">
              <v:textbox inset="3.6pt,0,0,0">
                <w:txbxContent>
                  <w:p w:rsidR="00AE2654" w:rsidRDefault="00AE2654" w:rsidP="00630D14">
                    <w:pPr>
                      <w:widowControl w:val="0"/>
                      <w:rPr>
                        <w:i/>
                        <w:iCs/>
                        <w:spacing w:val="1"/>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DD62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4C93"/>
    <w:multiLevelType w:val="hybridMultilevel"/>
    <w:tmpl w:val="F17A62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7F1F4D"/>
    <w:multiLevelType w:val="hybridMultilevel"/>
    <w:tmpl w:val="F2DEDF1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E0C67"/>
    <w:multiLevelType w:val="hybridMultilevel"/>
    <w:tmpl w:val="F416AB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C233A48"/>
    <w:multiLevelType w:val="hybridMultilevel"/>
    <w:tmpl w:val="D75800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03B6116"/>
    <w:multiLevelType w:val="hybridMultilevel"/>
    <w:tmpl w:val="8E8AB5F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B76B7"/>
    <w:multiLevelType w:val="hybridMultilevel"/>
    <w:tmpl w:val="A072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B7278"/>
    <w:multiLevelType w:val="hybridMultilevel"/>
    <w:tmpl w:val="4CC0DB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5038FF"/>
    <w:multiLevelType w:val="hybridMultilevel"/>
    <w:tmpl w:val="9CD0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D33E88"/>
    <w:multiLevelType w:val="hybridMultilevel"/>
    <w:tmpl w:val="517EC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F834A3"/>
    <w:multiLevelType w:val="hybridMultilevel"/>
    <w:tmpl w:val="0FB01730"/>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0">
    <w:nsid w:val="751F73D5"/>
    <w:multiLevelType w:val="hybridMultilevel"/>
    <w:tmpl w:val="01D81D12"/>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1">
    <w:nsid w:val="75FD4AA4"/>
    <w:multiLevelType w:val="hybridMultilevel"/>
    <w:tmpl w:val="2508FE62"/>
    <w:lvl w:ilvl="0" w:tplc="93FE195C">
      <w:start w:val="1"/>
      <w:numFmt w:val="bullet"/>
      <w:pStyle w:val="Indented"/>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1"/>
  </w:num>
  <w:num w:numId="4">
    <w:abstractNumId w:val="2"/>
  </w:num>
  <w:num w:numId="5">
    <w:abstractNumId w:val="5"/>
  </w:num>
  <w:num w:numId="6">
    <w:abstractNumId w:val="6"/>
  </w:num>
  <w:num w:numId="7">
    <w:abstractNumId w:val="0"/>
  </w:num>
  <w:num w:numId="8">
    <w:abstractNumId w:val="8"/>
  </w:num>
  <w:num w:numId="9">
    <w:abstractNumId w:val="9"/>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98"/>
    <w:rsid w:val="00015D5D"/>
    <w:rsid w:val="000A5586"/>
    <w:rsid w:val="00112E81"/>
    <w:rsid w:val="00171790"/>
    <w:rsid w:val="002A50E4"/>
    <w:rsid w:val="003A1C58"/>
    <w:rsid w:val="003F7A1D"/>
    <w:rsid w:val="004516EC"/>
    <w:rsid w:val="00550BF6"/>
    <w:rsid w:val="0063155F"/>
    <w:rsid w:val="006A58F0"/>
    <w:rsid w:val="0081121F"/>
    <w:rsid w:val="00826BC4"/>
    <w:rsid w:val="00844E98"/>
    <w:rsid w:val="00980B44"/>
    <w:rsid w:val="00A30DF4"/>
    <w:rsid w:val="00A64F63"/>
    <w:rsid w:val="00AE2654"/>
    <w:rsid w:val="00BA4CE9"/>
    <w:rsid w:val="00BB086A"/>
    <w:rsid w:val="00BD049C"/>
    <w:rsid w:val="00BD32D6"/>
    <w:rsid w:val="00C10E1A"/>
    <w:rsid w:val="00D16E11"/>
    <w:rsid w:val="00D27A3E"/>
    <w:rsid w:val="00D734FC"/>
    <w:rsid w:val="00DD6246"/>
    <w:rsid w:val="00EA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8BE94DF5-3FEB-474A-9C32-B40CF628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C58"/>
    <w:pPr>
      <w:spacing w:after="0" w:line="240" w:lineRule="auto"/>
      <w:ind w:right="835"/>
    </w:pPr>
    <w:rPr>
      <w:rFonts w:eastAsia="Times New Roman" w:cs="Times New Roman"/>
      <w:spacing w:val="-5"/>
      <w:sz w:val="20"/>
      <w:szCs w:val="20"/>
    </w:rPr>
  </w:style>
  <w:style w:type="paragraph" w:styleId="Heading1">
    <w:name w:val="heading 1"/>
    <w:basedOn w:val="Normal"/>
    <w:next w:val="Normal"/>
    <w:link w:val="Heading1Char"/>
    <w:uiPriority w:val="9"/>
    <w:qFormat/>
    <w:rsid w:val="00D27A3E"/>
    <w:pPr>
      <w:spacing w:before="300" w:after="40"/>
      <w:outlineLvl w:val="0"/>
    </w:pPr>
    <w:rPr>
      <w:rFonts w:eastAsiaTheme="minorEastAsia"/>
      <w:smallCaps/>
      <w:spacing w:val="5"/>
      <w:sz w:val="32"/>
      <w:szCs w:val="32"/>
      <w:lang w:val="en-CA"/>
    </w:rPr>
  </w:style>
  <w:style w:type="paragraph" w:styleId="Heading2">
    <w:name w:val="heading 2"/>
    <w:basedOn w:val="Normal"/>
    <w:next w:val="Normal"/>
    <w:link w:val="Heading2Char"/>
    <w:unhideWhenUsed/>
    <w:qFormat/>
    <w:rsid w:val="00D27A3E"/>
    <w:pPr>
      <w:outlineLvl w:val="1"/>
    </w:pPr>
    <w:rPr>
      <w:rFonts w:eastAsiaTheme="minorEastAsia"/>
      <w:smallCaps/>
      <w:spacing w:val="5"/>
      <w:sz w:val="28"/>
      <w:szCs w:val="28"/>
      <w:lang w:val="en-CA"/>
    </w:rPr>
  </w:style>
  <w:style w:type="paragraph" w:styleId="Heading3">
    <w:name w:val="heading 3"/>
    <w:basedOn w:val="Normal"/>
    <w:next w:val="Normal"/>
    <w:link w:val="Heading3Char"/>
    <w:uiPriority w:val="9"/>
    <w:unhideWhenUsed/>
    <w:qFormat/>
    <w:rsid w:val="00D27A3E"/>
    <w:pPr>
      <w:outlineLvl w:val="2"/>
    </w:pPr>
    <w:rPr>
      <w:rFonts w:eastAsiaTheme="minorEastAsia"/>
      <w:smallCaps/>
      <w:spacing w:val="5"/>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3E"/>
    <w:rPr>
      <w:rFonts w:eastAsiaTheme="minorEastAsia"/>
      <w:smallCaps/>
      <w:spacing w:val="5"/>
      <w:sz w:val="32"/>
      <w:szCs w:val="32"/>
      <w:lang w:val="en-CA"/>
    </w:rPr>
  </w:style>
  <w:style w:type="paragraph" w:customStyle="1" w:styleId="AdvisiconHeading">
    <w:name w:val="Advisicon Heading"/>
    <w:basedOn w:val="Heading1"/>
    <w:next w:val="Normal"/>
    <w:link w:val="AdvisiconHeadingChar"/>
    <w:qFormat/>
    <w:rsid w:val="00BB086A"/>
    <w:pPr>
      <w:keepNext/>
      <w:keepLines/>
      <w:pBdr>
        <w:bottom w:val="single" w:sz="8" w:space="0" w:color="DBE5F1" w:themeColor="accent1" w:themeTint="33"/>
      </w:pBdr>
      <w:spacing w:before="240" w:after="120"/>
    </w:pPr>
    <w:rPr>
      <w:rFonts w:ascii="Century Gothic" w:eastAsiaTheme="majorEastAsia" w:hAnsi="Century Gothic" w:cstheme="majorBidi"/>
      <w:smallCaps w:val="0"/>
      <w:color w:val="C00000"/>
      <w:sz w:val="28"/>
      <w:szCs w:val="36"/>
      <w:lang w:eastAsia="ja-JP"/>
    </w:rPr>
  </w:style>
  <w:style w:type="character" w:customStyle="1" w:styleId="AdvisiconHeadingChar">
    <w:name w:val="Advisicon Heading Char"/>
    <w:basedOn w:val="Heading1Char"/>
    <w:link w:val="AdvisiconHeading"/>
    <w:rsid w:val="00BB086A"/>
    <w:rPr>
      <w:rFonts w:ascii="Century Gothic" w:eastAsiaTheme="majorEastAsia" w:hAnsi="Century Gothic" w:cstheme="majorBidi"/>
      <w:smallCaps w:val="0"/>
      <w:color w:val="C00000"/>
      <w:spacing w:val="5"/>
      <w:sz w:val="28"/>
      <w:szCs w:val="36"/>
      <w:lang w:val="en-CA" w:eastAsia="ja-JP"/>
    </w:rPr>
  </w:style>
  <w:style w:type="paragraph" w:customStyle="1" w:styleId="AdvisiconTitle">
    <w:name w:val="Advisicon Title"/>
    <w:basedOn w:val="Heading1"/>
    <w:link w:val="AdvisiconTitleChar"/>
    <w:qFormat/>
    <w:rsid w:val="003F7A1D"/>
    <w:pPr>
      <w:keepNext/>
      <w:keepLines/>
      <w:spacing w:before="120" w:after="120"/>
      <w:jc w:val="center"/>
    </w:pPr>
    <w:rPr>
      <w:rFonts w:ascii="Century Gothic" w:hAnsi="Century Gothic" w:cs="Segoe UI"/>
      <w:sz w:val="36"/>
      <w14:shadow w14:blurRad="50800" w14:dist="38100" w14:dir="2700000" w14:sx="100000" w14:sy="100000" w14:kx="0" w14:ky="0" w14:algn="tl">
        <w14:srgbClr w14:val="000000">
          <w14:alpha w14:val="60000"/>
        </w14:srgbClr>
      </w14:shadow>
    </w:rPr>
  </w:style>
  <w:style w:type="character" w:customStyle="1" w:styleId="AdvisiconTitleChar">
    <w:name w:val="Advisicon Title Char"/>
    <w:basedOn w:val="Heading1Char"/>
    <w:link w:val="AdvisiconTitle"/>
    <w:rsid w:val="003F7A1D"/>
    <w:rPr>
      <w:rFonts w:ascii="Century Gothic" w:eastAsiaTheme="minorEastAsia" w:hAnsi="Century Gothic" w:cs="Segoe UI"/>
      <w:smallCaps/>
      <w:spacing w:val="5"/>
      <w:sz w:val="36"/>
      <w:szCs w:val="32"/>
      <w:lang w:val="en-CA"/>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27A3E"/>
    <w:rPr>
      <w:rFonts w:eastAsiaTheme="minorEastAsia"/>
      <w:smallCaps/>
      <w:spacing w:val="5"/>
      <w:sz w:val="28"/>
      <w:szCs w:val="28"/>
      <w:lang w:val="en-CA"/>
    </w:rPr>
  </w:style>
  <w:style w:type="character" w:customStyle="1" w:styleId="Heading3Char">
    <w:name w:val="Heading 3 Char"/>
    <w:basedOn w:val="DefaultParagraphFont"/>
    <w:link w:val="Heading3"/>
    <w:uiPriority w:val="9"/>
    <w:rsid w:val="00D27A3E"/>
    <w:rPr>
      <w:rFonts w:eastAsiaTheme="minorEastAsia"/>
      <w:smallCaps/>
      <w:spacing w:val="5"/>
      <w:sz w:val="24"/>
      <w:szCs w:val="24"/>
      <w:lang w:val="en-CA"/>
    </w:rPr>
  </w:style>
  <w:style w:type="paragraph" w:styleId="Footer">
    <w:name w:val="footer"/>
    <w:basedOn w:val="Normal"/>
    <w:link w:val="FooterChar"/>
    <w:uiPriority w:val="99"/>
    <w:unhideWhenUsed/>
    <w:qFormat/>
    <w:rsid w:val="00D27A3E"/>
    <w:pPr>
      <w:tabs>
        <w:tab w:val="center" w:pos="4680"/>
        <w:tab w:val="right" w:pos="9360"/>
      </w:tabs>
    </w:pPr>
  </w:style>
  <w:style w:type="character" w:customStyle="1" w:styleId="FooterChar">
    <w:name w:val="Footer Char"/>
    <w:basedOn w:val="DefaultParagraphFont"/>
    <w:link w:val="Footer"/>
    <w:uiPriority w:val="99"/>
    <w:rsid w:val="00D27A3E"/>
  </w:style>
  <w:style w:type="character" w:styleId="Emphasis">
    <w:name w:val="Emphasis"/>
    <w:uiPriority w:val="20"/>
    <w:qFormat/>
    <w:rsid w:val="00D27A3E"/>
    <w:rPr>
      <w:b/>
      <w:bCs/>
      <w:i/>
      <w:iCs/>
      <w:spacing w:val="10"/>
    </w:rPr>
  </w:style>
  <w:style w:type="paragraph" w:styleId="NoSpacing">
    <w:name w:val="No Spacing"/>
    <w:link w:val="NoSpacingChar"/>
    <w:uiPriority w:val="1"/>
    <w:qFormat/>
    <w:rsid w:val="00D27A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7A3E"/>
    <w:rPr>
      <w:rFonts w:eastAsiaTheme="minorEastAsia"/>
      <w:lang w:eastAsia="ja-JP"/>
    </w:rPr>
  </w:style>
  <w:style w:type="paragraph" w:styleId="ListParagraph">
    <w:name w:val="List Paragraph"/>
    <w:basedOn w:val="Normal"/>
    <w:uiPriority w:val="34"/>
    <w:qFormat/>
    <w:rsid w:val="00D27A3E"/>
    <w:pPr>
      <w:ind w:left="720"/>
      <w:contextualSpacing/>
      <w:jc w:val="both"/>
    </w:pPr>
    <w:rPr>
      <w:rFonts w:eastAsiaTheme="minorEastAsia"/>
      <w:lang w:val="en-CA"/>
    </w:rPr>
  </w:style>
  <w:style w:type="paragraph" w:styleId="TOCHeading">
    <w:name w:val="TOC Heading"/>
    <w:basedOn w:val="Heading1"/>
    <w:next w:val="Normal"/>
    <w:uiPriority w:val="39"/>
    <w:unhideWhenUsed/>
    <w:qFormat/>
    <w:rsid w:val="00D27A3E"/>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lang w:val="en-US" w:eastAsia="ja-JP"/>
    </w:rPr>
  </w:style>
  <w:style w:type="paragraph" w:styleId="BodyText">
    <w:name w:val="Body Text"/>
    <w:basedOn w:val="Normal"/>
    <w:link w:val="BodyTextChar"/>
    <w:rsid w:val="00844E98"/>
    <w:pPr>
      <w:spacing w:after="220" w:line="180" w:lineRule="atLeast"/>
      <w:jc w:val="both"/>
    </w:pPr>
  </w:style>
  <w:style w:type="character" w:customStyle="1" w:styleId="BodyTextChar">
    <w:name w:val="Body Text Char"/>
    <w:basedOn w:val="DefaultParagraphFont"/>
    <w:link w:val="BodyText"/>
    <w:rsid w:val="00844E98"/>
    <w:rPr>
      <w:rFonts w:ascii="Arial" w:eastAsia="Times New Roman" w:hAnsi="Arial" w:cs="Times New Roman"/>
      <w:spacing w:val="-5"/>
      <w:sz w:val="20"/>
      <w:szCs w:val="20"/>
    </w:rPr>
  </w:style>
  <w:style w:type="paragraph" w:styleId="Header">
    <w:name w:val="header"/>
    <w:basedOn w:val="Normal"/>
    <w:link w:val="HeaderChar"/>
    <w:rsid w:val="00844E98"/>
    <w:pPr>
      <w:keepLines/>
      <w:tabs>
        <w:tab w:val="center" w:pos="4320"/>
        <w:tab w:val="right" w:pos="8640"/>
      </w:tabs>
      <w:spacing w:after="600" w:line="180" w:lineRule="atLeast"/>
      <w:jc w:val="both"/>
    </w:pPr>
  </w:style>
  <w:style w:type="character" w:customStyle="1" w:styleId="HeaderChar">
    <w:name w:val="Header Char"/>
    <w:basedOn w:val="DefaultParagraphFont"/>
    <w:link w:val="Header"/>
    <w:rsid w:val="00844E98"/>
    <w:rPr>
      <w:rFonts w:ascii="Arial" w:eastAsia="Times New Roman" w:hAnsi="Arial" w:cs="Times New Roman"/>
      <w:spacing w:val="-5"/>
      <w:sz w:val="20"/>
      <w:szCs w:val="20"/>
    </w:rPr>
  </w:style>
  <w:style w:type="character" w:styleId="PageNumber">
    <w:name w:val="page number"/>
    <w:rsid w:val="00844E98"/>
    <w:rPr>
      <w:sz w:val="18"/>
    </w:rPr>
  </w:style>
  <w:style w:type="paragraph" w:styleId="Title">
    <w:name w:val="Title"/>
    <w:basedOn w:val="Normal"/>
    <w:link w:val="TitleChar"/>
    <w:qFormat/>
    <w:rsid w:val="00844E98"/>
    <w:pPr>
      <w:autoSpaceDE w:val="0"/>
      <w:autoSpaceDN w:val="0"/>
      <w:ind w:right="0"/>
      <w:jc w:val="center"/>
    </w:pPr>
    <w:rPr>
      <w:rFonts w:ascii="Times New Roman" w:hAnsi="Times New Roman"/>
      <w:spacing w:val="0"/>
      <w:sz w:val="28"/>
      <w:szCs w:val="28"/>
    </w:rPr>
  </w:style>
  <w:style w:type="character" w:customStyle="1" w:styleId="TitleChar">
    <w:name w:val="Title Char"/>
    <w:basedOn w:val="DefaultParagraphFont"/>
    <w:link w:val="Title"/>
    <w:rsid w:val="00844E98"/>
    <w:rPr>
      <w:rFonts w:ascii="Times New Roman" w:eastAsia="Times New Roman" w:hAnsi="Times New Roman" w:cs="Times New Roman"/>
      <w:sz w:val="28"/>
      <w:szCs w:val="28"/>
    </w:rPr>
  </w:style>
  <w:style w:type="character" w:styleId="Hyperlink">
    <w:name w:val="Hyperlink"/>
    <w:basedOn w:val="DefaultParagraphFont"/>
    <w:rsid w:val="00844E98"/>
    <w:rPr>
      <w:color w:val="0000FF"/>
      <w:u w:val="single"/>
    </w:rPr>
  </w:style>
  <w:style w:type="paragraph" w:customStyle="1" w:styleId="Indented">
    <w:name w:val="Indented"/>
    <w:basedOn w:val="Normal"/>
    <w:autoRedefine/>
    <w:rsid w:val="00844E98"/>
    <w:pPr>
      <w:numPr>
        <w:numId w:val="3"/>
      </w:numPr>
      <w:ind w:right="0"/>
    </w:pPr>
    <w:rPr>
      <w:rFonts w:cs="Arial"/>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mailto:rick.gardner@Advisicon.com"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hyperlink" Target="http://www.Advisico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isicon">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3D78B2EE350F46B3B9969ECDCF083A" ma:contentTypeVersion="8" ma:contentTypeDescription="Create a new document." ma:contentTypeScope="" ma:versionID="698798ca3a971c9a6663fa93cdc2095c">
  <xsd:schema xmlns:xsd="http://www.w3.org/2001/XMLSchema" xmlns:xs="http://www.w3.org/2001/XMLSchema" xmlns:p="http://schemas.microsoft.com/office/2006/metadata/properties" xmlns:ns2="http://schemas.microsoft.com/sharepoint/v3/fields" xmlns:ns3="93c2c0a6-ca45-4a0e-8e57-b246e65d93c6" xmlns:ns4="2e0cdd25-ce50-4428-99a7-3ad95d74dfbe" targetNamespace="http://schemas.microsoft.com/office/2006/metadata/properties" ma:root="true" ma:fieldsID="29caa9b2833cc08ceb3a7a44377395a2" ns2:_="" ns3:_="" ns4:_="">
    <xsd:import namespace="http://schemas.microsoft.com/sharepoint/v3/fields"/>
    <xsd:import namespace="93c2c0a6-ca45-4a0e-8e57-b246e65d93c6"/>
    <xsd:import namespace="2e0cdd25-ce50-4428-99a7-3ad95d74dfbe"/>
    <xsd:element name="properties">
      <xsd:complexType>
        <xsd:sequence>
          <xsd:element name="documentManagement">
            <xsd:complexType>
              <xsd:all>
                <xsd:element ref="ns2:_DCDateModified" minOccurs="0"/>
                <xsd:element ref="ns3:_dlc_DocId" minOccurs="0"/>
                <xsd:element ref="ns3:_dlc_DocIdUrl" minOccurs="0"/>
                <xsd:element ref="ns3:_dlc_DocIdPersistId" minOccurs="0"/>
                <xsd:element ref="ns4:Original_x0020_Cre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e0cdd25-ce50-4428-99a7-3ad95d74dfbe" elementFormDefault="qualified">
    <xsd:import namespace="http://schemas.microsoft.com/office/2006/documentManagement/types"/>
    <xsd:import namespace="http://schemas.microsoft.com/office/infopath/2007/PartnerControls"/>
    <xsd:element name="Original_x0020_Creator" ma:index="13" nillable="true" ma:displayName="Original Creator" ma:description="The original creator of this presentation." ma:list="UserInfo" ma:SharePointGroup="0" ma:internalName="Original_x0020_Cre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2014-02-27T08:00:00+00:00</_DCDateModified>
    <Original_x0020_Creator xmlns="2e0cdd25-ce50-4428-99a7-3ad95d74dfbe">
      <UserInfo>
        <DisplayName>NETWORK\Kristin Raglione</DisplayName>
        <AccountId>232</AccountId>
        <AccountType/>
      </UserInfo>
    </Original_x0020_Creator>
    <_dlc_DocId xmlns="93c2c0a6-ca45-4a0e-8e57-b246e65d93c6">THEVAULT-139-914</_dlc_DocId>
    <_dlc_DocIdUrl xmlns="93c2c0a6-ca45-4a0e-8e57-b246e65d93c6">
      <Url>https://intranet.advisicon.com:447/dept/salesandmarketing/_layouts/DocIdRedir.aspx?ID=THEVAULT-139-914</Url>
      <Description>THEVAULT-139-914</Description>
    </_dlc_DocIdUrl>
  </documentManagement>
</p:properties>
</file>

<file path=customXml/itemProps1.xml><?xml version="1.0" encoding="utf-8"?>
<ds:datastoreItem xmlns:ds="http://schemas.openxmlformats.org/officeDocument/2006/customXml" ds:itemID="{456FD7C6-C131-46F3-AF0E-28DB9BDF8B3F}"/>
</file>

<file path=customXml/itemProps2.xml><?xml version="1.0" encoding="utf-8"?>
<ds:datastoreItem xmlns:ds="http://schemas.openxmlformats.org/officeDocument/2006/customXml" ds:itemID="{66022365-13B2-469B-8FB8-7524A811A4B0}"/>
</file>

<file path=customXml/itemProps3.xml><?xml version="1.0" encoding="utf-8"?>
<ds:datastoreItem xmlns:ds="http://schemas.openxmlformats.org/officeDocument/2006/customXml" ds:itemID="{C435E0D7-D337-4EF7-9592-4A5B2CF7F4C7}"/>
</file>

<file path=customXml/itemProps4.xml><?xml version="1.0" encoding="utf-8"?>
<ds:datastoreItem xmlns:ds="http://schemas.openxmlformats.org/officeDocument/2006/customXml" ds:itemID="{B89887DA-6453-4C5A-A658-60C69F67B7E6}"/>
</file>

<file path=customXml/itemProps5.xml><?xml version="1.0" encoding="utf-8"?>
<ds:datastoreItem xmlns:ds="http://schemas.openxmlformats.org/officeDocument/2006/customXml" ds:itemID="{D80F8012-9003-4194-8C44-03CB48E573D5}"/>
</file>

<file path=docProps/app.xml><?xml version="1.0" encoding="utf-8"?>
<Properties xmlns="http://schemas.openxmlformats.org/officeDocument/2006/extended-properties" xmlns:vt="http://schemas.openxmlformats.org/officeDocument/2006/docPropsVTypes">
  <Template>Normal</Template>
  <TotalTime>31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Sheet - Rick Gardner</dc:title>
  <dc:creator>Kristin Raglione</dc:creator>
  <cp:lastModifiedBy>Kristin Raglione</cp:lastModifiedBy>
  <cp:revision>5</cp:revision>
  <cp:lastPrinted>2014-02-27T16:20:00Z</cp:lastPrinted>
  <dcterms:created xsi:type="dcterms:W3CDTF">2014-02-27T17:29:00Z</dcterms:created>
  <dcterms:modified xsi:type="dcterms:W3CDTF">2014-02-27T21:30:00Z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0x010100DC3D78B2EE350F46B3B9969ECDCF083A</vt:lpwstr>
  </property>
  <property fmtid="{D5CDD505-2E9C-101B-9397-08002B2CF9AE}" pid="3" name="_dlc_DocIdItemGuid">
    <vt:lpwstr>1fb62018-835e-4eaf-9a45-8aa395f259bb</vt:lpwstr>
  </property>
  <property fmtid="{D5CDD505-2E9C-101B-9397-08002B2CF9AE}" pid="4" name="Comments0">
    <vt:lpwstr>Updated format</vt:lpwstr>
  </property>
</Properties>
</file>