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98" w:rsidRDefault="007E176A" w:rsidP="00543B82">
      <w:pPr>
        <w:ind w:right="21"/>
        <w:rPr>
          <w:rFonts w:ascii="Segoe UI" w:hAnsi="Segoe UI" w:cs="Segoe UI"/>
          <w:noProof/>
          <w:sz w:val="28"/>
          <w:szCs w:val="28"/>
        </w:rPr>
      </w:pPr>
      <w:r>
        <w:rPr>
          <w:rFonts w:ascii="Segoe UI" w:hAnsi="Segoe UI" w:cs="Segoe UI"/>
          <w:i/>
          <w:noProof/>
        </w:rPr>
        <w:drawing>
          <wp:anchor distT="0" distB="0" distL="114300" distR="114300" simplePos="0" relativeHeight="251667456" behindDoc="1" locked="0" layoutInCell="1" allowOverlap="1" wp14:anchorId="42112F45" wp14:editId="284F3A8B">
            <wp:simplePos x="0" y="0"/>
            <wp:positionH relativeFrom="column">
              <wp:posOffset>4387215</wp:posOffset>
            </wp:positionH>
            <wp:positionV relativeFrom="paragraph">
              <wp:posOffset>0</wp:posOffset>
            </wp:positionV>
            <wp:extent cx="1566545" cy="2127250"/>
            <wp:effectExtent l="0" t="0" r="0" b="6350"/>
            <wp:wrapTight wrapText="bothSides">
              <wp:wrapPolygon edited="0">
                <wp:start x="0" y="0"/>
                <wp:lineTo x="0" y="21471"/>
                <wp:lineTo x="21276" y="21471"/>
                <wp:lineTo x="212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ewen_Ken_headshot.tif"/>
                    <pic:cNvPicPr/>
                  </pic:nvPicPr>
                  <pic:blipFill rotWithShape="1">
                    <a:blip r:embed="rId12">
                      <a:extLst>
                        <a:ext uri="{28A0092B-C50C-407E-A947-70E740481C1C}">
                          <a14:useLocalDpi xmlns:a14="http://schemas.microsoft.com/office/drawing/2010/main" val="0"/>
                        </a:ext>
                      </a:extLst>
                    </a:blip>
                    <a:srcRect l="14410" r="36344"/>
                    <a:stretch/>
                  </pic:blipFill>
                  <pic:spPr bwMode="auto">
                    <a:xfrm flipH="1">
                      <a:off x="0" y="0"/>
                      <a:ext cx="1566545" cy="212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5247" w:rsidRPr="00A025B3">
        <w:rPr>
          <w:rFonts w:ascii="Segoe UI" w:hAnsi="Segoe UI" w:cs="Segoe UI"/>
          <w:noProof/>
        </w:rPr>
        <w:drawing>
          <wp:anchor distT="0" distB="0" distL="274320" distR="274320" simplePos="0" relativeHeight="251666432" behindDoc="1" locked="0" layoutInCell="1" allowOverlap="1" wp14:anchorId="76C00B4F" wp14:editId="407EC2F2">
            <wp:simplePos x="0" y="0"/>
            <wp:positionH relativeFrom="margin">
              <wp:align>left</wp:align>
            </wp:positionH>
            <wp:positionV relativeFrom="paragraph">
              <wp:posOffset>-1161415</wp:posOffset>
            </wp:positionV>
            <wp:extent cx="1463169" cy="1444752"/>
            <wp:effectExtent l="0" t="0" r="3810" b="3175"/>
            <wp:wrapTight wrapText="bothSides">
              <wp:wrapPolygon edited="0">
                <wp:start x="0" y="0"/>
                <wp:lineTo x="0" y="21363"/>
                <wp:lineTo x="21375" y="21363"/>
                <wp:lineTo x="21375" y="0"/>
                <wp:lineTo x="0" y="0"/>
              </wp:wrapPolygon>
            </wp:wrapTight>
            <wp:docPr id="31" name="Picture 31" descr="Description: Description: Advisicon logo - just the A and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visicon logo - just the A and name.jpg"/>
                    <pic:cNvPicPr>
                      <a:picLocks noChangeAspect="1" noChangeArrowheads="1"/>
                    </pic:cNvPicPr>
                  </pic:nvPicPr>
                  <pic:blipFill>
                    <a:blip r:embed="rId13">
                      <a:extLst>
                        <a:ext uri="{28A0092B-C50C-407E-A947-70E740481C1C}">
                          <a14:useLocalDpi xmlns:a14="http://schemas.microsoft.com/office/drawing/2010/main" val="0"/>
                        </a:ext>
                      </a:extLst>
                    </a:blip>
                    <a:srcRect r="2303" b="1591"/>
                    <a:stretch>
                      <a:fillRect/>
                    </a:stretch>
                  </pic:blipFill>
                  <pic:spPr bwMode="auto">
                    <a:xfrm>
                      <a:off x="0" y="0"/>
                      <a:ext cx="1463169" cy="1444752"/>
                    </a:xfrm>
                    <a:prstGeom prst="rect">
                      <a:avLst/>
                    </a:prstGeom>
                    <a:noFill/>
                  </pic:spPr>
                </pic:pic>
              </a:graphicData>
            </a:graphic>
            <wp14:sizeRelH relativeFrom="page">
              <wp14:pctWidth>0</wp14:pctWidth>
            </wp14:sizeRelH>
            <wp14:sizeRelV relativeFrom="page">
              <wp14:pctHeight>0</wp14:pctHeight>
            </wp14:sizeRelV>
          </wp:anchor>
        </w:drawing>
      </w:r>
    </w:p>
    <w:p w:rsidR="00844E98" w:rsidRDefault="00844E98" w:rsidP="00543B82">
      <w:pPr>
        <w:ind w:right="21"/>
        <w:rPr>
          <w:rFonts w:ascii="Segoe UI" w:hAnsi="Segoe UI" w:cs="Segoe UI"/>
          <w:noProof/>
          <w:sz w:val="28"/>
          <w:szCs w:val="28"/>
        </w:rPr>
      </w:pPr>
    </w:p>
    <w:p w:rsidR="00FE5247" w:rsidRDefault="00FE5247" w:rsidP="00543B82">
      <w:pPr>
        <w:pStyle w:val="Title"/>
        <w:ind w:left="180" w:right="21" w:hanging="180"/>
        <w:jc w:val="left"/>
        <w:rPr>
          <w:rFonts w:ascii="Segoe UI" w:hAnsi="Segoe UI" w:cs="Segoe UI"/>
          <w:i/>
          <w:noProof/>
          <w:spacing w:val="-5"/>
        </w:rPr>
      </w:pPr>
    </w:p>
    <w:p w:rsidR="00FE5247" w:rsidRDefault="00FE5247" w:rsidP="00543B82">
      <w:pPr>
        <w:pStyle w:val="Title"/>
        <w:ind w:left="180" w:right="21" w:hanging="180"/>
        <w:jc w:val="left"/>
        <w:rPr>
          <w:rFonts w:ascii="Segoe UI" w:hAnsi="Segoe UI" w:cs="Segoe UI"/>
          <w:i/>
          <w:noProof/>
          <w:spacing w:val="-5"/>
        </w:rPr>
      </w:pPr>
    </w:p>
    <w:p w:rsidR="00FE5247" w:rsidRDefault="00FE5247" w:rsidP="00543B82">
      <w:pPr>
        <w:pStyle w:val="Title"/>
        <w:ind w:left="180" w:right="21" w:hanging="180"/>
        <w:jc w:val="left"/>
        <w:rPr>
          <w:rFonts w:ascii="Segoe UI" w:hAnsi="Segoe UI" w:cs="Segoe UI"/>
          <w:i/>
          <w:noProof/>
          <w:spacing w:val="-5"/>
        </w:rPr>
      </w:pPr>
    </w:p>
    <w:p w:rsidR="00FE5247" w:rsidRDefault="00FE5247" w:rsidP="00543B82">
      <w:pPr>
        <w:pStyle w:val="Title"/>
        <w:ind w:left="180" w:right="21" w:hanging="180"/>
        <w:jc w:val="left"/>
        <w:rPr>
          <w:rFonts w:ascii="Segoe UI" w:hAnsi="Segoe UI" w:cs="Segoe UI"/>
          <w:i/>
          <w:noProof/>
          <w:spacing w:val="-5"/>
        </w:rPr>
      </w:pPr>
    </w:p>
    <w:p w:rsidR="00FE5247" w:rsidRDefault="00FE5247" w:rsidP="00543B82">
      <w:pPr>
        <w:pStyle w:val="Title"/>
        <w:ind w:left="180" w:right="21" w:hanging="180"/>
        <w:jc w:val="left"/>
        <w:rPr>
          <w:rFonts w:ascii="Segoe UI" w:hAnsi="Segoe UI" w:cs="Segoe UI"/>
          <w:i/>
          <w:noProof/>
          <w:spacing w:val="-5"/>
        </w:rPr>
      </w:pPr>
    </w:p>
    <w:p w:rsidR="00844E98" w:rsidRPr="001374E3" w:rsidRDefault="00AF3EF5" w:rsidP="00543B82">
      <w:pPr>
        <w:pStyle w:val="Title"/>
        <w:ind w:left="180" w:right="21" w:hanging="180"/>
        <w:jc w:val="left"/>
        <w:rPr>
          <w:rFonts w:ascii="Segoe UI" w:hAnsi="Segoe UI" w:cs="Segoe UI"/>
          <w:bCs/>
        </w:rPr>
      </w:pPr>
      <w:r>
        <w:rPr>
          <w:rFonts w:ascii="Segoe UI" w:hAnsi="Segoe UI" w:cs="Segoe UI"/>
          <w:i/>
          <w:noProof/>
          <w:spacing w:val="-5"/>
        </w:rPr>
        <w:t>Ken Loewen, CPA, CGMA, CMA, MBA</w:t>
      </w:r>
    </w:p>
    <w:p w:rsidR="000F7C0F" w:rsidRDefault="00AF3EF5" w:rsidP="00543B82">
      <w:pPr>
        <w:ind w:left="180" w:right="21" w:hanging="180"/>
        <w:jc w:val="both"/>
        <w:rPr>
          <w:rFonts w:ascii="Segoe UI" w:hAnsi="Segoe UI" w:cs="Segoe UI"/>
          <w:sz w:val="24"/>
          <w:szCs w:val="24"/>
        </w:rPr>
      </w:pPr>
      <w:r>
        <w:rPr>
          <w:rFonts w:ascii="Segoe UI" w:hAnsi="Segoe UI" w:cs="Segoe UI"/>
          <w:sz w:val="24"/>
          <w:szCs w:val="24"/>
        </w:rPr>
        <w:t>Director of Professional Services</w:t>
      </w:r>
    </w:p>
    <w:p w:rsidR="00844E98" w:rsidRPr="001374E3" w:rsidRDefault="00AF3EF5" w:rsidP="00543B82">
      <w:pPr>
        <w:ind w:left="180" w:right="21" w:hanging="180"/>
        <w:jc w:val="both"/>
        <w:rPr>
          <w:rFonts w:ascii="Segoe UI" w:hAnsi="Segoe UI" w:cs="Segoe UI"/>
          <w:sz w:val="24"/>
          <w:szCs w:val="24"/>
        </w:rPr>
      </w:pPr>
      <w:r>
        <w:rPr>
          <w:rFonts w:ascii="Segoe UI" w:hAnsi="Segoe UI" w:cs="Segoe UI"/>
          <w:sz w:val="24"/>
          <w:szCs w:val="24"/>
        </w:rPr>
        <w:t>Ken.Loewen</w:t>
      </w:r>
      <w:r w:rsidR="00844E98" w:rsidRPr="001374E3">
        <w:rPr>
          <w:rFonts w:ascii="Segoe UI" w:hAnsi="Segoe UI" w:cs="Segoe UI"/>
          <w:sz w:val="24"/>
          <w:szCs w:val="24"/>
        </w:rPr>
        <w:t>@Advisicon.com</w:t>
      </w:r>
    </w:p>
    <w:p w:rsidR="00844E98" w:rsidRPr="001374E3" w:rsidRDefault="00844E98" w:rsidP="00543B82">
      <w:pPr>
        <w:spacing w:after="60"/>
        <w:ind w:right="21"/>
        <w:rPr>
          <w:rFonts w:ascii="Segoe UI" w:hAnsi="Segoe UI" w:cs="Segoe UI"/>
          <w:b/>
          <w:sz w:val="24"/>
          <w:szCs w:val="24"/>
        </w:rPr>
      </w:pPr>
    </w:p>
    <w:p w:rsidR="00844E98" w:rsidRPr="007E176A" w:rsidRDefault="00844E98" w:rsidP="007E176A">
      <w:pPr>
        <w:pStyle w:val="AdvisiconHeading"/>
        <w:ind w:right="-609"/>
        <w:rPr>
          <w:color w:val="800000"/>
        </w:rPr>
      </w:pPr>
      <w:r w:rsidRPr="007E176A">
        <w:rPr>
          <w:color w:val="800000"/>
        </w:rPr>
        <w:t>Professional Summary</w:t>
      </w:r>
    </w:p>
    <w:p w:rsidR="00FE5247" w:rsidRPr="00FE5247" w:rsidRDefault="00AF3EF5" w:rsidP="00AF3EF5">
      <w:pPr>
        <w:pStyle w:val="AdvisiconHeading"/>
        <w:ind w:right="-65"/>
        <w:jc w:val="both"/>
        <w:rPr>
          <w:rFonts w:ascii="Segoe UI" w:eastAsiaTheme="minorEastAsia" w:hAnsi="Segoe UI" w:cs="Segoe UI"/>
          <w:bCs/>
          <w:color w:val="000000"/>
          <w:spacing w:val="-5"/>
          <w:sz w:val="20"/>
          <w:szCs w:val="20"/>
          <w:lang w:eastAsia="en-US"/>
        </w:rPr>
      </w:pPr>
      <w:r>
        <w:rPr>
          <w:rFonts w:ascii="Segoe UI" w:eastAsiaTheme="minorEastAsia" w:hAnsi="Segoe UI" w:cs="Segoe UI"/>
          <w:bCs/>
          <w:color w:val="000000"/>
          <w:spacing w:val="-5"/>
          <w:sz w:val="20"/>
          <w:szCs w:val="20"/>
          <w:lang w:eastAsia="en-US"/>
        </w:rPr>
        <w:t>Ken is a</w:t>
      </w:r>
      <w:r w:rsidR="00E947F3">
        <w:rPr>
          <w:rFonts w:ascii="Segoe UI" w:eastAsiaTheme="minorEastAsia" w:hAnsi="Segoe UI" w:cs="Segoe UI"/>
          <w:bCs/>
          <w:color w:val="000000"/>
          <w:spacing w:val="-5"/>
          <w:sz w:val="20"/>
          <w:szCs w:val="20"/>
          <w:lang w:eastAsia="en-US"/>
        </w:rPr>
        <w:t xml:space="preserve"> 15+ year technology and professional services industry veteran who</w:t>
      </w:r>
      <w:r>
        <w:rPr>
          <w:rFonts w:ascii="Segoe UI" w:eastAsiaTheme="minorEastAsia" w:hAnsi="Segoe UI" w:cs="Segoe UI"/>
          <w:bCs/>
          <w:color w:val="000000"/>
          <w:spacing w:val="-5"/>
          <w:sz w:val="20"/>
          <w:szCs w:val="20"/>
          <w:lang w:eastAsia="en-US"/>
        </w:rPr>
        <w:t xml:space="preserve"> has led numerous ERP, business intelligence, post-merger integration, and divestiture projects, both as a consultant and as an employee. Ken holds multiple certifications reflecting his expertise in financial and managerial accounting and leads the Professional Services Division at Advisicon Inc., an international consulting, application development, and training services firm that helps organizations through process and methodology changes to get the most out of their project, program and portfolio management objectives that are directly tied to return on investment and corporate strategies.</w:t>
      </w:r>
    </w:p>
    <w:p w:rsidR="00844E98" w:rsidRPr="007E176A" w:rsidRDefault="003A1C58" w:rsidP="007E176A">
      <w:pPr>
        <w:pStyle w:val="AdvisiconHeading"/>
        <w:ind w:right="-609"/>
        <w:rPr>
          <w:color w:val="800000"/>
        </w:rPr>
      </w:pPr>
      <w:r w:rsidRPr="007E176A">
        <w:rPr>
          <w:color w:val="800000"/>
        </w:rPr>
        <w:t>Accomplishments</w:t>
      </w:r>
    </w:p>
    <w:p w:rsidR="00844E98" w:rsidRPr="007E176A" w:rsidRDefault="00844E98" w:rsidP="007E176A">
      <w:pPr>
        <w:pStyle w:val="AdvisiconHeading"/>
        <w:ind w:right="-609"/>
        <w:rPr>
          <w:color w:val="800000"/>
        </w:rPr>
        <w:sectPr w:rsidR="00844E98" w:rsidRPr="007E176A" w:rsidSect="007E176A">
          <w:headerReference w:type="default" r:id="rId14"/>
          <w:footerReference w:type="even" r:id="rId15"/>
          <w:footerReference w:type="default" r:id="rId16"/>
          <w:footerReference w:type="first" r:id="rId17"/>
          <w:pgSz w:w="12240" w:h="15840" w:code="1"/>
          <w:pgMar w:top="1080" w:right="1080" w:bottom="720" w:left="965" w:header="432" w:footer="187" w:gutter="0"/>
          <w:cols w:space="720"/>
          <w:titlePg/>
          <w:docGrid w:linePitch="272"/>
        </w:sectPr>
      </w:pPr>
    </w:p>
    <w:p w:rsidR="00A3393C" w:rsidRDefault="001E579B" w:rsidP="00A3393C">
      <w:pPr>
        <w:pStyle w:val="ListParagraph"/>
        <w:numPr>
          <w:ilvl w:val="0"/>
          <w:numId w:val="14"/>
        </w:numPr>
        <w:ind w:right="-609"/>
        <w:rPr>
          <w:rFonts w:eastAsia="Times New Roman"/>
        </w:rPr>
      </w:pPr>
      <w:r>
        <w:rPr>
          <w:rFonts w:eastAsia="Times New Roman"/>
        </w:rPr>
        <w:t>Managed 21 M&amp;A projects of varying complexity through post-merger integration planning and execution equating to $1B total deal valuation at a global devices and services company</w:t>
      </w:r>
    </w:p>
    <w:p w:rsidR="001E579B" w:rsidRDefault="001E579B" w:rsidP="00A3393C">
      <w:pPr>
        <w:pStyle w:val="ListParagraph"/>
        <w:numPr>
          <w:ilvl w:val="0"/>
          <w:numId w:val="14"/>
        </w:numPr>
        <w:ind w:right="-609"/>
        <w:rPr>
          <w:rFonts w:eastAsia="Times New Roman"/>
        </w:rPr>
      </w:pPr>
      <w:r>
        <w:rPr>
          <w:rFonts w:eastAsia="Times New Roman"/>
        </w:rPr>
        <w:t>Led finance integration on a $36B telecommunications merger of equals</w:t>
      </w:r>
      <w:r w:rsidR="00E947F3">
        <w:rPr>
          <w:rFonts w:eastAsia="Times New Roman"/>
        </w:rPr>
        <w:t xml:space="preserve"> at a global consultancy</w:t>
      </w:r>
    </w:p>
    <w:p w:rsidR="001E579B" w:rsidRDefault="001E579B" w:rsidP="00E947F3">
      <w:pPr>
        <w:pStyle w:val="ListParagraph"/>
        <w:numPr>
          <w:ilvl w:val="0"/>
          <w:numId w:val="14"/>
        </w:numPr>
        <w:ind w:right="-609"/>
        <w:rPr>
          <w:rFonts w:eastAsia="Times New Roman"/>
        </w:rPr>
      </w:pPr>
      <w:r>
        <w:rPr>
          <w:rFonts w:eastAsia="Times New Roman"/>
        </w:rPr>
        <w:t xml:space="preserve">Reduced clients’ merger risk and improved financial integration consistency by leading development of </w:t>
      </w:r>
      <w:r w:rsidR="00E947F3">
        <w:rPr>
          <w:rFonts w:eastAsia="Times New Roman"/>
        </w:rPr>
        <w:t xml:space="preserve">a </w:t>
      </w:r>
      <w:r>
        <w:rPr>
          <w:rFonts w:eastAsia="Times New Roman"/>
        </w:rPr>
        <w:t>finance integration playbook for a global consultancy</w:t>
      </w:r>
    </w:p>
    <w:p w:rsidR="00D327A2" w:rsidRDefault="00D327A2" w:rsidP="00D327A2">
      <w:pPr>
        <w:pStyle w:val="ListParagraph"/>
        <w:numPr>
          <w:ilvl w:val="0"/>
          <w:numId w:val="14"/>
        </w:numPr>
        <w:spacing w:after="120"/>
        <w:ind w:right="14"/>
        <w:jc w:val="left"/>
        <w:rPr>
          <w:rFonts w:eastAsia="Times New Roman"/>
        </w:rPr>
      </w:pPr>
      <w:r>
        <w:rPr>
          <w:rFonts w:eastAsia="Times New Roman"/>
        </w:rPr>
        <w:t>Developed and delivered project-level training to all stakeholder levels</w:t>
      </w:r>
    </w:p>
    <w:p w:rsidR="009C11FE" w:rsidRPr="00D327A2" w:rsidRDefault="009C11FE" w:rsidP="00D327A2">
      <w:pPr>
        <w:pStyle w:val="ListParagraph"/>
        <w:numPr>
          <w:ilvl w:val="0"/>
          <w:numId w:val="14"/>
        </w:numPr>
        <w:spacing w:after="120"/>
        <w:ind w:right="14"/>
        <w:jc w:val="left"/>
        <w:rPr>
          <w:rFonts w:eastAsia="Times New Roman"/>
        </w:rPr>
      </w:pPr>
      <w:r>
        <w:rPr>
          <w:rFonts w:eastAsia="Times New Roman"/>
        </w:rPr>
        <w:t>Developed and led delivery of knowledge management strategy for 55,000-practitioner technology consultancy</w:t>
      </w:r>
    </w:p>
    <w:p w:rsidR="00AE2654" w:rsidRPr="007E176A" w:rsidRDefault="001E579B" w:rsidP="00543B82">
      <w:pPr>
        <w:pStyle w:val="AdvisiconHeading"/>
        <w:ind w:right="-609"/>
        <w:rPr>
          <w:color w:val="800000"/>
        </w:rPr>
      </w:pPr>
      <w:r w:rsidRPr="007E176A">
        <w:rPr>
          <w:color w:val="800000"/>
        </w:rPr>
        <w:t xml:space="preserve">Certifications </w:t>
      </w:r>
    </w:p>
    <w:p w:rsidR="007233C2" w:rsidRDefault="00E947F3" w:rsidP="007233C2">
      <w:pPr>
        <w:pStyle w:val="ListParagraph"/>
        <w:numPr>
          <w:ilvl w:val="0"/>
          <w:numId w:val="14"/>
        </w:numPr>
        <w:ind w:right="-609"/>
        <w:rPr>
          <w:rFonts w:eastAsia="Times New Roman"/>
        </w:rPr>
      </w:pPr>
      <w:r>
        <w:rPr>
          <w:rFonts w:eastAsia="Times New Roman"/>
        </w:rPr>
        <w:t>Certified Public Accountant (American Institute of CPAs)</w:t>
      </w:r>
    </w:p>
    <w:p w:rsidR="00E947F3" w:rsidRDefault="00E947F3" w:rsidP="007233C2">
      <w:pPr>
        <w:pStyle w:val="ListParagraph"/>
        <w:numPr>
          <w:ilvl w:val="0"/>
          <w:numId w:val="14"/>
        </w:numPr>
        <w:ind w:right="-609"/>
        <w:rPr>
          <w:rFonts w:eastAsia="Times New Roman"/>
        </w:rPr>
      </w:pPr>
      <w:r>
        <w:rPr>
          <w:rFonts w:eastAsia="Times New Roman"/>
        </w:rPr>
        <w:t>Chartered Global Management Accountant (American Institute of CPAs)</w:t>
      </w:r>
    </w:p>
    <w:p w:rsidR="00E947F3" w:rsidRPr="007233C2" w:rsidRDefault="00E947F3" w:rsidP="007233C2">
      <w:pPr>
        <w:pStyle w:val="ListParagraph"/>
        <w:numPr>
          <w:ilvl w:val="0"/>
          <w:numId w:val="14"/>
        </w:numPr>
        <w:ind w:right="-609"/>
        <w:rPr>
          <w:rFonts w:eastAsia="Times New Roman"/>
        </w:rPr>
      </w:pPr>
      <w:r>
        <w:rPr>
          <w:rFonts w:eastAsia="Times New Roman"/>
        </w:rPr>
        <w:t>Certified Management Accountant (Institute of Management Accountants)</w:t>
      </w:r>
    </w:p>
    <w:p w:rsidR="00844E98" w:rsidRPr="007E176A" w:rsidRDefault="00844E98" w:rsidP="00543B82">
      <w:pPr>
        <w:pStyle w:val="AdvisiconHeading"/>
        <w:ind w:right="-609"/>
        <w:rPr>
          <w:color w:val="800000"/>
        </w:rPr>
      </w:pPr>
      <w:r w:rsidRPr="007E176A">
        <w:rPr>
          <w:color w:val="800000"/>
        </w:rPr>
        <w:t>Education</w:t>
      </w:r>
    </w:p>
    <w:p w:rsidR="007233C2" w:rsidRDefault="00E947F3" w:rsidP="007233C2">
      <w:pPr>
        <w:pStyle w:val="ListParagraph"/>
        <w:numPr>
          <w:ilvl w:val="0"/>
          <w:numId w:val="14"/>
        </w:numPr>
        <w:ind w:right="-609"/>
        <w:rPr>
          <w:rFonts w:eastAsia="Times New Roman"/>
        </w:rPr>
      </w:pPr>
      <w:r>
        <w:rPr>
          <w:rFonts w:eastAsia="Times New Roman"/>
        </w:rPr>
        <w:t>Bachelor of Science, Business (Accounting), University of Colorado, Colorado Springs, CO</w:t>
      </w:r>
    </w:p>
    <w:p w:rsidR="00E947F3" w:rsidRPr="007233C2" w:rsidRDefault="00E947F3" w:rsidP="007233C2">
      <w:pPr>
        <w:pStyle w:val="ListParagraph"/>
        <w:numPr>
          <w:ilvl w:val="0"/>
          <w:numId w:val="14"/>
        </w:numPr>
        <w:ind w:right="-609"/>
        <w:rPr>
          <w:rFonts w:eastAsia="Times New Roman"/>
        </w:rPr>
      </w:pPr>
      <w:r>
        <w:rPr>
          <w:rFonts w:eastAsia="Times New Roman"/>
        </w:rPr>
        <w:t>Master of Business Administration, Graziadio School of Business and Management, Pepperdine University, Los Angeles, CA</w:t>
      </w:r>
    </w:p>
    <w:p w:rsidR="00844E98" w:rsidRPr="007E176A" w:rsidRDefault="00844E98" w:rsidP="00543B82">
      <w:pPr>
        <w:pStyle w:val="AdvisiconHeading"/>
        <w:ind w:right="-609"/>
        <w:rPr>
          <w:color w:val="800000"/>
        </w:rPr>
      </w:pPr>
      <w:r w:rsidRPr="007E176A">
        <w:rPr>
          <w:color w:val="800000"/>
        </w:rPr>
        <w:t>Contact</w:t>
      </w:r>
    </w:p>
    <w:p w:rsidR="00BD049C" w:rsidRPr="001374E3" w:rsidRDefault="00844E98" w:rsidP="00543B82">
      <w:pPr>
        <w:tabs>
          <w:tab w:val="left" w:pos="-1440"/>
          <w:tab w:val="left" w:pos="-720"/>
          <w:tab w:val="left" w:pos="0"/>
          <w:tab w:val="left" w:pos="462"/>
        </w:tabs>
        <w:suppressAutoHyphens/>
        <w:ind w:right="-609" w:firstLine="547"/>
        <w:jc w:val="both"/>
        <w:rPr>
          <w:rFonts w:ascii="Segoe UI" w:hAnsi="Segoe UI" w:cs="Segoe UI"/>
          <w:spacing w:val="-2"/>
        </w:rPr>
      </w:pPr>
      <w:r w:rsidRPr="001374E3">
        <w:rPr>
          <w:rFonts w:ascii="Segoe UI" w:hAnsi="Segoe UI" w:cs="Segoe UI"/>
        </w:rPr>
        <w:t xml:space="preserve">Phone: </w:t>
      </w:r>
      <w:r w:rsidRPr="001374E3">
        <w:rPr>
          <w:rFonts w:ascii="Segoe UI" w:hAnsi="Segoe UI" w:cs="Segoe UI"/>
        </w:rPr>
        <w:tab/>
        <w:t>(866) 362-3847 Corporate</w:t>
      </w:r>
      <w:r w:rsidR="00BD049C">
        <w:rPr>
          <w:rFonts w:ascii="Segoe UI" w:hAnsi="Segoe UI" w:cs="Segoe UI"/>
        </w:rPr>
        <w:tab/>
      </w:r>
      <w:r w:rsidR="00EA6C71">
        <w:rPr>
          <w:rFonts w:ascii="Segoe UI" w:hAnsi="Segoe UI" w:cs="Segoe UI"/>
        </w:rPr>
        <w:tab/>
      </w:r>
      <w:r w:rsidR="007233C2">
        <w:rPr>
          <w:rFonts w:ascii="Segoe UI" w:hAnsi="Segoe UI" w:cs="Segoe UI"/>
        </w:rPr>
        <w:tab/>
        <w:t>Cell</w:t>
      </w:r>
      <w:r w:rsidR="009C11FE">
        <w:rPr>
          <w:rFonts w:ascii="Segoe UI" w:hAnsi="Segoe UI" w:cs="Segoe UI"/>
        </w:rPr>
        <w:t>:</w:t>
      </w:r>
      <w:r w:rsidR="007233C2">
        <w:rPr>
          <w:rFonts w:ascii="Segoe UI" w:hAnsi="Segoe UI" w:cs="Segoe UI"/>
        </w:rPr>
        <w:tab/>
        <w:t>(</w:t>
      </w:r>
      <w:r w:rsidR="00E947F3">
        <w:rPr>
          <w:rFonts w:ascii="Segoe UI" w:hAnsi="Segoe UI" w:cs="Segoe UI"/>
        </w:rPr>
        <w:t>425</w:t>
      </w:r>
      <w:r w:rsidR="007233C2">
        <w:rPr>
          <w:rFonts w:ascii="Segoe UI" w:hAnsi="Segoe UI" w:cs="Segoe UI"/>
        </w:rPr>
        <w:t xml:space="preserve">) </w:t>
      </w:r>
      <w:r w:rsidR="00E947F3">
        <w:rPr>
          <w:rFonts w:ascii="Segoe UI" w:hAnsi="Segoe UI" w:cs="Segoe UI"/>
        </w:rPr>
        <w:t>495-7035</w:t>
      </w:r>
    </w:p>
    <w:p w:rsidR="00EA6C71" w:rsidRDefault="00844E98" w:rsidP="00543B82">
      <w:pPr>
        <w:tabs>
          <w:tab w:val="left" w:pos="-1440"/>
          <w:tab w:val="left" w:pos="-720"/>
          <w:tab w:val="left" w:pos="0"/>
          <w:tab w:val="left" w:pos="462"/>
        </w:tabs>
        <w:suppressAutoHyphens/>
        <w:ind w:right="-609" w:firstLine="547"/>
        <w:jc w:val="both"/>
        <w:rPr>
          <w:rFonts w:ascii="Segoe UI" w:hAnsi="Segoe UI" w:cs="Segoe UI"/>
        </w:rPr>
      </w:pPr>
      <w:r w:rsidRPr="001374E3">
        <w:rPr>
          <w:rFonts w:ascii="Segoe UI" w:hAnsi="Segoe UI" w:cs="Segoe UI"/>
        </w:rPr>
        <w:t xml:space="preserve">Email: </w:t>
      </w:r>
      <w:r w:rsidRPr="001374E3">
        <w:rPr>
          <w:rFonts w:ascii="Segoe UI" w:hAnsi="Segoe UI" w:cs="Segoe UI"/>
        </w:rPr>
        <w:tab/>
      </w:r>
      <w:hyperlink r:id="rId18" w:history="1">
        <w:r w:rsidR="00E947F3">
          <w:rPr>
            <w:rStyle w:val="Hyperlink"/>
            <w:rFonts w:ascii="Segoe UI" w:hAnsi="Segoe UI" w:cs="Segoe UI"/>
          </w:rPr>
          <w:t>Ken.Loewen@Advisicon.com</w:t>
        </w:r>
      </w:hyperlink>
      <w:r w:rsidRPr="001374E3">
        <w:rPr>
          <w:rFonts w:ascii="Segoe UI" w:hAnsi="Segoe UI" w:cs="Segoe UI"/>
        </w:rPr>
        <w:tab/>
      </w:r>
      <w:r w:rsidR="00BD049C">
        <w:rPr>
          <w:rFonts w:ascii="Segoe UI" w:hAnsi="Segoe UI" w:cs="Segoe UI"/>
        </w:rPr>
        <w:tab/>
      </w:r>
    </w:p>
    <w:p w:rsidR="00844E98" w:rsidRDefault="00844E98" w:rsidP="00543B82">
      <w:pPr>
        <w:tabs>
          <w:tab w:val="left" w:pos="-1440"/>
          <w:tab w:val="left" w:pos="-720"/>
          <w:tab w:val="left" w:pos="0"/>
          <w:tab w:val="left" w:pos="462"/>
        </w:tabs>
        <w:suppressAutoHyphens/>
        <w:ind w:right="21" w:firstLine="547"/>
        <w:jc w:val="both"/>
        <w:rPr>
          <w:rFonts w:ascii="Segoe UI" w:hAnsi="Segoe UI" w:cs="Segoe UI"/>
        </w:rPr>
      </w:pPr>
      <w:r w:rsidRPr="001374E3">
        <w:rPr>
          <w:rFonts w:ascii="Segoe UI" w:hAnsi="Segoe UI" w:cs="Segoe UI"/>
        </w:rPr>
        <w:t>URL:</w:t>
      </w:r>
      <w:r w:rsidRPr="001374E3">
        <w:rPr>
          <w:rFonts w:ascii="Segoe UI" w:hAnsi="Segoe UI" w:cs="Segoe UI"/>
        </w:rPr>
        <w:tab/>
      </w:r>
      <w:hyperlink r:id="rId19" w:history="1">
        <w:r w:rsidRPr="001374E3">
          <w:rPr>
            <w:rStyle w:val="Hyperlink"/>
            <w:rFonts w:ascii="Segoe UI" w:hAnsi="Segoe UI" w:cs="Segoe UI"/>
          </w:rPr>
          <w:t>www.Advisicon.com</w:t>
        </w:r>
      </w:hyperlink>
      <w:r w:rsidRPr="001374E3">
        <w:rPr>
          <w:rFonts w:ascii="Segoe UI" w:hAnsi="Segoe UI" w:cs="Segoe UI"/>
        </w:rPr>
        <w:t xml:space="preserve"> </w:t>
      </w:r>
    </w:p>
    <w:sectPr w:rsidR="00844E98" w:rsidSect="00B65A0B">
      <w:footerReference w:type="even" r:id="rId20"/>
      <w:footerReference w:type="default" r:id="rId21"/>
      <w:headerReference w:type="first" r:id="rId22"/>
      <w:footerReference w:type="first" r:id="rId23"/>
      <w:type w:val="continuous"/>
      <w:pgSz w:w="12240" w:h="15840" w:code="1"/>
      <w:pgMar w:top="1652" w:right="1714" w:bottom="720" w:left="965" w:header="720" w:footer="18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B7C" w:rsidRDefault="00332B7C">
      <w:r>
        <w:separator/>
      </w:r>
    </w:p>
  </w:endnote>
  <w:endnote w:type="continuationSeparator" w:id="0">
    <w:p w:rsidR="00332B7C" w:rsidRDefault="0033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332B7C">
    <w:pPr>
      <w:pStyle w:val="Footer"/>
    </w:pPr>
  </w:p>
  <w:p w:rsidR="00037E81" w:rsidRDefault="00332B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880"/>
      <w:gridCol w:w="1315"/>
    </w:tblGrid>
    <w:tr w:rsidR="00112E81" w:rsidRPr="007A32A6" w:rsidTr="00903B35">
      <w:tc>
        <w:tcPr>
          <w:tcW w:w="4355" w:type="pct"/>
        </w:tcPr>
        <w:p w:rsidR="00112E81" w:rsidRPr="007A32A6" w:rsidRDefault="00112E81" w:rsidP="00112E81">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112E81" w:rsidRPr="007A32A6" w:rsidRDefault="00112E81" w:rsidP="00112E81">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1E579B">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Default="00332B7C" w:rsidP="00112E81"/>
  <w:p w:rsidR="00037E81" w:rsidRDefault="00332B7C" w:rsidP="001F5C9C">
    <w:pPr>
      <w:jc w:val="right"/>
    </w:pPr>
  </w:p>
  <w:p w:rsidR="00037E81" w:rsidRDefault="00332B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332B7C" w:rsidP="00AF64E0">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332B7C">
    <w:pPr>
      <w:pStyle w:val="Footer"/>
    </w:pPr>
  </w:p>
  <w:p w:rsidR="00037E81" w:rsidRDefault="00332B7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328"/>
      <w:gridCol w:w="1233"/>
    </w:tblGrid>
    <w:tr w:rsidR="00EA6C71" w:rsidRPr="007A32A6" w:rsidTr="003F0700">
      <w:tc>
        <w:tcPr>
          <w:tcW w:w="4355" w:type="pct"/>
        </w:tcPr>
        <w:p w:rsidR="00EA6C71" w:rsidRPr="007A32A6" w:rsidRDefault="00EA6C71" w:rsidP="00EA6C71">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EA6C71" w:rsidRPr="007A32A6" w:rsidRDefault="00EA6C71" w:rsidP="00EA6C71">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7E176A">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Default="00332B7C" w:rsidP="00EA6C71"/>
  <w:p w:rsidR="00037E81" w:rsidRDefault="00332B7C" w:rsidP="001F5C9C">
    <w:pPr>
      <w:jc w:val="right"/>
    </w:pPr>
  </w:p>
  <w:p w:rsidR="00037E81" w:rsidRDefault="00332B7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Pr="00BC0FEB" w:rsidRDefault="00015D5D" w:rsidP="001F5C9C">
    <w:pPr>
      <w:pStyle w:val="Footer"/>
      <w:pBdr>
        <w:top w:val="thinThickSmallGap" w:sz="24" w:space="1" w:color="622423" w:themeColor="accent2" w:themeShade="7F"/>
      </w:pBdr>
      <w:tabs>
        <w:tab w:val="right" w:pos="9450"/>
      </w:tabs>
      <w:ind w:right="25" w:hanging="835"/>
      <w:rPr>
        <w:sz w:val="22"/>
      </w:rPr>
    </w:pPr>
    <w:r>
      <w:rPr>
        <w:rStyle w:val="PageNumber"/>
      </w:rPr>
      <w:t xml:space="preserve"> </w:t>
    </w:r>
    <w:r w:rsidRPr="008B7852">
      <w:rPr>
        <w:sz w:val="22"/>
      </w:rPr>
      <w:t>Advisicon, Inc.</w:t>
    </w:r>
    <w:r>
      <w:rPr>
        <w:sz w:val="22"/>
      </w:rPr>
      <w:t xml:space="preserve">  1515 SE 122</w:t>
    </w:r>
    <w:r w:rsidRPr="00967A42">
      <w:rPr>
        <w:sz w:val="22"/>
        <w:vertAlign w:val="superscript"/>
      </w:rPr>
      <w:t>nd</w:t>
    </w:r>
    <w:r>
      <w:rPr>
        <w:sz w:val="22"/>
      </w:rPr>
      <w:t xml:space="preserve"> Ave., Portland, OR 97233</w:t>
    </w:r>
    <w:r w:rsidRPr="008B7852">
      <w:rPr>
        <w:sz w:val="22"/>
      </w:rPr>
      <w:ptab w:relativeTo="margin" w:alignment="right" w:leader="none"/>
    </w:r>
    <w:r w:rsidRPr="008B7852">
      <w:rPr>
        <w:sz w:val="22"/>
      </w:rPr>
      <w:t xml:space="preserve">Page </w:t>
    </w:r>
    <w:r w:rsidRPr="008B7852">
      <w:rPr>
        <w:sz w:val="22"/>
      </w:rPr>
      <w:fldChar w:fldCharType="begin"/>
    </w:r>
    <w:r w:rsidRPr="008B7852">
      <w:rPr>
        <w:sz w:val="22"/>
      </w:rPr>
      <w:instrText xml:space="preserve"> PAGE   \* MERGEFORMAT </w:instrText>
    </w:r>
    <w:r w:rsidRPr="008B7852">
      <w:rPr>
        <w:sz w:val="22"/>
      </w:rPr>
      <w:fldChar w:fldCharType="separate"/>
    </w:r>
    <w:r w:rsidR="007233C2">
      <w:rPr>
        <w:noProof/>
        <w:sz w:val="22"/>
      </w:rPr>
      <w:t>3</w:t>
    </w:r>
    <w:r w:rsidRPr="008B7852">
      <w:rPr>
        <w:sz w:val="22"/>
      </w:rPr>
      <w:fldChar w:fldCharType="end"/>
    </w:r>
  </w:p>
  <w:p w:rsidR="00037E81" w:rsidRDefault="00015D5D" w:rsidP="001F5C9C">
    <w:pPr>
      <w:jc w:val="right"/>
    </w:pPr>
    <w:r>
      <w:rPr>
        <w:rStyle w:val="PageNumber"/>
      </w:rPr>
      <w:t xml:space="preserve"> </w:t>
    </w:r>
  </w:p>
  <w:p w:rsidR="00037E81" w:rsidRDefault="00332B7C" w:rsidP="00AF64E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B7C" w:rsidRDefault="00332B7C">
      <w:r>
        <w:separator/>
      </w:r>
    </w:p>
  </w:footnote>
  <w:footnote w:type="continuationSeparator" w:id="0">
    <w:p w:rsidR="00332B7C" w:rsidRDefault="00332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rsidP="00630D14">
    <w:pPr>
      <w:pStyle w:val="Header"/>
    </w:pPr>
    <w:r>
      <w:rPr>
        <w:noProof/>
      </w:rPr>
      <mc:AlternateContent>
        <mc:Choice Requires="wps">
          <w:drawing>
            <wp:anchor distT="0" distB="0" distL="114300" distR="114300" simplePos="0" relativeHeight="251657216" behindDoc="0" locked="0" layoutInCell="1" allowOverlap="1" wp14:anchorId="594C3501" wp14:editId="5B9A5090">
              <wp:simplePos x="0" y="0"/>
              <wp:positionH relativeFrom="column">
                <wp:posOffset>330200</wp:posOffset>
              </wp:positionH>
              <wp:positionV relativeFrom="paragraph">
                <wp:posOffset>419100</wp:posOffset>
              </wp:positionV>
              <wp:extent cx="5897880" cy="224155"/>
              <wp:effectExtent l="0" t="0" r="1270" b="444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E81" w:rsidRDefault="00332B7C" w:rsidP="00630D14">
                          <w:pPr>
                            <w:widowControl w:val="0"/>
                            <w:rPr>
                              <w:i/>
                              <w:iCs/>
                              <w:spacing w:val="1"/>
                            </w:rPr>
                          </w:pP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C3501" id="_x0000_t202" coordsize="21600,21600" o:spt="202" path="m,l,21600r21600,l21600,xe">
              <v:stroke joinstyle="miter"/>
              <v:path gradientshapeok="t" o:connecttype="rect"/>
            </v:shapetype>
            <v:shape id="Text Box 7" o:spid="_x0000_s1026" type="#_x0000_t202" style="position:absolute;left:0;text-align:left;margin-left:26pt;margin-top:33pt;width:464.4pt;height:1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" filled="f" stroked="f">
              <v:textbox inset="3.6pt,0,0,0">
                <w:txbxContent>
                  <w:p w:rsidR="00037E81" w:rsidRDefault="00332B7C" w:rsidP="00630D14">
                    <w:pPr>
                      <w:widowControl w:val="0"/>
                      <w:rPr>
                        <w:i/>
                        <w:iCs/>
                        <w:spacing w:val="1"/>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332B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521"/>
    <w:multiLevelType w:val="hybridMultilevel"/>
    <w:tmpl w:val="B21C7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84C93"/>
    <w:multiLevelType w:val="hybridMultilevel"/>
    <w:tmpl w:val="F17A62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950D25"/>
    <w:multiLevelType w:val="hybridMultilevel"/>
    <w:tmpl w:val="F2AA19A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F1F4D"/>
    <w:multiLevelType w:val="hybridMultilevel"/>
    <w:tmpl w:val="F2DEDF1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72B9B"/>
    <w:multiLevelType w:val="hybridMultilevel"/>
    <w:tmpl w:val="363C1532"/>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E0C67"/>
    <w:multiLevelType w:val="hybridMultilevel"/>
    <w:tmpl w:val="F416AB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233A48"/>
    <w:multiLevelType w:val="hybridMultilevel"/>
    <w:tmpl w:val="D75800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03B6116"/>
    <w:multiLevelType w:val="hybridMultilevel"/>
    <w:tmpl w:val="8E8AB5F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B76B7"/>
    <w:multiLevelType w:val="hybridMultilevel"/>
    <w:tmpl w:val="A072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B7278"/>
    <w:multiLevelType w:val="hybridMultilevel"/>
    <w:tmpl w:val="4CC0DB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5038FF"/>
    <w:multiLevelType w:val="hybridMultilevel"/>
    <w:tmpl w:val="9CD0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A21B6"/>
    <w:multiLevelType w:val="hybridMultilevel"/>
    <w:tmpl w:val="D12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A5207"/>
    <w:multiLevelType w:val="hybridMultilevel"/>
    <w:tmpl w:val="18D8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33E88"/>
    <w:multiLevelType w:val="hybridMultilevel"/>
    <w:tmpl w:val="517EC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FA218F"/>
    <w:multiLevelType w:val="hybridMultilevel"/>
    <w:tmpl w:val="6178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834A3"/>
    <w:multiLevelType w:val="hybridMultilevel"/>
    <w:tmpl w:val="0FB01730"/>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6">
    <w:nsid w:val="751F73D5"/>
    <w:multiLevelType w:val="hybridMultilevel"/>
    <w:tmpl w:val="01D81D12"/>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7">
    <w:nsid w:val="75FD4AA4"/>
    <w:multiLevelType w:val="hybridMultilevel"/>
    <w:tmpl w:val="2508FE62"/>
    <w:lvl w:ilvl="0" w:tplc="93FE195C">
      <w:start w:val="1"/>
      <w:numFmt w:val="bullet"/>
      <w:pStyle w:val="Indented"/>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4F7C9A"/>
    <w:multiLevelType w:val="hybridMultilevel"/>
    <w:tmpl w:val="03DA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7"/>
  </w:num>
  <w:num w:numId="4">
    <w:abstractNumId w:val="5"/>
  </w:num>
  <w:num w:numId="5">
    <w:abstractNumId w:val="8"/>
  </w:num>
  <w:num w:numId="6">
    <w:abstractNumId w:val="9"/>
  </w:num>
  <w:num w:numId="7">
    <w:abstractNumId w:val="1"/>
  </w:num>
  <w:num w:numId="8">
    <w:abstractNumId w:val="13"/>
  </w:num>
  <w:num w:numId="9">
    <w:abstractNumId w:val="15"/>
  </w:num>
  <w:num w:numId="10">
    <w:abstractNumId w:val="16"/>
  </w:num>
  <w:num w:numId="11">
    <w:abstractNumId w:val="3"/>
  </w:num>
  <w:num w:numId="12">
    <w:abstractNumId w:val="7"/>
  </w:num>
  <w:num w:numId="13">
    <w:abstractNumId w:val="2"/>
  </w:num>
  <w:num w:numId="14">
    <w:abstractNumId w:val="0"/>
  </w:num>
  <w:num w:numId="15">
    <w:abstractNumId w:val="11"/>
  </w:num>
  <w:num w:numId="16">
    <w:abstractNumId w:val="14"/>
  </w:num>
  <w:num w:numId="17">
    <w:abstractNumId w:val="12"/>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98"/>
    <w:rsid w:val="00015D5D"/>
    <w:rsid w:val="000A5586"/>
    <w:rsid w:val="000F7C0F"/>
    <w:rsid w:val="00112E81"/>
    <w:rsid w:val="00171790"/>
    <w:rsid w:val="001E579B"/>
    <w:rsid w:val="002A50E4"/>
    <w:rsid w:val="002D0795"/>
    <w:rsid w:val="00314F3A"/>
    <w:rsid w:val="00332B7C"/>
    <w:rsid w:val="003A1C58"/>
    <w:rsid w:val="003F7A1D"/>
    <w:rsid w:val="004516EC"/>
    <w:rsid w:val="004D2489"/>
    <w:rsid w:val="00543B82"/>
    <w:rsid w:val="00550BF6"/>
    <w:rsid w:val="0059676D"/>
    <w:rsid w:val="0063155F"/>
    <w:rsid w:val="006A58F0"/>
    <w:rsid w:val="007233C2"/>
    <w:rsid w:val="0078596C"/>
    <w:rsid w:val="007E176A"/>
    <w:rsid w:val="0081121F"/>
    <w:rsid w:val="00826BC4"/>
    <w:rsid w:val="00844E98"/>
    <w:rsid w:val="00865960"/>
    <w:rsid w:val="00884A0B"/>
    <w:rsid w:val="00913253"/>
    <w:rsid w:val="00980B44"/>
    <w:rsid w:val="009C11FE"/>
    <w:rsid w:val="00A30DF4"/>
    <w:rsid w:val="00A3393C"/>
    <w:rsid w:val="00A64F63"/>
    <w:rsid w:val="00AC57C6"/>
    <w:rsid w:val="00AE2654"/>
    <w:rsid w:val="00AF3EF5"/>
    <w:rsid w:val="00BA4CE9"/>
    <w:rsid w:val="00BA7375"/>
    <w:rsid w:val="00BB086A"/>
    <w:rsid w:val="00BD049C"/>
    <w:rsid w:val="00BD32D6"/>
    <w:rsid w:val="00C10E1A"/>
    <w:rsid w:val="00D12B46"/>
    <w:rsid w:val="00D16E11"/>
    <w:rsid w:val="00D27A3E"/>
    <w:rsid w:val="00D27AF7"/>
    <w:rsid w:val="00D327A2"/>
    <w:rsid w:val="00D734FC"/>
    <w:rsid w:val="00DD6246"/>
    <w:rsid w:val="00E947F3"/>
    <w:rsid w:val="00EA6C71"/>
    <w:rsid w:val="00EE0940"/>
    <w:rsid w:val="00F8382B"/>
    <w:rsid w:val="00FE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94DF5-3FEB-474A-9C32-B40CF628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C58"/>
    <w:pPr>
      <w:spacing w:after="0" w:line="240" w:lineRule="auto"/>
      <w:ind w:right="835"/>
    </w:pPr>
    <w:rPr>
      <w:rFonts w:eastAsia="Times New Roman" w:cs="Times New Roman"/>
      <w:spacing w:val="-5"/>
      <w:sz w:val="20"/>
      <w:szCs w:val="20"/>
    </w:rPr>
  </w:style>
  <w:style w:type="paragraph" w:styleId="Heading1">
    <w:name w:val="heading 1"/>
    <w:basedOn w:val="Normal"/>
    <w:next w:val="Normal"/>
    <w:link w:val="Heading1Char"/>
    <w:uiPriority w:val="9"/>
    <w:qFormat/>
    <w:rsid w:val="00D27A3E"/>
    <w:pPr>
      <w:spacing w:before="300" w:after="40"/>
      <w:outlineLvl w:val="0"/>
    </w:pPr>
    <w:rPr>
      <w:rFonts w:eastAsiaTheme="minorEastAsia"/>
      <w:smallCaps/>
      <w:spacing w:val="5"/>
      <w:sz w:val="32"/>
      <w:szCs w:val="32"/>
      <w:lang w:val="en-CA"/>
    </w:rPr>
  </w:style>
  <w:style w:type="paragraph" w:styleId="Heading2">
    <w:name w:val="heading 2"/>
    <w:basedOn w:val="Normal"/>
    <w:next w:val="Normal"/>
    <w:link w:val="Heading2Char"/>
    <w:unhideWhenUsed/>
    <w:qFormat/>
    <w:rsid w:val="00D27A3E"/>
    <w:pPr>
      <w:outlineLvl w:val="1"/>
    </w:pPr>
    <w:rPr>
      <w:rFonts w:eastAsiaTheme="minorEastAsia"/>
      <w:smallCaps/>
      <w:spacing w:val="5"/>
      <w:sz w:val="28"/>
      <w:szCs w:val="28"/>
      <w:lang w:val="en-CA"/>
    </w:rPr>
  </w:style>
  <w:style w:type="paragraph" w:styleId="Heading3">
    <w:name w:val="heading 3"/>
    <w:basedOn w:val="Normal"/>
    <w:next w:val="Normal"/>
    <w:link w:val="Heading3Char"/>
    <w:uiPriority w:val="9"/>
    <w:unhideWhenUsed/>
    <w:qFormat/>
    <w:rsid w:val="00D27A3E"/>
    <w:pPr>
      <w:outlineLvl w:val="2"/>
    </w:pPr>
    <w:rPr>
      <w:rFonts w:eastAsiaTheme="minorEastAsia"/>
      <w:smallCaps/>
      <w:spacing w:val="5"/>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3E"/>
    <w:rPr>
      <w:rFonts w:eastAsiaTheme="minorEastAsia"/>
      <w:smallCaps/>
      <w:spacing w:val="5"/>
      <w:sz w:val="32"/>
      <w:szCs w:val="32"/>
      <w:lang w:val="en-CA"/>
    </w:rPr>
  </w:style>
  <w:style w:type="paragraph" w:customStyle="1" w:styleId="AdvisiconHeading">
    <w:name w:val="Advisicon Heading"/>
    <w:basedOn w:val="Heading1"/>
    <w:next w:val="Normal"/>
    <w:link w:val="AdvisiconHeadingChar"/>
    <w:qFormat/>
    <w:rsid w:val="00BB086A"/>
    <w:pPr>
      <w:keepNext/>
      <w:keepLines/>
      <w:pBdr>
        <w:bottom w:val="single" w:sz="8" w:space="0" w:color="DBE5F1" w:themeColor="accent1" w:themeTint="33"/>
      </w:pBdr>
      <w:spacing w:before="240" w:after="120"/>
    </w:pPr>
    <w:rPr>
      <w:rFonts w:ascii="Century Gothic" w:eastAsiaTheme="majorEastAsia" w:hAnsi="Century Gothic" w:cstheme="majorBidi"/>
      <w:smallCaps w:val="0"/>
      <w:color w:val="C00000"/>
      <w:sz w:val="28"/>
      <w:szCs w:val="36"/>
      <w:lang w:eastAsia="ja-JP"/>
    </w:rPr>
  </w:style>
  <w:style w:type="character" w:customStyle="1" w:styleId="AdvisiconHeadingChar">
    <w:name w:val="Advisicon Heading Char"/>
    <w:basedOn w:val="Heading1Char"/>
    <w:link w:val="AdvisiconHeading"/>
    <w:rsid w:val="00BB086A"/>
    <w:rPr>
      <w:rFonts w:ascii="Century Gothic" w:eastAsiaTheme="majorEastAsia" w:hAnsi="Century Gothic" w:cstheme="majorBidi"/>
      <w:smallCaps w:val="0"/>
      <w:color w:val="C00000"/>
      <w:spacing w:val="5"/>
      <w:sz w:val="28"/>
      <w:szCs w:val="36"/>
      <w:lang w:val="en-CA" w:eastAsia="ja-JP"/>
    </w:rPr>
  </w:style>
  <w:style w:type="paragraph" w:customStyle="1" w:styleId="AdvisiconTitle">
    <w:name w:val="Advisicon Title"/>
    <w:basedOn w:val="Heading1"/>
    <w:link w:val="AdvisiconTitleChar"/>
    <w:qFormat/>
    <w:rsid w:val="003F7A1D"/>
    <w:pPr>
      <w:keepNext/>
      <w:keepLines/>
      <w:spacing w:before="120" w:after="120"/>
      <w:jc w:val="center"/>
    </w:pPr>
    <w:rPr>
      <w:rFonts w:ascii="Century Gothic" w:hAnsi="Century Gothic" w:cs="Segoe UI"/>
      <w:sz w:val="36"/>
      <w14:shadow w14:blurRad="50800" w14:dist="38100" w14:dir="2700000" w14:sx="100000" w14:sy="100000" w14:kx="0" w14:ky="0" w14:algn="tl">
        <w14:srgbClr w14:val="000000">
          <w14:alpha w14:val="60000"/>
        </w14:srgbClr>
      </w14:shadow>
    </w:rPr>
  </w:style>
  <w:style w:type="character" w:customStyle="1" w:styleId="AdvisiconTitleChar">
    <w:name w:val="Advisicon Title Char"/>
    <w:basedOn w:val="Heading1Char"/>
    <w:link w:val="AdvisiconTitle"/>
    <w:rsid w:val="003F7A1D"/>
    <w:rPr>
      <w:rFonts w:ascii="Century Gothic" w:eastAsiaTheme="minorEastAsia" w:hAnsi="Century Gothic" w:cs="Segoe UI"/>
      <w:smallCaps/>
      <w:spacing w:val="5"/>
      <w:sz w:val="36"/>
      <w:szCs w:val="32"/>
      <w:lang w:val="en-CA"/>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27A3E"/>
    <w:rPr>
      <w:rFonts w:eastAsiaTheme="minorEastAsia"/>
      <w:smallCaps/>
      <w:spacing w:val="5"/>
      <w:sz w:val="28"/>
      <w:szCs w:val="28"/>
      <w:lang w:val="en-CA"/>
    </w:rPr>
  </w:style>
  <w:style w:type="character" w:customStyle="1" w:styleId="Heading3Char">
    <w:name w:val="Heading 3 Char"/>
    <w:basedOn w:val="DefaultParagraphFont"/>
    <w:link w:val="Heading3"/>
    <w:uiPriority w:val="9"/>
    <w:rsid w:val="00D27A3E"/>
    <w:rPr>
      <w:rFonts w:eastAsiaTheme="minorEastAsia"/>
      <w:smallCaps/>
      <w:spacing w:val="5"/>
      <w:sz w:val="24"/>
      <w:szCs w:val="24"/>
      <w:lang w:val="en-CA"/>
    </w:rPr>
  </w:style>
  <w:style w:type="paragraph" w:styleId="Footer">
    <w:name w:val="footer"/>
    <w:basedOn w:val="Normal"/>
    <w:link w:val="FooterChar"/>
    <w:uiPriority w:val="99"/>
    <w:unhideWhenUsed/>
    <w:qFormat/>
    <w:rsid w:val="00D27A3E"/>
    <w:pPr>
      <w:tabs>
        <w:tab w:val="center" w:pos="4680"/>
        <w:tab w:val="right" w:pos="9360"/>
      </w:tabs>
    </w:pPr>
  </w:style>
  <w:style w:type="character" w:customStyle="1" w:styleId="FooterChar">
    <w:name w:val="Footer Char"/>
    <w:basedOn w:val="DefaultParagraphFont"/>
    <w:link w:val="Footer"/>
    <w:uiPriority w:val="99"/>
    <w:rsid w:val="00D27A3E"/>
  </w:style>
  <w:style w:type="character" w:styleId="Emphasis">
    <w:name w:val="Emphasis"/>
    <w:uiPriority w:val="20"/>
    <w:qFormat/>
    <w:rsid w:val="00D27A3E"/>
    <w:rPr>
      <w:b/>
      <w:bCs/>
      <w:i/>
      <w:iCs/>
      <w:spacing w:val="10"/>
    </w:rPr>
  </w:style>
  <w:style w:type="paragraph" w:styleId="NoSpacing">
    <w:name w:val="No Spacing"/>
    <w:link w:val="NoSpacingChar"/>
    <w:uiPriority w:val="1"/>
    <w:qFormat/>
    <w:rsid w:val="00D27A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7A3E"/>
    <w:rPr>
      <w:rFonts w:eastAsiaTheme="minorEastAsia"/>
      <w:lang w:eastAsia="ja-JP"/>
    </w:rPr>
  </w:style>
  <w:style w:type="paragraph" w:styleId="ListParagraph">
    <w:name w:val="List Paragraph"/>
    <w:basedOn w:val="Normal"/>
    <w:uiPriority w:val="34"/>
    <w:qFormat/>
    <w:rsid w:val="00D27A3E"/>
    <w:pPr>
      <w:ind w:left="720"/>
      <w:contextualSpacing/>
      <w:jc w:val="both"/>
    </w:pPr>
    <w:rPr>
      <w:rFonts w:eastAsiaTheme="minorEastAsia"/>
      <w:lang w:val="en-CA"/>
    </w:rPr>
  </w:style>
  <w:style w:type="paragraph" w:styleId="TOCHeading">
    <w:name w:val="TOC Heading"/>
    <w:basedOn w:val="Heading1"/>
    <w:next w:val="Normal"/>
    <w:uiPriority w:val="39"/>
    <w:unhideWhenUsed/>
    <w:qFormat/>
    <w:rsid w:val="00D27A3E"/>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lang w:val="en-US" w:eastAsia="ja-JP"/>
    </w:rPr>
  </w:style>
  <w:style w:type="paragraph" w:styleId="BodyText">
    <w:name w:val="Body Text"/>
    <w:basedOn w:val="Normal"/>
    <w:link w:val="BodyTextChar"/>
    <w:rsid w:val="00844E98"/>
    <w:pPr>
      <w:spacing w:after="220" w:line="180" w:lineRule="atLeast"/>
      <w:jc w:val="both"/>
    </w:pPr>
  </w:style>
  <w:style w:type="character" w:customStyle="1" w:styleId="BodyTextChar">
    <w:name w:val="Body Text Char"/>
    <w:basedOn w:val="DefaultParagraphFont"/>
    <w:link w:val="BodyText"/>
    <w:rsid w:val="00844E98"/>
    <w:rPr>
      <w:rFonts w:ascii="Arial" w:eastAsia="Times New Roman" w:hAnsi="Arial" w:cs="Times New Roman"/>
      <w:spacing w:val="-5"/>
      <w:sz w:val="20"/>
      <w:szCs w:val="20"/>
    </w:rPr>
  </w:style>
  <w:style w:type="paragraph" w:styleId="Header">
    <w:name w:val="header"/>
    <w:basedOn w:val="Normal"/>
    <w:link w:val="HeaderChar"/>
    <w:rsid w:val="00844E98"/>
    <w:pPr>
      <w:keepLines/>
      <w:tabs>
        <w:tab w:val="center" w:pos="4320"/>
        <w:tab w:val="right" w:pos="8640"/>
      </w:tabs>
      <w:spacing w:after="600" w:line="180" w:lineRule="atLeast"/>
      <w:jc w:val="both"/>
    </w:pPr>
  </w:style>
  <w:style w:type="character" w:customStyle="1" w:styleId="HeaderChar">
    <w:name w:val="Header Char"/>
    <w:basedOn w:val="DefaultParagraphFont"/>
    <w:link w:val="Header"/>
    <w:rsid w:val="00844E98"/>
    <w:rPr>
      <w:rFonts w:ascii="Arial" w:eastAsia="Times New Roman" w:hAnsi="Arial" w:cs="Times New Roman"/>
      <w:spacing w:val="-5"/>
      <w:sz w:val="20"/>
      <w:szCs w:val="20"/>
    </w:rPr>
  </w:style>
  <w:style w:type="character" w:styleId="PageNumber">
    <w:name w:val="page number"/>
    <w:rsid w:val="00844E98"/>
    <w:rPr>
      <w:sz w:val="18"/>
    </w:rPr>
  </w:style>
  <w:style w:type="paragraph" w:styleId="Title">
    <w:name w:val="Title"/>
    <w:basedOn w:val="Normal"/>
    <w:link w:val="TitleChar"/>
    <w:qFormat/>
    <w:rsid w:val="00844E98"/>
    <w:pPr>
      <w:autoSpaceDE w:val="0"/>
      <w:autoSpaceDN w:val="0"/>
      <w:ind w:right="0"/>
      <w:jc w:val="center"/>
    </w:pPr>
    <w:rPr>
      <w:rFonts w:ascii="Times New Roman" w:hAnsi="Times New Roman"/>
      <w:spacing w:val="0"/>
      <w:sz w:val="28"/>
      <w:szCs w:val="28"/>
    </w:rPr>
  </w:style>
  <w:style w:type="character" w:customStyle="1" w:styleId="TitleChar">
    <w:name w:val="Title Char"/>
    <w:basedOn w:val="DefaultParagraphFont"/>
    <w:link w:val="Title"/>
    <w:rsid w:val="00844E98"/>
    <w:rPr>
      <w:rFonts w:ascii="Times New Roman" w:eastAsia="Times New Roman" w:hAnsi="Times New Roman" w:cs="Times New Roman"/>
      <w:sz w:val="28"/>
      <w:szCs w:val="28"/>
    </w:rPr>
  </w:style>
  <w:style w:type="character" w:styleId="Hyperlink">
    <w:name w:val="Hyperlink"/>
    <w:basedOn w:val="DefaultParagraphFont"/>
    <w:rsid w:val="00844E98"/>
    <w:rPr>
      <w:color w:val="0000FF"/>
      <w:u w:val="single"/>
    </w:rPr>
  </w:style>
  <w:style w:type="paragraph" w:customStyle="1" w:styleId="Indented">
    <w:name w:val="Indented"/>
    <w:basedOn w:val="Normal"/>
    <w:autoRedefine/>
    <w:rsid w:val="00844E98"/>
    <w:pPr>
      <w:numPr>
        <w:numId w:val="3"/>
      </w:numPr>
      <w:ind w:right="0"/>
    </w:pPr>
    <w:rPr>
      <w:rFonts w:cs="Arial"/>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mailto:ken.loewen@Advisicon.com"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tif"/><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yperlink" Target="http://www.Advisicon.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isicon">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3D78B2EE350F46B3B9969ECDCF083A" ma:contentTypeVersion="8" ma:contentTypeDescription="Create a new document." ma:contentTypeScope="" ma:versionID="698798ca3a971c9a6663fa93cdc2095c">
  <xsd:schema xmlns:xsd="http://www.w3.org/2001/XMLSchema" xmlns:xs="http://www.w3.org/2001/XMLSchema" xmlns:p="http://schemas.microsoft.com/office/2006/metadata/properties" xmlns:ns2="http://schemas.microsoft.com/sharepoint/v3/fields" xmlns:ns3="93c2c0a6-ca45-4a0e-8e57-b246e65d93c6" xmlns:ns4="2e0cdd25-ce50-4428-99a7-3ad95d74dfbe" targetNamespace="http://schemas.microsoft.com/office/2006/metadata/properties" ma:root="true" ma:fieldsID="29caa9b2833cc08ceb3a7a44377395a2" ns2:_="" ns3:_="" ns4:_="">
    <xsd:import namespace="http://schemas.microsoft.com/sharepoint/v3/fields"/>
    <xsd:import namespace="93c2c0a6-ca45-4a0e-8e57-b246e65d93c6"/>
    <xsd:import namespace="2e0cdd25-ce50-4428-99a7-3ad95d74dfbe"/>
    <xsd:element name="properties">
      <xsd:complexType>
        <xsd:sequence>
          <xsd:element name="documentManagement">
            <xsd:complexType>
              <xsd:all>
                <xsd:element ref="ns2:_DCDateModified" minOccurs="0"/>
                <xsd:element ref="ns3:_dlc_DocId" minOccurs="0"/>
                <xsd:element ref="ns3:_dlc_DocIdUrl" minOccurs="0"/>
                <xsd:element ref="ns3:_dlc_DocIdPersistId" minOccurs="0"/>
                <xsd:element ref="ns4:Original_x0020_Cre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e0cdd25-ce50-4428-99a7-3ad95d74dfbe" elementFormDefault="qualified">
    <xsd:import namespace="http://schemas.microsoft.com/office/2006/documentManagement/types"/>
    <xsd:import namespace="http://schemas.microsoft.com/office/infopath/2007/PartnerControls"/>
    <xsd:element name="Original_x0020_Creator" ma:index="13" nillable="true" ma:displayName="Original Creator" ma:description="The original creator of this presentation." ma:list="UserInfo" ma:SharePointGroup="0" ma:internalName="Original_x0020_Cre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2014-08-13T07:00:00+00:00</_DCDateModified>
    <Original_x0020_Creator xmlns="2e0cdd25-ce50-4428-99a7-3ad95d74dfbe">
      <UserInfo>
        <DisplayName>NETWORK\Ken Loewen</DisplayName>
        <AccountId>247</AccountId>
        <AccountType/>
      </UserInfo>
    </Original_x0020_Creator>
    <_dlc_DocId xmlns="93c2c0a6-ca45-4a0e-8e57-b246e65d93c6">THEVAULT-139-986</_dlc_DocId>
    <_dlc_DocIdUrl xmlns="93c2c0a6-ca45-4a0e-8e57-b246e65d93c6">
      <Url>https://intranet.advisicon.com:447/dept/salesandmarketing/_layouts/DocIdRedir.aspx?ID=THEVAULT-139-986</Url>
      <Description>THEVAULT-139-986</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29B4A-379A-4D93-AD46-71CD6BB35B7C}"/>
</file>

<file path=customXml/itemProps2.xml><?xml version="1.0" encoding="utf-8"?>
<ds:datastoreItem xmlns:ds="http://schemas.openxmlformats.org/officeDocument/2006/customXml" ds:itemID="{3BC9112D-1172-4D2C-84AB-8AEC7DE45F0C}"/>
</file>

<file path=customXml/itemProps3.xml><?xml version="1.0" encoding="utf-8"?>
<ds:datastoreItem xmlns:ds="http://schemas.openxmlformats.org/officeDocument/2006/customXml" ds:itemID="{55ACFE44-A3F9-4CEC-951E-FCDA0C176C95}"/>
</file>

<file path=customXml/itemProps4.xml><?xml version="1.0" encoding="utf-8"?>
<ds:datastoreItem xmlns:ds="http://schemas.openxmlformats.org/officeDocument/2006/customXml" ds:itemID="{2A780A03-E56F-4AD2-A0B0-0B36DE769FB5}"/>
</file>

<file path=customXml/itemProps5.xml><?xml version="1.0" encoding="utf-8"?>
<ds:datastoreItem xmlns:ds="http://schemas.openxmlformats.org/officeDocument/2006/customXml" ds:itemID="{2D7359FC-74DB-4F9A-83A1-E17F61CE962E}"/>
</file>

<file path=docProps/app.xml><?xml version="1.0" encoding="utf-8"?>
<Properties xmlns="http://schemas.openxmlformats.org/officeDocument/2006/extended-properties" xmlns:vt="http://schemas.openxmlformats.org/officeDocument/2006/docPropsVTypes">
  <Template>Normal</Template>
  <TotalTime>35</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Lead Sheet_Bush</vt:lpstr>
    </vt:vector>
  </TitlesOfParts>
  <Company>Advisicon Inc.</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Sheet_Loewne_1pg</dc:title>
  <dc:creator>J. Kenneth Loewen Jr.</dc:creator>
  <cp:lastModifiedBy>Ken Loewen</cp:lastModifiedBy>
  <cp:revision>5</cp:revision>
  <cp:lastPrinted>2014-02-27T21:38:00Z</cp:lastPrinted>
  <dcterms:created xsi:type="dcterms:W3CDTF">2014-08-05T19:40:00Z</dcterms:created>
  <dcterms:modified xsi:type="dcterms:W3CDTF">2014-08-12T21:53:00Z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0x010100DC3D78B2EE350F46B3B9969ECDCF083A</vt:lpwstr>
  </property>
  <property fmtid="{D5CDD505-2E9C-101B-9397-08002B2CF9AE}" pid="3" name="_dlc_DocIdItemGuid">
    <vt:lpwstr>d297eff1-e1db-43cb-a284-5d43861dbfca</vt:lpwstr>
  </property>
  <property fmtid="{D5CDD505-2E9C-101B-9397-08002B2CF9AE}" pid="4" name="Comments0">
    <vt:lpwstr>New Lead Sheet</vt:lpwstr>
  </property>
</Properties>
</file>