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989" w:rsidRDefault="00FF1989">
      <w:pPr>
        <w:rPr>
          <w:b/>
          <w:sz w:val="56"/>
          <w:szCs w:val="56"/>
          <w:lang w:val="en-US"/>
        </w:rPr>
      </w:pPr>
      <w:r>
        <w:rPr>
          <w:b/>
          <w:sz w:val="56"/>
          <w:szCs w:val="56"/>
          <w:lang w:val="en-US"/>
        </w:rPr>
        <w:t xml:space="preserve">          </w:t>
      </w:r>
      <w:r w:rsidRPr="00FF1989">
        <w:rPr>
          <w:b/>
          <w:sz w:val="56"/>
          <w:szCs w:val="56"/>
          <w:lang w:val="en-US"/>
        </w:rPr>
        <w:t>SOFTWARE ENGINEERING</w:t>
      </w:r>
    </w:p>
    <w:p w:rsidR="00FF1989" w:rsidRDefault="00FF1989">
      <w:pPr>
        <w:rPr>
          <w:b/>
          <w:sz w:val="56"/>
          <w:szCs w:val="56"/>
          <w:lang w:val="en-US"/>
        </w:rPr>
      </w:pPr>
    </w:p>
    <w:p w:rsidR="00FF1989" w:rsidRDefault="00FF1989">
      <w:pPr>
        <w:rPr>
          <w:b/>
          <w:sz w:val="32"/>
          <w:szCs w:val="32"/>
          <w:lang w:val="en-US"/>
        </w:rPr>
      </w:pPr>
      <w:r w:rsidRPr="00FF1989">
        <w:rPr>
          <w:b/>
          <w:sz w:val="32"/>
          <w:szCs w:val="32"/>
          <w:lang w:val="en-US"/>
        </w:rPr>
        <w:t>L</w:t>
      </w:r>
      <w:r>
        <w:rPr>
          <w:b/>
          <w:sz w:val="32"/>
          <w:szCs w:val="32"/>
          <w:lang w:val="en-US"/>
        </w:rPr>
        <w:t>ab1: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1989" w:rsidTr="00FF1989">
        <w:tc>
          <w:tcPr>
            <w:tcW w:w="3005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Name: Advitha D Shetty</w:t>
            </w:r>
          </w:p>
        </w:tc>
        <w:tc>
          <w:tcPr>
            <w:tcW w:w="3005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SRN:PES1UG24AM337</w:t>
            </w:r>
          </w:p>
        </w:tc>
        <w:tc>
          <w:tcPr>
            <w:tcW w:w="3006" w:type="dxa"/>
          </w:tcPr>
          <w:p w:rsidR="00FF1989" w:rsidRPr="00FF1989" w:rsidRDefault="00FF1989">
            <w:pPr>
              <w:rPr>
                <w:sz w:val="28"/>
                <w:szCs w:val="28"/>
                <w:lang w:val="en-US"/>
              </w:rPr>
            </w:pPr>
            <w:r w:rsidRPr="00FF1989">
              <w:rPr>
                <w:sz w:val="28"/>
                <w:szCs w:val="28"/>
                <w:lang w:val="en-US"/>
              </w:rPr>
              <w:t>Section:</w:t>
            </w:r>
            <w:r w:rsidR="00AB38BF">
              <w:rPr>
                <w:sz w:val="28"/>
                <w:szCs w:val="28"/>
                <w:lang w:val="en-US"/>
              </w:rPr>
              <w:t xml:space="preserve"> </w:t>
            </w:r>
            <w:r w:rsidRPr="00FF1989">
              <w:rPr>
                <w:sz w:val="28"/>
                <w:szCs w:val="28"/>
                <w:lang w:val="en-US"/>
              </w:rPr>
              <w:t>F</w:t>
            </w:r>
          </w:p>
        </w:tc>
      </w:tr>
    </w:tbl>
    <w:p w:rsidR="00FF1989" w:rsidRPr="00FF1989" w:rsidRDefault="00FF1989">
      <w:pPr>
        <w:rPr>
          <w:b/>
          <w:sz w:val="32"/>
          <w:szCs w:val="32"/>
          <w:lang w:val="en-US"/>
        </w:rPr>
      </w:pPr>
    </w:p>
    <w:p w:rsidR="00FF1989" w:rsidRDefault="00FF1989">
      <w:pPr>
        <w:rPr>
          <w:lang w:val="en-US"/>
        </w:rPr>
      </w:pPr>
    </w:p>
    <w:p w:rsidR="00500FF2" w:rsidRDefault="00500FF2" w:rsidP="00500FF2">
      <w:pPr>
        <w:rPr>
          <w:b/>
          <w:sz w:val="28"/>
          <w:szCs w:val="28"/>
        </w:rPr>
      </w:pPr>
      <w:bookmarkStart w:id="0" w:name="_GoBack"/>
      <w:bookmarkEnd w:id="0"/>
      <w:r w:rsidRPr="00A865C0">
        <w:rPr>
          <w:b/>
          <w:sz w:val="28"/>
          <w:szCs w:val="28"/>
        </w:rPr>
        <w:t>Functional Requirement = WHAT the system does</w:t>
      </w:r>
    </w:p>
    <w:p w:rsidR="00A865C0" w:rsidRDefault="00A865C0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421" w:tblpY="206"/>
        <w:tblW w:w="11335" w:type="dxa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3544"/>
        <w:gridCol w:w="1276"/>
        <w:gridCol w:w="2508"/>
        <w:gridCol w:w="1744"/>
      </w:tblGrid>
      <w:tr w:rsidR="00FA0429" w:rsidTr="00500FF2">
        <w:tc>
          <w:tcPr>
            <w:tcW w:w="988" w:type="dxa"/>
          </w:tcPr>
          <w:p w:rsidR="00FA0429" w:rsidRPr="00FA0429" w:rsidRDefault="00FA0429" w:rsidP="00FA0429">
            <w:pPr>
              <w:rPr>
                <w:b/>
                <w:bCs/>
              </w:rPr>
            </w:pPr>
            <w:r w:rsidRPr="00FA0429">
              <w:rPr>
                <w:b/>
                <w:bCs/>
              </w:rPr>
              <w:t>ID</w:t>
            </w:r>
          </w:p>
          <w:p w:rsidR="00FA0429" w:rsidRPr="00FA0429" w:rsidRDefault="00FA0429" w:rsidP="00FA042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  <w:tc>
          <w:tcPr>
            <w:tcW w:w="1275" w:type="dxa"/>
          </w:tcPr>
          <w:p w:rsidR="00FA0429" w:rsidRPr="00FA0429" w:rsidRDefault="00FA0429" w:rsidP="00FA042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A0429">
              <w:rPr>
                <w:b/>
              </w:rPr>
              <w:t>Type</w:t>
            </w:r>
          </w:p>
        </w:tc>
        <w:tc>
          <w:tcPr>
            <w:tcW w:w="35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0429" w:rsidRPr="00A865C0" w:rsidTr="00FA04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A0429" w:rsidRPr="00A865C0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A0429" w:rsidRPr="00A865C0" w:rsidRDefault="00FA0429" w:rsidP="00FA042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FA0429" w:rsidRPr="00A865C0" w:rsidTr="00FA0429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:rsidR="00FA0429" w:rsidRPr="00A865C0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A865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</w:tbl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0429" w:rsidRPr="00A865C0" w:rsidTr="00FA04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A0429" w:rsidRPr="00A865C0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A0429" w:rsidRPr="00A865C0" w:rsidRDefault="00FA0429" w:rsidP="00FA042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3"/>
            </w:tblGrid>
            <w:tr w:rsidR="00FA0429" w:rsidRPr="00A865C0" w:rsidTr="00FA0429">
              <w:trPr>
                <w:tblCellSpacing w:w="15" w:type="dxa"/>
              </w:trPr>
              <w:tc>
                <w:tcPr>
                  <w:tcW w:w="843" w:type="dxa"/>
                  <w:vAlign w:val="center"/>
                  <w:hideMark/>
                </w:tcPr>
                <w:p w:rsidR="00FA0429" w:rsidRPr="00A865C0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A865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</w:tr>
          </w:tbl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508" w:type="dxa"/>
          </w:tcPr>
          <w:p w:rsidR="00FA0429" w:rsidRPr="00FA0429" w:rsidRDefault="00FA0429" w:rsidP="00FA042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A0429">
              <w:rPr>
                <w:b/>
              </w:rPr>
              <w:t>Acceptance Criteria</w:t>
            </w:r>
          </w:p>
        </w:tc>
        <w:tc>
          <w:tcPr>
            <w:tcW w:w="1744" w:type="dxa"/>
          </w:tcPr>
          <w:p w:rsidR="00FA0429" w:rsidRPr="00FA0429" w:rsidRDefault="00FA0429" w:rsidP="00FA042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A0429">
              <w:rPr>
                <w:b/>
              </w:rPr>
              <w:t>Rationale</w:t>
            </w:r>
          </w:p>
        </w:tc>
      </w:tr>
      <w:tr w:rsidR="00FA0429" w:rsidTr="00500FF2">
        <w:tc>
          <w:tcPr>
            <w:tcW w:w="988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FR-001</w:t>
            </w:r>
          </w:p>
        </w:tc>
        <w:tc>
          <w:tcPr>
            <w:tcW w:w="1275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Functional</w:t>
            </w:r>
          </w:p>
        </w:tc>
        <w:tc>
          <w:tcPr>
            <w:tcW w:w="35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0429" w:rsidRPr="00FA0429" w:rsidTr="00FA04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A0429" w:rsidRPr="00FA0429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A0429" w:rsidRPr="00FA0429" w:rsidRDefault="00FA0429" w:rsidP="00FA042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  <w:r>
              <w:t>The system shall compute the optimal debt settlement graph using a minimum-flow algorithm to minimize the total number of peer-to-peer payment transactions.</w:t>
            </w:r>
          </w:p>
          <w:tbl>
            <w:tblPr>
              <w:tblW w:w="482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0"/>
            </w:tblGrid>
            <w:tr w:rsidR="00FA0429" w:rsidRPr="00FA0429" w:rsidTr="00FA0429">
              <w:trPr>
                <w:tblCellSpacing w:w="15" w:type="dxa"/>
              </w:trPr>
              <w:tc>
                <w:tcPr>
                  <w:tcW w:w="4760" w:type="dxa"/>
                  <w:vAlign w:val="center"/>
                  <w:hideMark/>
                </w:tcPr>
                <w:p w:rsidR="00FA0429" w:rsidRPr="00FA0429" w:rsidRDefault="00FA0429" w:rsidP="001C5363">
                  <w:pPr>
                    <w:framePr w:hSpace="180" w:wrap="around" w:vAnchor="text" w:hAnchor="page" w:x="421" w:y="206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High</w:t>
            </w:r>
          </w:p>
        </w:tc>
        <w:tc>
          <w:tcPr>
            <w:tcW w:w="2508" w:type="dxa"/>
          </w:tcPr>
          <w:p w:rsidR="00FA0429" w:rsidRDefault="00FA0429" w:rsidP="00FA0429">
            <w:r>
              <w:rPr>
                <w:rStyle w:val="Strong"/>
              </w:rPr>
              <w:t>Pass:</w:t>
            </w:r>
            <w:r>
              <w:t xml:space="preserve"> The group balance settles to net zero and the settlement uses the minimum possible payment edges.</w:t>
            </w:r>
          </w:p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 </w:t>
            </w:r>
            <w:r>
              <w:rPr>
                <w:rStyle w:val="Strong"/>
              </w:rPr>
              <w:t>Fail:</w:t>
            </w:r>
            <w:r>
              <w:t xml:space="preserve"> The sum of debts does not equal the sum of credits or unnecessary payment edges are generated.</w:t>
            </w:r>
          </w:p>
        </w:tc>
        <w:tc>
          <w:tcPr>
            <w:tcW w:w="1744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This is the core purpose of the system and simplifies group debt settlement.</w:t>
            </w:r>
          </w:p>
        </w:tc>
      </w:tr>
      <w:tr w:rsidR="00FA0429" w:rsidTr="00500FF2">
        <w:trPr>
          <w:trHeight w:val="1805"/>
        </w:trPr>
        <w:tc>
          <w:tcPr>
            <w:tcW w:w="988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FR-002</w:t>
            </w:r>
          </w:p>
        </w:tc>
        <w:tc>
          <w:tcPr>
            <w:tcW w:w="1275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Functional</w:t>
            </w:r>
          </w:p>
        </w:tc>
        <w:tc>
          <w:tcPr>
            <w:tcW w:w="3544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The system shall allow a Group </w:t>
            </w:r>
            <w:proofErr w:type="spellStart"/>
            <w:r>
              <w:t>Traveler</w:t>
            </w:r>
            <w:proofErr w:type="spellEnd"/>
            <w:r>
              <w:t xml:space="preserve"> or Trip Admin to record an expense by specifying the payer, amount, currency, participants, and expense details.</w:t>
            </w:r>
          </w:p>
        </w:tc>
        <w:tc>
          <w:tcPr>
            <w:tcW w:w="1276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High</w:t>
            </w:r>
          </w:p>
        </w:tc>
        <w:tc>
          <w:tcPr>
            <w:tcW w:w="2508" w:type="dxa"/>
          </w:tcPr>
          <w:p w:rsidR="00FA0429" w:rsidRDefault="00FA0429" w:rsidP="00FA0429">
            <w:r>
              <w:rPr>
                <w:rStyle w:val="Strong"/>
              </w:rPr>
              <w:t>Pass:</w:t>
            </w:r>
            <w:r>
              <w:t xml:space="preserve"> A valid expense containing all required information is successfully stored. </w:t>
            </w:r>
          </w:p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Style w:val="Strong"/>
              </w:rPr>
              <w:t>Fail:</w:t>
            </w:r>
            <w:r>
              <w:t xml:space="preserve"> The expense is rejected when required information is missing or invalid.</w:t>
            </w:r>
          </w:p>
        </w:tc>
        <w:tc>
          <w:tcPr>
            <w:tcW w:w="1744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Expenses must be recorded before balances and settlements can be calculated.</w:t>
            </w:r>
          </w:p>
        </w:tc>
      </w:tr>
      <w:tr w:rsidR="00FA0429" w:rsidTr="00500FF2">
        <w:trPr>
          <w:trHeight w:val="1906"/>
        </w:trPr>
        <w:tc>
          <w:tcPr>
            <w:tcW w:w="988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FR-003</w:t>
            </w:r>
          </w:p>
        </w:tc>
        <w:tc>
          <w:tcPr>
            <w:tcW w:w="1275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Functional</w:t>
            </w:r>
          </w:p>
        </w:tc>
        <w:tc>
          <w:tcPr>
            <w:tcW w:w="3544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shall convert foreign-currency expenses into the trip's base currency using the applicable daily exchange rate.</w:t>
            </w:r>
          </w:p>
        </w:tc>
        <w:tc>
          <w:tcPr>
            <w:tcW w:w="1276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High</w:t>
            </w:r>
          </w:p>
        </w:tc>
        <w:tc>
          <w:tcPr>
            <w:tcW w:w="2508" w:type="dxa"/>
          </w:tcPr>
          <w:p w:rsidR="00FA0429" w:rsidRDefault="00FA0429" w:rsidP="00FA0429">
            <w:r>
              <w:rPr>
                <w:rStyle w:val="Strong"/>
              </w:rPr>
              <w:t>Pass:</w:t>
            </w:r>
            <w:r>
              <w:t xml:space="preserve"> The system applies the correct daily exchange rate and displays the converted amount.</w:t>
            </w:r>
          </w:p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 </w:t>
            </w:r>
            <w:r>
              <w:rPr>
                <w:rStyle w:val="Strong"/>
              </w:rPr>
              <w:t>Fail:</w:t>
            </w:r>
            <w:r>
              <w:t xml:space="preserve"> An incorrect rate is applied or conversion cannot be completed.</w:t>
            </w:r>
          </w:p>
        </w:tc>
        <w:tc>
          <w:tcPr>
            <w:tcW w:w="1744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must support expenses made in multiple currencies.</w:t>
            </w:r>
          </w:p>
        </w:tc>
      </w:tr>
      <w:tr w:rsidR="00FA0429" w:rsidTr="00500FF2">
        <w:trPr>
          <w:trHeight w:val="2117"/>
        </w:trPr>
        <w:tc>
          <w:tcPr>
            <w:tcW w:w="988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lastRenderedPageBreak/>
              <w:t>FR-004</w:t>
            </w:r>
          </w:p>
        </w:tc>
        <w:tc>
          <w:tcPr>
            <w:tcW w:w="1275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Functional</w:t>
            </w:r>
          </w:p>
        </w:tc>
        <w:tc>
          <w:tcPr>
            <w:tcW w:w="3544" w:type="dxa"/>
          </w:tcPr>
          <w:p w:rsidR="00FA0429" w:rsidRDefault="00FA0429" w:rsidP="00FA0429">
            <w:r>
              <w:t>The system shall calculate the net amount owed or receivable by each</w:t>
            </w:r>
          </w:p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t>traveler</w:t>
            </w:r>
            <w:proofErr w:type="spellEnd"/>
            <w:proofErr w:type="gramEnd"/>
            <w:r>
              <w:t xml:space="preserve"> based on recorded expenses and their assigned shares.</w:t>
            </w:r>
          </w:p>
        </w:tc>
        <w:tc>
          <w:tcPr>
            <w:tcW w:w="1276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High</w:t>
            </w:r>
          </w:p>
        </w:tc>
        <w:tc>
          <w:tcPr>
            <w:tcW w:w="2508" w:type="dxa"/>
          </w:tcPr>
          <w:p w:rsidR="00FA0429" w:rsidRDefault="00FA0429" w:rsidP="00FA0429">
            <w:r>
              <w:rPr>
                <w:rStyle w:val="Strong"/>
              </w:rPr>
              <w:t>Pass:</w:t>
            </w:r>
            <w:r>
              <w:t xml:space="preserve"> Individual balances are displayed and the sum of all </w:t>
            </w:r>
            <w:proofErr w:type="spellStart"/>
            <w:r>
              <w:t>travelers'</w:t>
            </w:r>
            <w:proofErr w:type="spellEnd"/>
            <w:r>
              <w:t xml:space="preserve"> net balances equals zero.</w:t>
            </w:r>
          </w:p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Style w:val="Strong"/>
              </w:rPr>
              <w:t>Fail:</w:t>
            </w:r>
            <w:r>
              <w:t xml:space="preserve"> The calculated balances do not reconcile to zero.</w:t>
            </w:r>
          </w:p>
        </w:tc>
        <w:tc>
          <w:tcPr>
            <w:tcW w:w="1744" w:type="dxa"/>
          </w:tcPr>
          <w:p w:rsidR="00FA0429" w:rsidRDefault="00500FF2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Net balances are required to determine who owes money and who should receive money.</w:t>
            </w:r>
          </w:p>
        </w:tc>
      </w:tr>
      <w:tr w:rsidR="00FA0429" w:rsidTr="00500FF2">
        <w:trPr>
          <w:trHeight w:val="3110"/>
        </w:trPr>
        <w:tc>
          <w:tcPr>
            <w:tcW w:w="988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FR-005</w:t>
            </w:r>
          </w:p>
        </w:tc>
        <w:tc>
          <w:tcPr>
            <w:tcW w:w="1275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Functional</w:t>
            </w:r>
          </w:p>
        </w:tc>
        <w:tc>
          <w:tcPr>
            <w:tcW w:w="3544" w:type="dxa"/>
          </w:tcPr>
          <w:p w:rsidR="00FA0429" w:rsidRDefault="00500FF2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The system shall display the recommended peer-to-peer payment transactions required to settle the </w:t>
            </w:r>
            <w:proofErr w:type="spellStart"/>
            <w:r>
              <w:t>travelers'</w:t>
            </w:r>
            <w:proofErr w:type="spellEnd"/>
            <w:r>
              <w:t xml:space="preserve"> outstanding balances.</w:t>
            </w:r>
          </w:p>
        </w:tc>
        <w:tc>
          <w:tcPr>
            <w:tcW w:w="1276" w:type="dxa"/>
          </w:tcPr>
          <w:p w:rsidR="00FA0429" w:rsidRDefault="00FA0429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2508" w:type="dxa"/>
          </w:tcPr>
          <w:p w:rsidR="00FA0429" w:rsidRDefault="00500FF2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Style w:val="Strong"/>
              </w:rPr>
              <w:t>Pass:</w:t>
            </w:r>
            <w:r>
              <w:t xml:space="preserve"> The system displays the payer, receiver, and payment amount for each recommended transaction, and applying </w:t>
            </w:r>
            <w:proofErr w:type="gramStart"/>
            <w:r>
              <w:t>them</w:t>
            </w:r>
            <w:proofErr w:type="gramEnd"/>
            <w:r>
              <w:t xml:space="preserve"> results in zero outstanding balance. </w:t>
            </w:r>
            <w:r>
              <w:rPr>
                <w:rStyle w:val="Strong"/>
              </w:rPr>
              <w:t>Fail:</w:t>
            </w:r>
            <w:r>
              <w:t xml:space="preserve"> One or more balances remain unsettled.</w:t>
            </w:r>
          </w:p>
        </w:tc>
        <w:tc>
          <w:tcPr>
            <w:tcW w:w="1744" w:type="dxa"/>
          </w:tcPr>
          <w:p w:rsidR="00FA0429" w:rsidRDefault="00500FF2" w:rsidP="00FA04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Travelers need a clear payment plan showing exactly who should pay whom.</w:t>
            </w:r>
          </w:p>
        </w:tc>
      </w:tr>
    </w:tbl>
    <w:p w:rsidR="00500FF2" w:rsidRDefault="00500FF2">
      <w:pPr>
        <w:rPr>
          <w:b/>
          <w:sz w:val="28"/>
          <w:szCs w:val="28"/>
        </w:rPr>
      </w:pPr>
    </w:p>
    <w:p w:rsidR="00A865C0" w:rsidRDefault="00A865C0" w:rsidP="00A865C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65C0" w:rsidRPr="00A865C0" w:rsidRDefault="00500FF2" w:rsidP="00A86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="00A865C0" w:rsidRPr="00A865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</w:t>
      </w:r>
      <w:proofErr w:type="gramEnd"/>
      <w:r w:rsidR="00A865C0" w:rsidRPr="00A865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-Functional Requirement = HOW WELL the system performs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992"/>
        <w:gridCol w:w="1418"/>
        <w:gridCol w:w="2647"/>
        <w:gridCol w:w="897"/>
        <w:gridCol w:w="2977"/>
        <w:gridCol w:w="2551"/>
      </w:tblGrid>
      <w:tr w:rsidR="00500FF2" w:rsidTr="00500FF2">
        <w:trPr>
          <w:trHeight w:val="471"/>
        </w:trPr>
        <w:tc>
          <w:tcPr>
            <w:tcW w:w="992" w:type="dxa"/>
          </w:tcPr>
          <w:p w:rsidR="00500FF2" w:rsidRDefault="00500FF2" w:rsidP="00500FF2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:rsidR="00500FF2" w:rsidRP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 w:rsidRPr="00500FF2">
              <w:rPr>
                <w:b/>
              </w:rPr>
              <w:t>Type</w:t>
            </w:r>
          </w:p>
        </w:tc>
        <w:tc>
          <w:tcPr>
            <w:tcW w:w="26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00FF2" w:rsidRPr="00500FF2" w:rsidRDefault="00500FF2" w:rsidP="00500FF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00F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</w:tbl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97" w:type="dxa"/>
          </w:tcPr>
          <w:p w:rsidR="00500FF2" w:rsidRP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 w:rsidRPr="00500FF2">
              <w:rPr>
                <w:b/>
              </w:rPr>
              <w:t>Priority</w:t>
            </w:r>
          </w:p>
        </w:tc>
        <w:tc>
          <w:tcPr>
            <w:tcW w:w="2977" w:type="dxa"/>
          </w:tcPr>
          <w:p w:rsidR="00500FF2" w:rsidRP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 w:rsidRPr="00500FF2">
              <w:rPr>
                <w:b/>
              </w:rPr>
              <w:t>Acceptance Criteria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00FF2" w:rsidRPr="00500FF2" w:rsidRDefault="00500FF2" w:rsidP="00500FF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00F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Rationale</w:t>
                  </w:r>
                </w:p>
              </w:tc>
            </w:tr>
          </w:tbl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500FF2" w:rsidTr="00500FF2">
        <w:tc>
          <w:tcPr>
            <w:tcW w:w="992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NFR-001</w:t>
            </w:r>
          </w:p>
        </w:tc>
        <w:tc>
          <w:tcPr>
            <w:tcW w:w="1418" w:type="dxa"/>
          </w:tcPr>
          <w:p w:rsidR="00500FF2" w:rsidRDefault="00500FF2" w:rsidP="00A865C0"/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Performance</w:t>
            </w:r>
          </w:p>
        </w:tc>
        <w:tc>
          <w:tcPr>
            <w:tcW w:w="2647" w:type="dxa"/>
          </w:tcPr>
          <w:p w:rsidR="00500FF2" w:rsidRPr="00500FF2" w:rsidRDefault="00500FF2" w:rsidP="00A865C0">
            <w:pPr>
              <w:rPr>
                <w:sz w:val="28"/>
                <w:szCs w:val="28"/>
                <w:lang w:val="en-US"/>
              </w:rPr>
            </w:pPr>
            <w:r w:rsidRPr="00500FF2">
              <w:t xml:space="preserve">The settlement calculation engine shall execute in under </w:t>
            </w:r>
            <w:r w:rsidRPr="00500FF2">
              <w:rPr>
                <w:rStyle w:val="Strong"/>
                <w:b w:val="0"/>
              </w:rPr>
              <w:t xml:space="preserve">100 </w:t>
            </w:r>
            <w:proofErr w:type="spellStart"/>
            <w:r w:rsidRPr="00500FF2">
              <w:rPr>
                <w:rStyle w:val="Strong"/>
                <w:b w:val="0"/>
              </w:rPr>
              <w:t>ms</w:t>
            </w:r>
            <w:proofErr w:type="spellEnd"/>
            <w:r w:rsidRPr="00500FF2">
              <w:t xml:space="preserve"> for groups of up to </w:t>
            </w:r>
            <w:r w:rsidRPr="00500FF2">
              <w:rPr>
                <w:rStyle w:val="Strong"/>
                <w:b w:val="0"/>
              </w:rPr>
              <w:t xml:space="preserve">50 </w:t>
            </w:r>
            <w:proofErr w:type="spellStart"/>
            <w:r w:rsidRPr="00500FF2">
              <w:rPr>
                <w:rStyle w:val="Strong"/>
                <w:b w:val="0"/>
              </w:rPr>
              <w:t>travelers</w:t>
            </w:r>
            <w:proofErr w:type="spellEnd"/>
            <w:r w:rsidRPr="00500FF2">
              <w:rPr>
                <w:rStyle w:val="Strong"/>
                <w:b w:val="0"/>
              </w:rPr>
              <w:t xml:space="preserve"> and 500 expenses</w:t>
            </w:r>
            <w:r w:rsidRPr="00500FF2">
              <w:rPr>
                <w:b/>
              </w:rPr>
              <w:t>.</w:t>
            </w:r>
          </w:p>
        </w:tc>
        <w:tc>
          <w:tcPr>
            <w:tcW w:w="897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High</w:t>
            </w:r>
          </w:p>
        </w:tc>
        <w:tc>
          <w:tcPr>
            <w:tcW w:w="2977" w:type="dxa"/>
          </w:tcPr>
          <w:p w:rsidR="00500FF2" w:rsidRDefault="00500FF2" w:rsidP="00A865C0">
            <w:r>
              <w:rPr>
                <w:rStyle w:val="Strong"/>
              </w:rPr>
              <w:t>Pass:</w:t>
            </w:r>
            <w:r>
              <w:t xml:space="preserve"> Benchmark testing confirms that settlement calculation completes in less than 100 </w:t>
            </w:r>
            <w:proofErr w:type="spellStart"/>
            <w:r>
              <w:t>ms</w:t>
            </w:r>
            <w:proofErr w:type="spellEnd"/>
            <w:r>
              <w:t xml:space="preserve"> for 50 </w:t>
            </w:r>
            <w:proofErr w:type="spellStart"/>
            <w:r>
              <w:t>travelers</w:t>
            </w:r>
            <w:proofErr w:type="spellEnd"/>
            <w:r>
              <w:t xml:space="preserve"> and 500 expenses.</w:t>
            </w:r>
          </w:p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 xml:space="preserve"> </w:t>
            </w:r>
            <w:r>
              <w:rPr>
                <w:rStyle w:val="Strong"/>
              </w:rPr>
              <w:t>Fail:</w:t>
            </w:r>
            <w:r>
              <w:t xml:space="preserve"> Calculation takes 100 </w:t>
            </w:r>
            <w:proofErr w:type="spellStart"/>
            <w:r>
              <w:t>ms</w:t>
            </w:r>
            <w:proofErr w:type="spellEnd"/>
            <w:r>
              <w:t xml:space="preserve"> or longer under the specified conditions.</w:t>
            </w:r>
          </w:p>
        </w:tc>
        <w:tc>
          <w:tcPr>
            <w:tcW w:w="2551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Ensures the settlement engine remains responsive for the specified group size and workload.</w:t>
            </w:r>
          </w:p>
        </w:tc>
      </w:tr>
      <w:tr w:rsidR="00500FF2" w:rsidTr="00500FF2">
        <w:trPr>
          <w:trHeight w:val="2400"/>
        </w:trPr>
        <w:tc>
          <w:tcPr>
            <w:tcW w:w="992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NFR-002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00FF2" w:rsidRPr="00500FF2" w:rsidRDefault="00500FF2" w:rsidP="00500FF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0F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Security</w:t>
                  </w:r>
                </w:p>
              </w:tc>
            </w:tr>
          </w:tbl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26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00FF2" w:rsidRPr="00500FF2" w:rsidRDefault="00500FF2" w:rsidP="00500FF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1"/>
            </w:tblGrid>
            <w:tr w:rsidR="00500FF2" w:rsidRPr="00500FF2" w:rsidTr="00500F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00FF2" w:rsidRPr="00500FF2" w:rsidRDefault="00500FF2" w:rsidP="005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0F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The system shall restrict access to trip expense and settlement data to authenticated members of the corresponding trip.</w:t>
                  </w:r>
                </w:p>
              </w:tc>
            </w:tr>
          </w:tbl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97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High</w:t>
            </w:r>
          </w:p>
        </w:tc>
        <w:tc>
          <w:tcPr>
            <w:tcW w:w="2977" w:type="dxa"/>
          </w:tcPr>
          <w:p w:rsidR="00500FF2" w:rsidRDefault="00500FF2" w:rsidP="00A865C0">
            <w:r>
              <w:rPr>
                <w:rStyle w:val="Strong"/>
              </w:rPr>
              <w:t>Pass:</w:t>
            </w:r>
            <w:r>
              <w:t xml:space="preserve"> An authenticated trip member can access the trip's data, while an unauthorized user is denied access.</w:t>
            </w:r>
          </w:p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 xml:space="preserve"> </w:t>
            </w:r>
            <w:r>
              <w:rPr>
                <w:rStyle w:val="Strong"/>
              </w:rPr>
              <w:t>Fail:</w:t>
            </w:r>
            <w:r>
              <w:t xml:space="preserve"> An unauthorized user can access another trip's expense or settlement information.</w:t>
            </w:r>
          </w:p>
        </w:tc>
        <w:tc>
          <w:tcPr>
            <w:tcW w:w="2551" w:type="dxa"/>
          </w:tcPr>
          <w:p w:rsidR="00500FF2" w:rsidRDefault="00500FF2" w:rsidP="00A865C0">
            <w:pPr>
              <w:rPr>
                <w:b/>
                <w:sz w:val="28"/>
                <w:szCs w:val="28"/>
                <w:lang w:val="en-US"/>
              </w:rPr>
            </w:pPr>
            <w:r>
              <w:t>Expense and financial information should be protected from unauthorized access.</w:t>
            </w:r>
          </w:p>
        </w:tc>
      </w:tr>
    </w:tbl>
    <w:p w:rsidR="00A865C0" w:rsidRDefault="00A865C0" w:rsidP="00A865C0">
      <w:pPr>
        <w:rPr>
          <w:b/>
          <w:sz w:val="28"/>
          <w:szCs w:val="28"/>
          <w:lang w:val="en-US"/>
        </w:rPr>
      </w:pPr>
    </w:p>
    <w:p w:rsidR="00500FF2" w:rsidRDefault="00500FF2" w:rsidP="00A865C0">
      <w:pPr>
        <w:rPr>
          <w:b/>
          <w:sz w:val="28"/>
          <w:szCs w:val="28"/>
          <w:lang w:val="en-US"/>
        </w:rPr>
      </w:pPr>
    </w:p>
    <w:p w:rsidR="00500FF2" w:rsidRPr="00500FF2" w:rsidRDefault="00500FF2" w:rsidP="00A865C0">
      <w:pPr>
        <w:rPr>
          <w:b/>
          <w:sz w:val="28"/>
          <w:szCs w:val="28"/>
          <w:lang w:val="en-US"/>
        </w:rPr>
      </w:pPr>
    </w:p>
    <w:p w:rsidR="00500FF2" w:rsidRDefault="00500FF2" w:rsidP="00A865C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3</w:t>
      </w:r>
      <w:r w:rsidRPr="00500FF2">
        <w:rPr>
          <w:b/>
          <w:sz w:val="28"/>
          <w:szCs w:val="28"/>
        </w:rPr>
        <w:t>. UML Use-Case Diagram</w:t>
      </w:r>
    </w:p>
    <w:p w:rsidR="00500FF2" w:rsidRPr="001C599E" w:rsidRDefault="001C599E" w:rsidP="00500FF2">
      <w:pPr>
        <w:pStyle w:val="Heading2"/>
        <w:rPr>
          <w:rFonts w:ascii="Arial" w:hAnsi="Arial" w:cs="Arial"/>
          <w:color w:val="000000" w:themeColor="text1"/>
        </w:rPr>
      </w:pPr>
      <w:r>
        <w:rPr>
          <w:color w:val="000000" w:themeColor="text1"/>
          <w:sz w:val="28"/>
          <w:szCs w:val="28"/>
          <w:lang w:val="en-US"/>
        </w:rPr>
        <w:t xml:space="preserve">     </w:t>
      </w:r>
      <w:r w:rsidR="00500FF2" w:rsidRPr="001C599E">
        <w:rPr>
          <w:rFonts w:ascii="Arial" w:hAnsi="Arial" w:cs="Arial"/>
          <w:color w:val="000000" w:themeColor="text1"/>
        </w:rPr>
        <w:t>Actors</w:t>
      </w:r>
      <w:r>
        <w:rPr>
          <w:rFonts w:ascii="Arial" w:hAnsi="Arial" w:cs="Arial"/>
          <w:color w:val="000000" w:themeColor="text1"/>
        </w:rPr>
        <w:t>:</w:t>
      </w:r>
    </w:p>
    <w:p w:rsidR="00500FF2" w:rsidRPr="001C599E" w:rsidRDefault="00500FF2" w:rsidP="00500FF2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 xml:space="preserve">Group </w:t>
      </w:r>
      <w:proofErr w:type="spellStart"/>
      <w:r w:rsidRPr="001C599E">
        <w:rPr>
          <w:rStyle w:val="Strong"/>
          <w:b w:val="0"/>
        </w:rPr>
        <w:t>Traveler</w:t>
      </w:r>
      <w:proofErr w:type="spellEnd"/>
      <w:r w:rsidRPr="001C599E">
        <w:rPr>
          <w:b/>
        </w:rPr>
        <w:t xml:space="preserve"> </w:t>
      </w:r>
    </w:p>
    <w:p w:rsidR="00500FF2" w:rsidRPr="001C599E" w:rsidRDefault="00500FF2" w:rsidP="00500FF2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Trip Admin</w:t>
      </w:r>
      <w:r w:rsidRPr="001C599E">
        <w:rPr>
          <w:b/>
        </w:rPr>
        <w:t xml:space="preserve"> </w:t>
      </w:r>
    </w:p>
    <w:p w:rsidR="00500FF2" w:rsidRPr="001C599E" w:rsidRDefault="00500FF2" w:rsidP="00500FF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1C599E">
        <w:rPr>
          <w:rStyle w:val="Strong"/>
          <w:b w:val="0"/>
        </w:rPr>
        <w:t>Daily Exchange Rate Service</w:t>
      </w:r>
    </w:p>
    <w:p w:rsidR="001C599E" w:rsidRPr="001C599E" w:rsidRDefault="001C599E" w:rsidP="001C599E">
      <w:pPr>
        <w:pStyle w:val="Heading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</w:t>
      </w:r>
      <w:r w:rsidRPr="001C599E">
        <w:rPr>
          <w:rFonts w:ascii="Arial" w:hAnsi="Arial" w:cs="Arial"/>
          <w:color w:val="auto"/>
        </w:rPr>
        <w:t>Primary Use Cases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>
        <w:rPr>
          <w:rStyle w:val="Strong"/>
        </w:rPr>
        <w:t xml:space="preserve"> </w:t>
      </w:r>
      <w:r w:rsidRPr="001C599E">
        <w:rPr>
          <w:rStyle w:val="Strong"/>
          <w:b w:val="0"/>
        </w:rPr>
        <w:t>Create Trip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 xml:space="preserve">Add </w:t>
      </w:r>
      <w:proofErr w:type="spellStart"/>
      <w:r w:rsidRPr="001C599E">
        <w:rPr>
          <w:rStyle w:val="Strong"/>
          <w:b w:val="0"/>
        </w:rPr>
        <w:t>Traveler</w:t>
      </w:r>
      <w:proofErr w:type="spellEnd"/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Record Expense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Convert Currency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Calculate Balances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Generate Settlement Plan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1C599E">
        <w:rPr>
          <w:rStyle w:val="Strong"/>
          <w:b w:val="0"/>
        </w:rPr>
        <w:t>View Settlement Plan</w:t>
      </w:r>
      <w:r w:rsidRPr="001C599E">
        <w:rPr>
          <w:b/>
        </w:rPr>
        <w:t xml:space="preserve"> </w:t>
      </w:r>
    </w:p>
    <w:p w:rsidR="001C599E" w:rsidRPr="001C599E" w:rsidRDefault="001C599E" w:rsidP="001C599E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1C599E">
        <w:rPr>
          <w:rStyle w:val="Strong"/>
          <w:b w:val="0"/>
        </w:rPr>
        <w:t>Split Expense Unequally</w:t>
      </w:r>
    </w:p>
    <w:p w:rsidR="001C599E" w:rsidRDefault="001C599E" w:rsidP="001C599E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noProof/>
          <w:lang w:eastAsia="en-IN"/>
        </w:rPr>
        <w:drawing>
          <wp:inline distT="0" distB="0" distL="0" distR="0" wp14:anchorId="6F484207" wp14:editId="595D1CB0">
            <wp:extent cx="5731510" cy="2819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9E" w:rsidRPr="00AB38BF" w:rsidRDefault="001C599E" w:rsidP="001C599E">
      <w:pPr>
        <w:pStyle w:val="Heading1"/>
        <w:rPr>
          <w:rFonts w:ascii="Arial" w:hAnsi="Arial" w:cs="Arial"/>
          <w:b/>
          <w:color w:val="000000" w:themeColor="text1"/>
        </w:rPr>
      </w:pPr>
      <w:proofErr w:type="gramStart"/>
      <w:r w:rsidRPr="00AB38BF">
        <w:rPr>
          <w:rFonts w:ascii="Arial" w:hAnsi="Arial" w:cs="Arial"/>
          <w:b/>
          <w:color w:val="000000" w:themeColor="text1"/>
        </w:rPr>
        <w:t>4.Use</w:t>
      </w:r>
      <w:proofErr w:type="gramEnd"/>
      <w:r w:rsidRPr="00AB38BF">
        <w:rPr>
          <w:rFonts w:ascii="Arial" w:hAnsi="Arial" w:cs="Arial"/>
          <w:b/>
          <w:color w:val="000000" w:themeColor="text1"/>
        </w:rPr>
        <w:t>-Case Flow Specification</w:t>
      </w:r>
    </w:p>
    <w:p w:rsidR="001C599E" w:rsidRDefault="001C599E" w:rsidP="001C599E">
      <w:pPr>
        <w:pStyle w:val="Heading2"/>
      </w:pPr>
    </w:p>
    <w:p w:rsidR="001C599E" w:rsidRDefault="001C599E" w:rsidP="001C599E">
      <w:pPr>
        <w:pStyle w:val="NormalWeb"/>
      </w:pPr>
      <w:r>
        <w:rPr>
          <w:rStyle w:val="Strong"/>
          <w:rFonts w:eastAsiaTheme="majorEastAsia"/>
        </w:rPr>
        <w:t>Primary Actors:</w:t>
      </w:r>
      <w:r>
        <w:t xml:space="preserve"> Group </w:t>
      </w:r>
      <w:proofErr w:type="spellStart"/>
      <w:r>
        <w:t>Traveler</w:t>
      </w:r>
      <w:proofErr w:type="spellEnd"/>
      <w:r>
        <w:t>, Trip Admin</w:t>
      </w:r>
    </w:p>
    <w:p w:rsidR="001C599E" w:rsidRDefault="001C599E" w:rsidP="001C599E">
      <w:pPr>
        <w:pStyle w:val="Heading3"/>
      </w:pPr>
      <w:r>
        <w:t>1. Preconditions</w:t>
      </w:r>
    </w:p>
    <w:p w:rsidR="001C599E" w:rsidRDefault="001C599E" w:rsidP="001C599E">
      <w:pPr>
        <w:pStyle w:val="NormalWeb"/>
        <w:numPr>
          <w:ilvl w:val="0"/>
          <w:numId w:val="3"/>
        </w:numPr>
      </w:pPr>
      <w:r>
        <w:t>A trip has been created in the system.</w:t>
      </w:r>
    </w:p>
    <w:p w:rsidR="001C599E" w:rsidRDefault="001C599E" w:rsidP="001C599E">
      <w:pPr>
        <w:pStyle w:val="NormalWeb"/>
        <w:numPr>
          <w:ilvl w:val="0"/>
          <w:numId w:val="3"/>
        </w:numPr>
      </w:pPr>
      <w:r>
        <w:t xml:space="preserve">At least two </w:t>
      </w:r>
      <w:proofErr w:type="spellStart"/>
      <w:r>
        <w:t>travelers</w:t>
      </w:r>
      <w:proofErr w:type="spellEnd"/>
      <w:r>
        <w:t xml:space="preserve"> are members of the trip.</w:t>
      </w:r>
    </w:p>
    <w:p w:rsidR="001C599E" w:rsidRDefault="001C599E" w:rsidP="001C599E">
      <w:pPr>
        <w:pStyle w:val="NormalWeb"/>
        <w:numPr>
          <w:ilvl w:val="0"/>
          <w:numId w:val="3"/>
        </w:numPr>
      </w:pPr>
      <w:r>
        <w:t>Expenses have been recorded for the selected trip.</w:t>
      </w:r>
    </w:p>
    <w:p w:rsidR="001C599E" w:rsidRDefault="001C599E" w:rsidP="001C599E">
      <w:pPr>
        <w:pStyle w:val="NormalWeb"/>
        <w:numPr>
          <w:ilvl w:val="0"/>
          <w:numId w:val="3"/>
        </w:numPr>
      </w:pPr>
      <w:r>
        <w:t>Required daily exchange-rate information is available for foreign-currency expenses.</w:t>
      </w:r>
    </w:p>
    <w:p w:rsidR="001C599E" w:rsidRDefault="001C599E" w:rsidP="001C599E">
      <w:pPr>
        <w:pStyle w:val="Heading3"/>
      </w:pPr>
      <w:r>
        <w:t xml:space="preserve">2. </w:t>
      </w:r>
      <w:proofErr w:type="spellStart"/>
      <w:r>
        <w:t>Postconditions</w:t>
      </w:r>
      <w:proofErr w:type="spellEnd"/>
    </w:p>
    <w:p w:rsidR="001C599E" w:rsidRDefault="001C599E" w:rsidP="001C599E">
      <w:pPr>
        <w:pStyle w:val="NormalWeb"/>
        <w:numPr>
          <w:ilvl w:val="0"/>
          <w:numId w:val="4"/>
        </w:numPr>
      </w:pPr>
      <w:r>
        <w:lastRenderedPageBreak/>
        <w:t xml:space="preserve">The net balance of each </w:t>
      </w:r>
      <w:proofErr w:type="spellStart"/>
      <w:r>
        <w:t>traveler</w:t>
      </w:r>
      <w:proofErr w:type="spellEnd"/>
      <w:r>
        <w:t xml:space="preserve"> has been calculated.</w:t>
      </w:r>
    </w:p>
    <w:p w:rsidR="001C599E" w:rsidRDefault="001C599E" w:rsidP="001C599E">
      <w:pPr>
        <w:pStyle w:val="NormalWeb"/>
        <w:numPr>
          <w:ilvl w:val="0"/>
          <w:numId w:val="4"/>
        </w:numPr>
      </w:pPr>
      <w:r>
        <w:t>The system has generated an optimized settlement plan.</w:t>
      </w:r>
    </w:p>
    <w:p w:rsidR="001C599E" w:rsidRDefault="001C599E" w:rsidP="001C599E">
      <w:pPr>
        <w:pStyle w:val="NormalWeb"/>
        <w:numPr>
          <w:ilvl w:val="0"/>
          <w:numId w:val="4"/>
        </w:numPr>
      </w:pPr>
      <w:r>
        <w:t>The recommended peer-to-peer transactions settle all outstanding balances.</w:t>
      </w:r>
    </w:p>
    <w:p w:rsidR="001C599E" w:rsidRDefault="001C599E" w:rsidP="001C599E">
      <w:pPr>
        <w:pStyle w:val="NormalWeb"/>
        <w:numPr>
          <w:ilvl w:val="0"/>
          <w:numId w:val="4"/>
        </w:numPr>
      </w:pPr>
      <w:r>
        <w:t xml:space="preserve">The settlement plan is displayed to the Group </w:t>
      </w:r>
      <w:proofErr w:type="spellStart"/>
      <w:r>
        <w:t>Traveler</w:t>
      </w:r>
      <w:proofErr w:type="spellEnd"/>
      <w:r>
        <w:t xml:space="preserve"> or Trip Admin.</w:t>
      </w:r>
    </w:p>
    <w:p w:rsidR="001C599E" w:rsidRDefault="001C599E" w:rsidP="001C599E">
      <w:pPr>
        <w:pStyle w:val="Heading3"/>
      </w:pPr>
      <w:r>
        <w:t>3. Main Success Scenario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 xml:space="preserve">The Group </w:t>
      </w:r>
      <w:proofErr w:type="spellStart"/>
      <w:r>
        <w:t>Traveler</w:t>
      </w:r>
      <w:proofErr w:type="spellEnd"/>
      <w:r>
        <w:t xml:space="preserve"> or Trip Admin selects </w:t>
      </w:r>
      <w:r>
        <w:rPr>
          <w:rStyle w:val="Strong"/>
          <w:rFonts w:eastAsiaTheme="majorEastAsia"/>
        </w:rPr>
        <w:t>Generate Settlement Plan</w:t>
      </w:r>
      <w:r>
        <w:t>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retrieves all recorded expenses for the selected trip.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validates the recorded expense information.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identifies expenses recorded in foreign currencies.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retrieves the applicable daily exchange rates.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converts foreign-currency expenses into the trip's base currency.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 xml:space="preserve">The system calculates each </w:t>
      </w:r>
      <w:proofErr w:type="spellStart"/>
      <w:r>
        <w:t>traveler's</w:t>
      </w:r>
      <w:proofErr w:type="spellEnd"/>
      <w:r>
        <w:t xml:space="preserve"> total contribution and assigned share.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 xml:space="preserve">The system calculates the net balance of each </w:t>
      </w:r>
      <w:proofErr w:type="spellStart"/>
      <w:r>
        <w:t>traveler</w:t>
      </w:r>
      <w:proofErr w:type="spellEnd"/>
      <w:r>
        <w:t>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 xml:space="preserve">The system separates </w:t>
      </w:r>
      <w:proofErr w:type="spellStart"/>
      <w:r>
        <w:t>travelers</w:t>
      </w:r>
      <w:proofErr w:type="spellEnd"/>
      <w:r>
        <w:t xml:space="preserve"> into debtors and creditors.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applies the minimum-flow settlement algorithm to minimize the number of payment transactions.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generates the recommended peer-to-peer payment transactions.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verifies that the resulting group balance settles to net zero.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system displays the recommended settlement plan to the user.</w:t>
      </w:r>
    </w:p>
    <w:p w:rsidR="001C599E" w:rsidRDefault="001C599E" w:rsidP="001C599E">
      <w:pPr>
        <w:pStyle w:val="NormalWeb"/>
        <w:numPr>
          <w:ilvl w:val="0"/>
          <w:numId w:val="5"/>
        </w:numPr>
      </w:pPr>
      <w:r>
        <w:t>The use case ends successfully.</w:t>
      </w:r>
    </w:p>
    <w:p w:rsidR="001C599E" w:rsidRDefault="00AB38BF" w:rsidP="001C599E">
      <w:pPr>
        <w:pStyle w:val="Heading3"/>
      </w:pPr>
      <w:r>
        <w:t xml:space="preserve">4. Alternate </w:t>
      </w:r>
      <w:proofErr w:type="gramStart"/>
      <w:r>
        <w:t xml:space="preserve">Flow </w:t>
      </w:r>
      <w:r w:rsidR="001C599E">
        <w:t>:</w:t>
      </w:r>
      <w:proofErr w:type="gramEnd"/>
      <w:r w:rsidR="001C599E">
        <w:t xml:space="preserve"> Exchange Rate Unavailable</w:t>
      </w:r>
    </w:p>
    <w:p w:rsidR="001C599E" w:rsidRDefault="001C599E" w:rsidP="001C599E">
      <w:pPr>
        <w:pStyle w:val="NormalWeb"/>
        <w:numPr>
          <w:ilvl w:val="0"/>
          <w:numId w:val="6"/>
        </w:numPr>
      </w:pPr>
      <w:r>
        <w:t>The system identifies the currency and date for which the exchange rate is unavailable.</w:t>
      </w:r>
    </w:p>
    <w:p w:rsidR="001C599E" w:rsidRDefault="001C599E" w:rsidP="001C599E">
      <w:pPr>
        <w:pStyle w:val="NormalWeb"/>
        <w:numPr>
          <w:ilvl w:val="0"/>
          <w:numId w:val="6"/>
        </w:numPr>
      </w:pPr>
      <w:r>
        <w:t>The system displays an appropriate error message to the user.</w:t>
      </w:r>
    </w:p>
    <w:p w:rsidR="001C599E" w:rsidRDefault="001C599E" w:rsidP="001C599E">
      <w:pPr>
        <w:pStyle w:val="NormalWeb"/>
        <w:numPr>
          <w:ilvl w:val="0"/>
          <w:numId w:val="6"/>
        </w:numPr>
      </w:pPr>
      <w:r>
        <w:t>The system does not proceed with settlement calculation using an unavailable exchange rate.</w:t>
      </w:r>
    </w:p>
    <w:p w:rsidR="001C599E" w:rsidRDefault="001C599E" w:rsidP="001C599E">
      <w:pPr>
        <w:pStyle w:val="NormalWeb"/>
        <w:numPr>
          <w:ilvl w:val="0"/>
          <w:numId w:val="6"/>
        </w:numPr>
      </w:pPr>
      <w:r>
        <w:t>The system prompts the user to retry the operation.</w:t>
      </w:r>
    </w:p>
    <w:p w:rsidR="001C599E" w:rsidRDefault="001C599E" w:rsidP="001C599E">
      <w:pPr>
        <w:pStyle w:val="NormalWeb"/>
        <w:numPr>
          <w:ilvl w:val="0"/>
          <w:numId w:val="6"/>
        </w:numPr>
      </w:pPr>
      <w:r>
        <w:t>When the required exchange rate becomes available, the user can initiate the settlement calculation again.</w:t>
      </w:r>
    </w:p>
    <w:p w:rsidR="001C599E" w:rsidRPr="001C599E" w:rsidRDefault="001C599E" w:rsidP="001C599E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</w:p>
    <w:p w:rsidR="001C599E" w:rsidRDefault="001C599E" w:rsidP="001C599E">
      <w:pPr>
        <w:spacing w:before="100" w:beforeAutospacing="1" w:after="100" w:afterAutospacing="1" w:line="240" w:lineRule="auto"/>
        <w:ind w:left="360"/>
      </w:pPr>
    </w:p>
    <w:p w:rsidR="001C599E" w:rsidRDefault="001C599E" w:rsidP="001C599E">
      <w:pPr>
        <w:spacing w:before="100" w:beforeAutospacing="1" w:after="100" w:afterAutospacing="1" w:line="240" w:lineRule="auto"/>
      </w:pPr>
    </w:p>
    <w:p w:rsidR="00500FF2" w:rsidRPr="00500FF2" w:rsidRDefault="00500FF2" w:rsidP="00500FF2">
      <w:pPr>
        <w:tabs>
          <w:tab w:val="left" w:pos="1320"/>
        </w:tabs>
        <w:rPr>
          <w:sz w:val="28"/>
          <w:szCs w:val="28"/>
          <w:lang w:val="en-US"/>
        </w:rPr>
      </w:pPr>
    </w:p>
    <w:sectPr w:rsidR="00500FF2" w:rsidRPr="0050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F695A"/>
    <w:multiLevelType w:val="multilevel"/>
    <w:tmpl w:val="F8CA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E6589"/>
    <w:multiLevelType w:val="multilevel"/>
    <w:tmpl w:val="F7C0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C4146"/>
    <w:multiLevelType w:val="multilevel"/>
    <w:tmpl w:val="CD20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16539"/>
    <w:multiLevelType w:val="multilevel"/>
    <w:tmpl w:val="F210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B4F1B"/>
    <w:multiLevelType w:val="multilevel"/>
    <w:tmpl w:val="050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81648"/>
    <w:multiLevelType w:val="multilevel"/>
    <w:tmpl w:val="0B6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89"/>
    <w:rsid w:val="001C5363"/>
    <w:rsid w:val="001C599E"/>
    <w:rsid w:val="0035533F"/>
    <w:rsid w:val="00500FF2"/>
    <w:rsid w:val="00691ADE"/>
    <w:rsid w:val="00A865C0"/>
    <w:rsid w:val="00AB38BF"/>
    <w:rsid w:val="00FA0429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5218C-AFD1-48D1-B332-E95EC192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6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1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65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A042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0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C59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2026-08-21T03:36:00Z</dcterms:created>
  <dcterms:modified xsi:type="dcterms:W3CDTF">2026-08-21T04:46:00Z</dcterms:modified>
</cp:coreProperties>
</file>