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C55A11"/>
          <w:sz w:val="24"/>
          <w:szCs w:val="24"/>
        </w:rPr>
        <w:t xml:space="preserve">ADVOSY GROWTH — BOOKING SYSTEM</w:t>
      </w:r>
    </w:p>
    <w:p>
      <w:pPr>
        <w:spacing w:after="60"/>
      </w:pPr>
      <w:r>
        <w:rPr>
          <w:b/>
          <w:bCs/>
          <w:color w:val="1F3A5F"/>
          <w:sz w:val="44"/>
          <w:szCs w:val="44"/>
        </w:rPr>
        <w:t xml:space="preserve">Phase 0 — API Access Request Pack</w:t>
      </w:r>
    </w:p>
    <w:p>
      <w:pPr>
        <w:pBdr>
          <w:bottom w:val="single" w:color="2E75B6" w:sz="6" w:space="1"/>
        </w:pBdr>
        <w:spacing w:after="160"/>
      </w:pPr>
    </w:p>
    <w:p>
      <w:pPr>
        <w:spacing w:after="120" w:line="276"/>
      </w:pPr>
      <w:r>
        <w:rPr>
          <w:b/>
          <w:bCs/>
          <w:color w:val="1F3A5F"/>
        </w:rPr>
        <w:t xml:space="preserve">Why this matters:  </w:t>
      </w:r>
      <w:r>
        <w:t xml:space="preserve">Getting API access is the critical path for the whole build — code can’t pull real availability or create real bookings until these are in hand. ServiceTitan in particular can take time (app approval + tenant connection), so start all three today.</w:t>
      </w:r>
    </w:p>
    <w:p>
      <w:pPr>
        <w:spacing w:after="120" w:line="276"/>
      </w:pPr>
      <w:r>
        <w:rPr>
          <w:b/>
          <w:bCs/>
          <w:color w:val="1F3A5F"/>
        </w:rPr>
        <w:t xml:space="preserve">How to use:  </w:t>
      </w:r>
      <w:r>
        <w:t xml:space="preserve">Each platform below has three parts — what to request, what to collect back, and a ready-to-send message. Send the messages to the contacts noted, then drop everything you collect into the master checklist on the last page and hand it to whoever builds the integration.</w:t>
      </w:r>
    </w:p>
    <w:p>
      <w:pPr>
        <w:spacing w:after="120" w:line="276"/>
      </w:pPr>
      <w:r>
        <w:rPr>
          <w:b/>
          <w:bCs/>
          <w:color w:val="1F3A5F"/>
        </w:rPr>
        <w:t xml:space="preserve">Date:  </w:t>
      </w:r>
      <w:r>
        <w:t xml:space="preserve">June 17, 2026</w:t>
      </w:r>
    </w:p>
    <w:p>
      <w:pPr>
        <w:pStyle w:val="Heading1"/>
      </w:pPr>
      <w:r>
        <w:t xml:space="preserve">1. ServiceTitan  (HVAC &amp; Plumbing — Everest)</w:t>
      </w:r>
    </w:p>
    <w:p>
      <w:pPr>
        <w:spacing w:after="120" w:line="276"/>
      </w:pPr>
      <w:r>
        <w:rPr>
          <w:b/>
          <w:bCs/>
        </w:rPr>
        <w:t xml:space="preserve">Contact: </w:t>
      </w:r>
      <w:r>
        <w:t xml:space="preserve">Your ServiceTitan Customer Success Manager / account rep, plus your internal ServiceTitan admin. API access must be enabled on your plan, and a custom integration app registered in the ServiceTitan Developer Portal and connected to your tenant.</w:t>
      </w:r>
    </w:p>
    <w:p>
      <w:pPr>
        <w:pStyle w:val="Heading3"/>
      </w:pPr>
      <w:r>
        <w:t xml:space="preserve">What to request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API access enabled on the account (confirm it’s included in your plan).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registered Integration application in the Developer Portal (developer.servicetitan.io) connected to your tenant — this yields a Client ID and Client Secret (OAuth 2.0 client credentials).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Application Key (sent as the ST-App-Key header) and your Tenant 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API scopes for: </w:t>
      </w:r>
      <w:r>
        <w:rPr>
          <w:b/>
          <w:bCs/>
        </w:rPr>
        <w:t xml:space="preserve">CRM</w:t>
      </w:r>
      <w:r>
        <w:t xml:space="preserve"> (customers, locations, bookings), </w:t>
      </w:r>
      <w:r>
        <w:rPr>
          <w:b/>
          <w:bCs/>
        </w:rPr>
        <w:t xml:space="preserve">Job Planning &amp; Management</w:t>
      </w:r>
      <w:r>
        <w:t xml:space="preserve"> (jobs), and </w:t>
      </w:r>
      <w:r>
        <w:rPr>
          <w:b/>
          <w:bCs/>
        </w:rPr>
        <w:t xml:space="preserve">Dispatch</w:t>
      </w:r>
      <w:r>
        <w:t xml:space="preserve"> (capacity, appointments).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Business Unit IDs for HVAC and for Plumbing.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Job Type IDs that correspond to your appointment types (Inspection, Maintenance, Repair / Replace, On-site Estimate).</w:t>
      </w:r>
    </w:p>
    <w:p>
      <w:pPr>
        <w:pStyle w:val="Heading3"/>
      </w:pPr>
      <w:r>
        <w:t xml:space="preserve">What to collect 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E7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E76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Goes into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ID + Client Secret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provider_credentials (Vault)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 Key (ST-App-Key)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provider_credentials (Vault)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Tenant ID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service_catalog config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 Unit IDs — HVAC, Plumbing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st_business_unit_id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Job Type IDs (per appointment type)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st_job_type_id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Decision to confirm with the team</w:t>
      </w:r>
    </w:p>
    <w:p>
      <w:pPr>
        <w:spacing w:after="120" w:line="276"/>
      </w:pPr>
      <w:r>
        <w:rPr>
          <w:i/>
          <w:iCs/>
          <w:color w:val="595959"/>
        </w:rPr>
        <w:t xml:space="preserve">Should the app create the real job/appointment immediately, or send a lighter booking request the office confirms? This decides whether we use the Bookings API (simpler, first) or direct Job creation. Note this when you reply to the dev.</w:t>
      </w:r>
    </w:p>
    <w:p>
      <w:pPr>
        <w:pStyle w:val="Heading3"/>
      </w:pPr>
      <w:r>
        <w:t xml:space="preserve">Draft message — to your ServiceTitan 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EE9" w:sz="1"/>
              <w:left w:val="single" w:color="2E75B6" w:sz="6"/>
              <w:bottom w:val="single" w:color="D5DEE9" w:sz="1"/>
              <w:right w:val="single" w:color="D5DEE9" w:sz="1"/>
            </w:tcBorders>
            <w:shd w:fill="F7FA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Subject: Enabling API access for a custom internal booking tool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 [rep name],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We’re building an internal booking tool that will read availability and create jobs/appointments in ServiceTitan via API (replacing our use of the Web Scheduler Pro widget). Can you help us get set up? Specifically we need: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API access confirmed/enabled on our plan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 custom Integration app registered in the Developer Portal and connected to our tenant (Client ID + Secret)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Our Application Key (ST-App-Key) and Tenant ID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Scopes for CRM, Job Planning &amp; Management, and Dispatch (capacity, appointments, bookings)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The Business Unit IDs for HVAC and Plumbing, and the Job Type IDs we’d book against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What’s the process and timeline to get these issued? Happy to hop on a call. Thanks!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Chandler, Advosy Growth</w:t>
            </w:r>
          </w:p>
        </w:tc>
      </w:tr>
    </w:tbl>
    <w:p>
      <w:pPr>
        <w:pStyle w:val="Heading1"/>
      </w:pPr>
      <w:r>
        <w:t xml:space="preserve">2. GoHighLevel  (Roofing — VRZA · Restoration — Bloque)</w:t>
      </w:r>
    </w:p>
    <w:p>
      <w:pPr>
        <w:spacing w:after="120" w:line="276"/>
      </w:pPr>
      <w:r>
        <w:rPr>
          <w:b/>
          <w:bCs/>
        </w:rPr>
        <w:t xml:space="preserve">Contact: </w:t>
      </w:r>
      <w:r>
        <w:t xml:space="preserve">Internal — whoever has agency/admin access to the GHL sub-accounts. No vendor needed. Use the v2 API (v1 is end-of-life). Simplest path is a Private Integration token per sub-account.</w:t>
      </w:r>
    </w:p>
    <w:p>
      <w:pPr>
        <w:pStyle w:val="Heading3"/>
      </w:pPr>
      <w:r>
        <w:t xml:space="preserve">What to request / set up (per sub-account: Roofing and Restoration)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 each sub-account: Settings → Private Integrations → create a token (or a Marketplace app if you prefer OAuth).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Token scopes: </w:t>
      </w:r>
      <w:r>
        <w:rPr>
          <w:b/>
          <w:bCs/>
        </w:rPr>
        <w:t xml:space="preserve">calendars.readonly</w:t>
      </w:r>
      <w:r>
        <w:t xml:space="preserve"> (free slots), </w:t>
      </w:r>
      <w:r>
        <w:rPr>
          <w:b/>
          <w:bCs/>
        </w:rPr>
        <w:t xml:space="preserve">calendars/events.write</w:t>
      </w:r>
      <w:r>
        <w:t xml:space="preserve"> (create appointment), and </w:t>
      </w:r>
      <w:r>
        <w:rPr>
          <w:b/>
          <w:bCs/>
        </w:rPr>
        <w:t xml:space="preserve">contacts.write</w:t>
      </w:r>
      <w:r>
        <w:t xml:space="preserve"> (upsert customer).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Location ID (sub-account ID) for Roofing and for Restoration.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Calendar ID of the round-robin calendar in each sub-account.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list of users on each round-robin calendar (so reporting can name the assigned rep).</w:t>
      </w:r>
    </w:p>
    <w:p>
      <w:pPr>
        <w:pStyle w:val="Heading3"/>
      </w:pPr>
      <w:r>
        <w:t xml:space="preserve">What to collect 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Goes into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Private Integration token — Roofing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provider_credentials (Vault)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Private Integration token — Restoration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provider_credentials (Vault)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Location ID — Roofing / Restoration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ghl_location_id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Calendar ID — Roofing / Restoration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ghl_calendar_id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 on each round-robin calendar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reference for reporting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Draft note — internal, to your GHL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EE9" w:sz="1"/>
              <w:left w:val="single" w:color="2E75B6" w:sz="6"/>
              <w:bottom w:val="single" w:color="D5DEE9" w:sz="1"/>
              <w:right w:val="single" w:color="D5DEE9" w:sz="1"/>
            </w:tcBorders>
            <w:shd w:fill="F7FA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Hey [admin name] — for the new booking tool I need v2 API access to the Roofing and Restoration sub-accounts. For EACH of those two sub-accounts can you grab me: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 Private Integration token (Settings → Private Integrations) with scopes: calendars.readonly, calendars/events.write, contacts.write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The Location ID (sub-account ID)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The Calendar ID of the round-robin calendar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The list of users sitting on that round-robin calendar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 them somewhere secure and send my way. Thanks!</w:t>
            </w:r>
          </w:p>
        </w:tc>
      </w:tr>
    </w:tbl>
    <w:p>
      <w:pPr>
        <w:pStyle w:val="Heading1"/>
      </w:pPr>
      <w:r>
        <w:t xml:space="preserve">3. FieldRoutes / PestRoutes  (Pest Control — Pestkee)</w:t>
      </w:r>
    </w:p>
    <w:p>
      <w:pPr>
        <w:spacing w:after="120" w:line="276"/>
      </w:pPr>
      <w:r>
        <w:rPr>
          <w:b/>
          <w:bCs/>
        </w:rPr>
        <w:t xml:space="preserve">Contact: </w:t>
      </w:r>
      <w:r>
        <w:t xml:space="preserve">FieldRoutes support (support@fieldroutes.com) or your FieldRoutes account rep. This is the one platform with an open feasibility item — confirm the availability endpoints are enabled before we build the pest flow.</w:t>
      </w:r>
    </w:p>
    <w:p>
      <w:pPr>
        <w:pStyle w:val="Heading3"/>
      </w:pPr>
      <w:r>
        <w:t xml:space="preserve">What to request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C55A11"/>
        </w:rPr>
        <w:t xml:space="preserve">First, the key confirmation: </w:t>
      </w:r>
      <w:r>
        <w:t xml:space="preserve">verify the availability / “Spots” endpoints AND the appointment-create endpoint are enabled on your API plan. Some accounts gate the online-scheduling endpoints.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 API key/token pair (authenticationKey + authenticationToken) for the Pestkee office.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Office 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Service Type IDs for the pest appointment types you book: Inspection, Maintenance, On-site Estimate.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Spots / routes are organized (by area/zip), so we can filter availability by the customer’s location.</w:t>
      </w:r>
    </w:p>
    <w:p>
      <w:pPr>
        <w:pStyle w:val="Heading3"/>
      </w:pPr>
      <w:r>
        <w:t xml:space="preserve">What to collect 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9D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9D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Goes into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Confirmation: spots + appointment endpoints enabled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feasibility sign-off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key + token (office)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provider_credentials (Vault)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Office ID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fr_office_id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 Type IDs (Inspection, Maintenance, On-site Estimate)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fr_service_type_id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How spots/routes map to areas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availability filter logic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Draft message — to FieldRoutes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EE9" w:sz="1"/>
              <w:left w:val="single" w:color="2E75B6" w:sz="6"/>
              <w:bottom w:val="single" w:color="D5DEE9" w:sz="1"/>
              <w:right w:val="single" w:color="D5DEE9" w:sz="1"/>
            </w:tcBorders>
            <w:shd w:fill="F7FA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Subject: API access + availability/Spots endpoint confirmation (Pestkee)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 FieldRoutes team,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We’re building an internal booking tool that will check availability and create appointments in FieldRoutes via the API for our Pestkee office. Could you help us with: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1) Confirm our API plan includes the availability / Spots endpoints AND the appointment-create endpoint (this is the key one for us).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2) Issue an API key/token pair for the Pestkee office, and confirm our Office ID.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3) Share the Service Type IDs for the appointment types we book (Inspection, Maintenance, On-site Estimate).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4) Point us to how Spots/routes are organized by area so we can filter availability by the customer’s location.</w:t>
            </w:r>
          </w:p>
          <w:p>
            <w:pPr>
              <w:spacing w:after="8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Thanks — happy to be pointed at docs for any of the above.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Chandler, Advosy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Master Credentials Checklist</w:t>
      </w:r>
    </w:p>
    <w:p>
      <w:pPr>
        <w:spacing w:after="120" w:line="276"/>
      </w:pPr>
      <w:r>
        <w:t xml:space="preserve">Hand this to whoever builds the integration. Each row maps to a placeholder already seeded in schema.sql. Secrets (tokens/keys) go into Supabase Vault — never the database tables or this doc once filled.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60"/>
        <w:gridCol w:w="2200"/>
        <w:gridCol w:w="19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Schema field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Got it?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ServiceTitan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ID + Secret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Vault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ServiceTitan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Key (ST-App-Key)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Vault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ServiceTitan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Tenant 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ServiceTitan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 Unit ID — HVAC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st_business_unit_id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ServiceTitan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 Unit ID — Plumbing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st_business_unit_id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ServiceTitan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Job Type IDs (per appt type)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st_job_type_id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GoHighLevel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Token — Roofing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Vault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GoHighLevel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Token — Restoration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Vault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GoHighLevel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Location ID — Roofing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ghl_location_id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GoHighLevel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Location ID — Restoration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ghl_location_id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GoHighLevel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Calendar ID — Roofing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ghl_calendar_id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GoHighLevel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Calendar ID — Restoration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ghl_calendar_id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FieldRoutes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Spots/appt endpoints enabled?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feasibility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FieldRoutes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key + token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Vault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FieldRoutes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Office 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fr_office_id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FieldRoutes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 Type IDs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fr_service_type_id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Once every box is checked, </w:t>
      </w:r>
      <w:r>
        <w:t xml:space="preserve">the integration layer can move off mocked data and start booking for real — one service line at a time, starting with whichever credentials land first (GoHighLevel is usually fastest since it’s internal).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Advosy Growth — Phase 0 Access Request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2026-06-17T21:05:03.822Z</dcterms:created>
  <dcterms:modified xsi:type="dcterms:W3CDTF">2026-06-17T21:05:03.822Z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