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2FAD" w14:textId="77777777" w:rsidR="007800B1" w:rsidRDefault="00000000">
      <w:pPr>
        <w:widowControl w:val="0"/>
        <w:spacing w:after="120" w:line="240" w:lineRule="auto"/>
        <w:ind w:firstLine="81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“Open Source Software Laboratory”</w:t>
      </w:r>
    </w:p>
    <w:p w14:paraId="023DC802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 4IT475</w:t>
      </w:r>
    </w:p>
    <w:p w14:paraId="172EA522" w14:textId="77777777" w:rsidR="007800B1" w:rsidRDefault="007800B1">
      <w:pPr>
        <w:widowControl w:val="0"/>
        <w:spacing w:before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1C9DD" w14:textId="77777777" w:rsidR="007800B1" w:rsidRDefault="007800B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A2330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4C94C4AC" w14:textId="77777777" w:rsidR="007800B1" w:rsidRDefault="007800B1">
      <w:pPr>
        <w:widowControl w:val="0"/>
        <w:spacing w:line="174" w:lineRule="auto"/>
        <w:jc w:val="center"/>
        <w:rPr>
          <w:rFonts w:ascii="Times New Roman" w:eastAsia="Times New Roman" w:hAnsi="Times New Roman" w:cs="Times New Roman"/>
        </w:rPr>
      </w:pPr>
    </w:p>
    <w:p w14:paraId="256AFEB5" w14:textId="77777777" w:rsidR="00987957" w:rsidRDefault="00987957" w:rsidP="00987957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957">
        <w:rPr>
          <w:rFonts w:ascii="Times New Roman" w:eastAsia="Times New Roman" w:hAnsi="Times New Roman" w:cs="Times New Roman"/>
          <w:b/>
          <w:sz w:val="28"/>
          <w:szCs w:val="28"/>
        </w:rPr>
        <w:t>Mr. Adwait Samak (2020BTEIT00021)</w:t>
      </w:r>
    </w:p>
    <w:p w14:paraId="7D9318AB" w14:textId="3D2A938B" w:rsidR="00987957" w:rsidRPr="00987957" w:rsidRDefault="00987957" w:rsidP="00987957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957">
        <w:rPr>
          <w:rFonts w:ascii="Times New Roman" w:eastAsia="Times New Roman" w:hAnsi="Times New Roman" w:cs="Times New Roman"/>
          <w:b/>
          <w:sz w:val="28"/>
          <w:szCs w:val="28"/>
        </w:rPr>
        <w:t>Email: adwait.samak@walchandsangli.ac.in</w:t>
      </w:r>
    </w:p>
    <w:p w14:paraId="686C7E79" w14:textId="0F265BC6" w:rsidR="007800B1" w:rsidRDefault="00987957" w:rsidP="00987957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87957">
        <w:rPr>
          <w:rFonts w:ascii="Times New Roman" w:eastAsia="Times New Roman" w:hAnsi="Times New Roman" w:cs="Times New Roman"/>
          <w:b/>
          <w:sz w:val="28"/>
          <w:szCs w:val="28"/>
        </w:rPr>
        <w:t>Mobile: 7757091299</w:t>
      </w:r>
    </w:p>
    <w:p w14:paraId="253CCA31" w14:textId="77777777" w:rsidR="007800B1" w:rsidRDefault="007800B1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825724C" w14:textId="77777777" w:rsidR="007800B1" w:rsidRDefault="00000000">
      <w:pPr>
        <w:widowControl w:val="0"/>
        <w:spacing w:after="240" w:line="24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E3D4E9F" wp14:editId="10FE3608">
            <wp:extent cx="1652588" cy="141158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41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EA5CD" w14:textId="77777777" w:rsidR="007800B1" w:rsidRDefault="007800B1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</w:rPr>
      </w:pPr>
    </w:p>
    <w:p w14:paraId="444B7B4B" w14:textId="77777777" w:rsidR="007800B1" w:rsidRDefault="007800B1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EC5D393" w14:textId="77777777" w:rsidR="007800B1" w:rsidRDefault="007800B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27463" w14:textId="77777777" w:rsidR="007800B1" w:rsidRDefault="007800B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7C677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INFORMATION TECHNOLOGY</w:t>
      </w:r>
    </w:p>
    <w:p w14:paraId="1095AE88" w14:textId="77777777" w:rsidR="007800B1" w:rsidRDefault="007800B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54F14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WALCHAND COLLEGE OF ENGINEERING, SANGLI</w:t>
      </w:r>
    </w:p>
    <w:p w14:paraId="38C78A88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(An Autonomous Institute)</w:t>
      </w:r>
    </w:p>
    <w:p w14:paraId="5A1A5C32" w14:textId="77777777" w:rsidR="007800B1" w:rsidRDefault="007800B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FCD5F" w14:textId="77777777" w:rsidR="007800B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2023-2024</w:t>
      </w:r>
    </w:p>
    <w:p w14:paraId="50867BDE" w14:textId="77777777" w:rsidR="007800B1" w:rsidRDefault="007800B1"/>
    <w:p w14:paraId="524AE2FE" w14:textId="77777777" w:rsidR="007800B1" w:rsidRDefault="007800B1"/>
    <w:p w14:paraId="1DF300F8" w14:textId="77777777" w:rsidR="007800B1" w:rsidRDefault="007800B1"/>
    <w:p w14:paraId="0E78E3A4" w14:textId="77777777" w:rsidR="007800B1" w:rsidRDefault="007800B1"/>
    <w:p w14:paraId="4EC1D13C" w14:textId="77777777" w:rsidR="007800B1" w:rsidRDefault="007800B1"/>
    <w:p w14:paraId="7C84CFA6" w14:textId="77777777" w:rsidR="007800B1" w:rsidRDefault="007800B1"/>
    <w:p w14:paraId="0E1EFFE1" w14:textId="77777777" w:rsidR="007800B1" w:rsidRDefault="007800B1"/>
    <w:p w14:paraId="564B15DB" w14:textId="77777777" w:rsidR="007800B1" w:rsidRDefault="007800B1">
      <w:pPr>
        <w:spacing w:after="160" w:line="259" w:lineRule="auto"/>
      </w:pPr>
    </w:p>
    <w:p w14:paraId="19925877" w14:textId="77777777" w:rsidR="007800B1" w:rsidRDefault="00000000">
      <w:pPr>
        <w:pStyle w:val="Heading3"/>
        <w:widowControl w:val="0"/>
        <w:spacing w:line="240" w:lineRule="auto"/>
      </w:pPr>
      <w:bookmarkStart w:id="0" w:name="_heading=h.lr3ruku8hal8" w:colFirst="0" w:colLast="0"/>
      <w:bookmarkEnd w:id="0"/>
      <w:r>
        <w:lastRenderedPageBreak/>
        <w:t>Licensing (terms and conditions) comparisons: 1. social media, 2. email 3. public cloud 4. Propitiatory sw 5. FOSS</w:t>
      </w:r>
    </w:p>
    <w:p w14:paraId="1E5881E8" w14:textId="77777777" w:rsidR="007800B1" w:rsidRDefault="0078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48"/>
        <w:id w:val="1175078591"/>
        <w:lock w:val="contentLocked"/>
      </w:sdtPr>
      <w:sdtContent>
        <w:tbl>
          <w:tblPr>
            <w:tblStyle w:val="a"/>
            <w:tblW w:w="11385" w:type="dxa"/>
            <w:tblInd w:w="-108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100"/>
            <w:gridCol w:w="2070"/>
            <w:gridCol w:w="1815"/>
            <w:gridCol w:w="1680"/>
            <w:gridCol w:w="1695"/>
            <w:gridCol w:w="2025"/>
          </w:tblGrid>
          <w:tr w:rsidR="007800B1" w14:paraId="2F656606" w14:textId="77777777">
            <w:trPr>
              <w:trHeight w:val="315"/>
            </w:trPr>
            <w:sdt>
              <w:sdtPr>
                <w:tag w:val="goog_rdk_0"/>
                <w:id w:val="-1687440958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D9D9E3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47C6F5B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Aspect</w:t>
                    </w:r>
                  </w:p>
                </w:tc>
              </w:sdtContent>
            </w:sdt>
            <w:sdt>
              <w:sdtPr>
                <w:tag w:val="goog_rdk_1"/>
                <w:id w:val="-1128476722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D9D9E3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4C8DA3C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Social Media</w:t>
                    </w:r>
                  </w:p>
                </w:tc>
              </w:sdtContent>
            </w:sdt>
            <w:sdt>
              <w:sdtPr>
                <w:tag w:val="goog_rdk_2"/>
                <w:id w:val="1751154644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D9D9E3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8692A61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Email</w:t>
                    </w:r>
                  </w:p>
                </w:tc>
              </w:sdtContent>
            </w:sdt>
            <w:sdt>
              <w:sdtPr>
                <w:tag w:val="goog_rdk_3"/>
                <w:id w:val="1259872916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D9D9E3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8BAB5F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Public Cloud</w:t>
                    </w:r>
                  </w:p>
                </w:tc>
              </w:sdtContent>
            </w:sdt>
            <w:sdt>
              <w:sdtPr>
                <w:tag w:val="goog_rdk_4"/>
                <w:id w:val="-670799732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D9D9E3"/>
                      <w:left w:val="single" w:sz="5" w:space="0" w:color="CCCCCC"/>
                      <w:bottom w:val="single" w:sz="5" w:space="0" w:color="D9D9E3"/>
                      <w:right w:val="single" w:sz="5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A3A3712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Proprietary Software</w:t>
                    </w:r>
                  </w:p>
                </w:tc>
              </w:sdtContent>
            </w:sdt>
            <w:sdt>
              <w:sdtPr>
                <w:tag w:val="goog_rdk_5"/>
                <w:id w:val="479650075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000000"/>
                      <w:right w:val="single" w:sz="5" w:space="0" w:color="CCCCCC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65FAC64" w14:textId="77777777" w:rsidR="007800B1" w:rsidRDefault="00000000">
                    <w:pPr>
                      <w:widowControl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FOSS Software</w:t>
                    </w:r>
                  </w:p>
                </w:tc>
              </w:sdtContent>
            </w:sdt>
          </w:tr>
          <w:tr w:rsidR="007800B1" w14:paraId="2D55308F" w14:textId="77777777">
            <w:trPr>
              <w:trHeight w:val="315"/>
            </w:trPr>
            <w:sdt>
              <w:sdtPr>
                <w:tag w:val="goog_rdk_6"/>
                <w:id w:val="590198708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007CB0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Licensing Type</w:t>
                    </w:r>
                  </w:p>
                </w:tc>
              </w:sdtContent>
            </w:sdt>
            <w:sdt>
              <w:sdtPr>
                <w:tag w:val="goog_rdk_7"/>
                <w:id w:val="-768922879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6046CAA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Users agree to the platform's terms and policies.</w:t>
                    </w:r>
                  </w:p>
                </w:tc>
              </w:sdtContent>
            </w:sdt>
            <w:sdt>
              <w:sdtPr>
                <w:tag w:val="goog_rdk_8"/>
                <w:id w:val="222647971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2C9742D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Usage terms outlined by email service provider.</w:t>
                    </w:r>
                  </w:p>
                </w:tc>
              </w:sdtContent>
            </w:sdt>
            <w:sdt>
              <w:sdtPr>
                <w:tag w:val="goog_rdk_9"/>
                <w:id w:val="-97720946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7AA196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Subscription or pay-as-you-go model.</w:t>
                    </w:r>
                  </w:p>
                </w:tc>
              </w:sdtContent>
            </w:sdt>
            <w:sdt>
              <w:sdtPr>
                <w:tag w:val="goog_rdk_10"/>
                <w:id w:val="-500581783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C95DD0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Typically commercial licenses.</w:t>
                    </w:r>
                  </w:p>
                </w:tc>
              </w:sdtContent>
            </w:sdt>
            <w:sdt>
              <w:sdtPr>
                <w:tag w:val="goog_rdk_11"/>
                <w:id w:val="-1006054537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C4CE75F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Open-source licenses.</w:t>
                    </w:r>
                  </w:p>
                </w:tc>
              </w:sdtContent>
            </w:sdt>
          </w:tr>
          <w:tr w:rsidR="007800B1" w14:paraId="1B6ED5CC" w14:textId="77777777">
            <w:trPr>
              <w:trHeight w:val="315"/>
            </w:trPr>
            <w:sdt>
              <w:sdtPr>
                <w:tag w:val="goog_rdk_12"/>
                <w:id w:val="-660769657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83499F8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Data Usage</w:t>
                    </w:r>
                  </w:p>
                </w:tc>
              </w:sdtContent>
            </w:sdt>
            <w:sdt>
              <w:sdtPr>
                <w:tag w:val="goog_rdk_13"/>
                <w:id w:val="-1072267482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5038586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Collects extensive personal data for ads/targeting.</w:t>
                    </w:r>
                  </w:p>
                </w:tc>
              </w:sdtContent>
            </w:sdt>
            <w:sdt>
              <w:sdtPr>
                <w:tag w:val="goog_rdk_14"/>
                <w:id w:val="577025816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3265BFF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Collects user data for ads/targeting.</w:t>
                    </w:r>
                  </w:p>
                </w:tc>
              </w:sdtContent>
            </w:sdt>
            <w:sdt>
              <w:sdtPr>
                <w:tag w:val="goog_rdk_15"/>
                <w:id w:val="1960829094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1A3F1D7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Data can be stored, processed, and analyzed.</w:t>
                    </w:r>
                  </w:p>
                </w:tc>
              </w:sdtContent>
            </w:sdt>
            <w:sdt>
              <w:sdtPr>
                <w:tag w:val="goog_rdk_16"/>
                <w:id w:val="-1154913723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981CBC1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Data usage depends on the software.</w:t>
                    </w:r>
                  </w:p>
                </w:tc>
              </w:sdtContent>
            </w:sdt>
            <w:sdt>
              <w:sdtPr>
                <w:tag w:val="goog_rdk_17"/>
                <w:id w:val="917826346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3728541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Data is open and transparent.</w:t>
                    </w:r>
                  </w:p>
                </w:tc>
              </w:sdtContent>
            </w:sdt>
          </w:tr>
          <w:tr w:rsidR="007800B1" w14:paraId="1F85D912" w14:textId="77777777">
            <w:trPr>
              <w:trHeight w:val="315"/>
            </w:trPr>
            <w:sdt>
              <w:sdtPr>
                <w:tag w:val="goog_rdk_18"/>
                <w:id w:val="654651324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60CBC0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Privacy Controls</w:t>
                    </w:r>
                  </w:p>
                </w:tc>
              </w:sdtContent>
            </w:sdt>
            <w:sdt>
              <w:sdtPr>
                <w:tag w:val="goog_rdk_19"/>
                <w:id w:val="-2144494499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195B52E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Limited control over data sharing/settings.</w:t>
                    </w:r>
                  </w:p>
                </w:tc>
              </w:sdtContent>
            </w:sdt>
            <w:sdt>
              <w:sdtPr>
                <w:tag w:val="goog_rdk_20"/>
                <w:id w:val="-349648863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7546360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Basic to advanced privacy settings.</w:t>
                    </w:r>
                  </w:p>
                </w:tc>
              </w:sdtContent>
            </w:sdt>
            <w:sdt>
              <w:sdtPr>
                <w:tag w:val="goog_rdk_21"/>
                <w:id w:val="-63649280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B75468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Providers offer various security features.</w:t>
                    </w:r>
                  </w:p>
                </w:tc>
              </w:sdtContent>
            </w:sdt>
            <w:sdt>
              <w:sdtPr>
                <w:tag w:val="goog_rdk_22"/>
                <w:id w:val="-1218124294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D1F44B1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Varies by software and company.</w:t>
                    </w:r>
                  </w:p>
                </w:tc>
              </w:sdtContent>
            </w:sdt>
            <w:sdt>
              <w:sdtPr>
                <w:tag w:val="goog_rdk_23"/>
                <w:id w:val="367268651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39B151C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Users can audit and modify.</w:t>
                    </w:r>
                  </w:p>
                </w:tc>
              </w:sdtContent>
            </w:sdt>
          </w:tr>
          <w:tr w:rsidR="007800B1" w14:paraId="1D22E955" w14:textId="77777777">
            <w:trPr>
              <w:trHeight w:val="315"/>
            </w:trPr>
            <w:sdt>
              <w:sdtPr>
                <w:tag w:val="goog_rdk_24"/>
                <w:id w:val="-1327888907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CE551CA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End-to-End Encryption</w:t>
                    </w:r>
                  </w:p>
                </w:tc>
              </w:sdtContent>
            </w:sdt>
            <w:sdt>
              <w:sdtPr>
                <w:tag w:val="goog_rdk_25"/>
                <w:id w:val="-728772303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47FB2D0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Rarely used for content, often for messages.</w:t>
                    </w:r>
                  </w:p>
                </w:tc>
              </w:sdtContent>
            </w:sdt>
            <w:sdt>
              <w:sdtPr>
                <w:tag w:val="goog_rdk_26"/>
                <w:id w:val="-1201007295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1FB95EE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Varied implementation across providers.</w:t>
                    </w:r>
                  </w:p>
                </w:tc>
              </w:sdtContent>
            </w:sdt>
            <w:sdt>
              <w:sdtPr>
                <w:tag w:val="goog_rdk_27"/>
                <w:id w:val="-1588373787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BB3800F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Encryption options for data protection.</w:t>
                    </w:r>
                  </w:p>
                </w:tc>
              </w:sdtContent>
            </w:sdt>
            <w:sdt>
              <w:sdtPr>
                <w:tag w:val="goog_rdk_28"/>
                <w:id w:val="-412550332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044ACEB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Encryption varies by software.</w:t>
                    </w:r>
                  </w:p>
                </w:tc>
              </w:sdtContent>
            </w:sdt>
            <w:sdt>
              <w:sdtPr>
                <w:tag w:val="goog_rdk_29"/>
                <w:id w:val="-1117525092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5AA9BAC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Often employs encryption.</w:t>
                    </w:r>
                  </w:p>
                </w:tc>
              </w:sdtContent>
            </w:sdt>
          </w:tr>
          <w:tr w:rsidR="007800B1" w14:paraId="0542625F" w14:textId="77777777">
            <w:trPr>
              <w:trHeight w:val="315"/>
            </w:trPr>
            <w:sdt>
              <w:sdtPr>
                <w:tag w:val="goog_rdk_30"/>
                <w:id w:val="640467329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F5E1F2B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Security Measures</w:t>
                    </w:r>
                  </w:p>
                </w:tc>
              </w:sdtContent>
            </w:sdt>
            <w:sdt>
              <w:sdtPr>
                <w:tag w:val="goog_rdk_31"/>
                <w:id w:val="-375627592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8DEA4CA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Generally good security, but breaches have occurred.</w:t>
                    </w:r>
                  </w:p>
                </w:tc>
              </w:sdtContent>
            </w:sdt>
            <w:sdt>
              <w:sdtPr>
                <w:tag w:val="goog_rdk_32"/>
                <w:id w:val="-1163082041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064B000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 breaches and hacking are common.</w:t>
                    </w:r>
                  </w:p>
                </w:tc>
              </w:sdtContent>
            </w:sdt>
            <w:sdt>
              <w:sdtPr>
                <w:tag w:val="goog_rdk_33"/>
                <w:id w:val="888381426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1C0C8F1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Data security measures in place.</w:t>
                    </w:r>
                  </w:p>
                </w:tc>
              </w:sdtContent>
            </w:sdt>
            <w:sdt>
              <w:sdtPr>
                <w:tag w:val="goog_rdk_34"/>
                <w:id w:val="1600601793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BE9905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Security features depend on software.</w:t>
                    </w:r>
                  </w:p>
                </w:tc>
              </w:sdtContent>
            </w:sdt>
            <w:sdt>
              <w:sdtPr>
                <w:tag w:val="goog_rdk_35"/>
                <w:id w:val="-965344538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A52CAFE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Security is community-audited.</w:t>
                    </w:r>
                  </w:p>
                </w:tc>
              </w:sdtContent>
            </w:sdt>
          </w:tr>
          <w:tr w:rsidR="007800B1" w14:paraId="068CFCF4" w14:textId="77777777">
            <w:trPr>
              <w:trHeight w:val="315"/>
            </w:trPr>
            <w:sdt>
              <w:sdtPr>
                <w:tag w:val="goog_rdk_36"/>
                <w:id w:val="-2113425528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EC47FCC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Data Sharing</w:t>
                    </w:r>
                  </w:p>
                </w:tc>
              </w:sdtContent>
            </w:sdt>
            <w:sdt>
              <w:sdtPr>
                <w:tag w:val="goog_rdk_37"/>
                <w:id w:val="1512407593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367922C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Shared with third parties for targeted ads.</w:t>
                    </w:r>
                  </w:p>
                </w:tc>
              </w:sdtContent>
            </w:sdt>
            <w:sdt>
              <w:sdtPr>
                <w:tag w:val="goog_rdk_38"/>
                <w:id w:val="-1277091481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275F6C64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Can be shared for marketing purposes.</w:t>
                    </w:r>
                  </w:p>
                </w:tc>
              </w:sdtContent>
            </w:sdt>
            <w:sdt>
              <w:sdtPr>
                <w:tag w:val="goog_rdk_39"/>
                <w:id w:val="-1084527355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2CDF9F8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Data may be shared for analytics.</w:t>
                    </w:r>
                  </w:p>
                </w:tc>
              </w:sdtContent>
            </w:sdt>
            <w:sdt>
              <w:sdtPr>
                <w:tag w:val="goog_rdk_40"/>
                <w:id w:val="-1588229932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2FB5712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Varies based on software/provider.</w:t>
                    </w:r>
                  </w:p>
                </w:tc>
              </w:sdtContent>
            </w:sdt>
            <w:sdt>
              <w:sdtPr>
                <w:tag w:val="goog_rdk_41"/>
                <w:id w:val="-1978294047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7F47F4F3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Open sharing based on licenses.</w:t>
                    </w:r>
                  </w:p>
                </w:tc>
              </w:sdtContent>
            </w:sdt>
          </w:tr>
          <w:tr w:rsidR="007800B1" w14:paraId="5908B1E8" w14:textId="77777777">
            <w:trPr>
              <w:trHeight w:val="315"/>
            </w:trPr>
            <w:sdt>
              <w:sdtPr>
                <w:tag w:val="goog_rdk_42"/>
                <w:id w:val="1256096286"/>
                <w:lock w:val="contentLocked"/>
              </w:sdtPr>
              <w:sdtContent>
                <w:tc>
                  <w:tcPr>
                    <w:tcW w:w="2100" w:type="dxa"/>
                    <w:tcBorders>
                      <w:top w:val="single" w:sz="5" w:space="0" w:color="CCCCCC"/>
                      <w:left w:val="single" w:sz="5" w:space="0" w:color="D9D9E3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69D0CB9E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Vendor Lock-In</w:t>
                    </w:r>
                  </w:p>
                </w:tc>
              </w:sdtContent>
            </w:sdt>
            <w:sdt>
              <w:sdtPr>
                <w:tag w:val="goog_rdk_43"/>
                <w:id w:val="81426104"/>
                <w:lock w:val="contentLocked"/>
              </w:sdtPr>
              <w:sdtContent>
                <w:tc>
                  <w:tcPr>
                    <w:tcW w:w="207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0A20685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Users are heavily engaged due to network effects.</w:t>
                    </w:r>
                  </w:p>
                </w:tc>
              </w:sdtContent>
            </w:sdt>
            <w:sdt>
              <w:sdtPr>
                <w:tag w:val="goog_rdk_44"/>
                <w:id w:val="-686982331"/>
                <w:lock w:val="contentLocked"/>
              </w:sdtPr>
              <w:sdtContent>
                <w:tc>
                  <w:tcPr>
                    <w:tcW w:w="181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184F48FE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Users can switch providers with effort.</w:t>
                    </w:r>
                  </w:p>
                </w:tc>
              </w:sdtContent>
            </w:sdt>
            <w:sdt>
              <w:sdtPr>
                <w:tag w:val="goog_rdk_45"/>
                <w:id w:val="1349609083"/>
                <w:lock w:val="contentLocked"/>
              </w:sdtPr>
              <w:sdtContent>
                <w:tc>
                  <w:tcPr>
                    <w:tcW w:w="1680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34AFF005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Possible, data migration may be challenging.</w:t>
                    </w:r>
                  </w:p>
                </w:tc>
              </w:sdtContent>
            </w:sdt>
            <w:sdt>
              <w:sdtPr>
                <w:tag w:val="goog_rdk_46"/>
                <w:id w:val="-593620568"/>
                <w:lock w:val="contentLocked"/>
              </w:sdtPr>
              <w:sdtContent>
                <w:tc>
                  <w:tcPr>
                    <w:tcW w:w="169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5C97CF0D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Users are dependent on updates.</w:t>
                    </w:r>
                  </w:p>
                </w:tc>
              </w:sdtContent>
            </w:sdt>
            <w:sdt>
              <w:sdtPr>
                <w:tag w:val="goog_rdk_47"/>
                <w:id w:val="-1191213773"/>
                <w:lock w:val="contentLocked"/>
              </w:sdtPr>
              <w:sdtContent>
                <w:tc>
                  <w:tcPr>
                    <w:tcW w:w="2025" w:type="dxa"/>
                    <w:tcBorders>
                      <w:top w:val="single" w:sz="5" w:space="0" w:color="CCCCCC"/>
                      <w:left w:val="single" w:sz="5" w:space="0" w:color="CCCCCC"/>
                      <w:bottom w:val="single" w:sz="5" w:space="0" w:color="D9D9E3"/>
                      <w:right w:val="single" w:sz="5" w:space="0" w:color="D9D9E3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 w14:paraId="46EEFA64" w14:textId="77777777" w:rsidR="007800B1" w:rsidRDefault="00000000">
                    <w:pPr>
                      <w:widowControl w:val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Freedom to use, modify, distribute.</w:t>
                    </w:r>
                  </w:p>
                </w:tc>
              </w:sdtContent>
            </w:sdt>
          </w:tr>
        </w:tbl>
      </w:sdtContent>
    </w:sdt>
    <w:p w14:paraId="3D9DFA7B" w14:textId="77777777" w:rsidR="007800B1" w:rsidRDefault="007800B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F1B6B" w14:textId="77777777" w:rsidR="007800B1" w:rsidRDefault="007800B1">
      <w:pPr>
        <w:widowControl w:val="0"/>
        <w:spacing w:before="3" w:line="240" w:lineRule="auto"/>
        <w:rPr>
          <w:b/>
        </w:rPr>
      </w:pPr>
    </w:p>
    <w:p w14:paraId="22EBD6CD" w14:textId="77777777" w:rsidR="007800B1" w:rsidRDefault="007800B1">
      <w:pPr>
        <w:widowControl w:val="0"/>
        <w:spacing w:before="3" w:line="240" w:lineRule="auto"/>
        <w:rPr>
          <w:b/>
        </w:rPr>
      </w:pPr>
    </w:p>
    <w:p w14:paraId="4C9C44EC" w14:textId="77777777" w:rsidR="007800B1" w:rsidRDefault="00000000">
      <w:pPr>
        <w:widowControl w:val="0"/>
        <w:spacing w:before="3" w:line="240" w:lineRule="auto"/>
        <w:rPr>
          <w:b/>
        </w:rPr>
      </w:pPr>
      <w:r>
        <w:rPr>
          <w:b/>
        </w:rPr>
        <w:t>Conclusion:</w:t>
      </w:r>
    </w:p>
    <w:p w14:paraId="220CF265" w14:textId="77777777" w:rsidR="007800B1" w:rsidRDefault="007800B1">
      <w:pPr>
        <w:widowControl w:val="0"/>
        <w:spacing w:before="3" w:line="240" w:lineRule="auto"/>
      </w:pPr>
    </w:p>
    <w:p w14:paraId="65BBCC4E" w14:textId="77777777" w:rsidR="007800B1" w:rsidRDefault="00000000">
      <w:pPr>
        <w:widowControl w:val="0"/>
        <w:spacing w:before="3" w:line="240" w:lineRule="auto"/>
      </w:pPr>
      <w:r>
        <w:t>Social Media: Collects personal data for ads, limited privacy control.</w:t>
      </w:r>
    </w:p>
    <w:p w14:paraId="7099AE57" w14:textId="77777777" w:rsidR="007800B1" w:rsidRDefault="00000000">
      <w:pPr>
        <w:widowControl w:val="0"/>
        <w:spacing w:before="3" w:line="240" w:lineRule="auto"/>
      </w:pPr>
      <w:r>
        <w:t>Email: Collects data, offers privacy settings, mixed encryption.</w:t>
      </w:r>
    </w:p>
    <w:p w14:paraId="52C22FEC" w14:textId="77777777" w:rsidR="007800B1" w:rsidRDefault="00000000">
      <w:pPr>
        <w:widowControl w:val="0"/>
        <w:spacing w:before="3" w:line="240" w:lineRule="auto"/>
      </w:pPr>
      <w:r>
        <w:t>Public Cloud: Subscription model, variable data protection.</w:t>
      </w:r>
    </w:p>
    <w:p w14:paraId="7EB5555C" w14:textId="77777777" w:rsidR="007800B1" w:rsidRDefault="00000000">
      <w:pPr>
        <w:widowControl w:val="0"/>
        <w:spacing w:before="3" w:line="240" w:lineRule="auto"/>
      </w:pPr>
      <w:r>
        <w:t>Proprietary Software: Commercial licenses, varied security.</w:t>
      </w:r>
    </w:p>
    <w:p w14:paraId="0D98A874" w14:textId="77777777" w:rsidR="007800B1" w:rsidRDefault="00000000">
      <w:pPr>
        <w:widowControl w:val="0"/>
        <w:spacing w:before="3" w:line="240" w:lineRule="auto"/>
      </w:pPr>
      <w:r>
        <w:t>FOSS Software: Open-source, transparent, community-audited security.</w:t>
      </w:r>
    </w:p>
    <w:p w14:paraId="348331B3" w14:textId="77777777" w:rsidR="007800B1" w:rsidRDefault="007800B1">
      <w:pPr>
        <w:widowControl w:val="0"/>
        <w:spacing w:before="3" w:line="240" w:lineRule="auto"/>
      </w:pPr>
    </w:p>
    <w:p w14:paraId="2816656A" w14:textId="77777777" w:rsidR="007800B1" w:rsidRDefault="007800B1">
      <w:pPr>
        <w:widowControl w:val="0"/>
        <w:spacing w:before="3" w:line="240" w:lineRule="auto"/>
      </w:pPr>
    </w:p>
    <w:sectPr w:rsidR="007800B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1CFE" w14:textId="77777777" w:rsidR="00FA3FD3" w:rsidRDefault="00FA3FD3">
      <w:pPr>
        <w:spacing w:line="240" w:lineRule="auto"/>
      </w:pPr>
      <w:r>
        <w:separator/>
      </w:r>
    </w:p>
  </w:endnote>
  <w:endnote w:type="continuationSeparator" w:id="0">
    <w:p w14:paraId="5C2DC5B1" w14:textId="77777777" w:rsidR="00FA3FD3" w:rsidRDefault="00FA3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12D3" w14:textId="77777777" w:rsidR="007800B1" w:rsidRDefault="00000000">
    <w:pPr>
      <w:widowControl w:val="0"/>
      <w:pBdr>
        <w:top w:val="single" w:sz="4" w:space="8" w:color="4F81BD"/>
      </w:pBdr>
      <w:tabs>
        <w:tab w:val="center" w:pos="4513"/>
        <w:tab w:val="right" w:pos="9026"/>
      </w:tabs>
      <w:spacing w:before="360" w:line="240" w:lineRule="auto"/>
      <w:ind w:left="-90" w:right="-423"/>
    </w:pPr>
    <w:r>
      <w:rPr>
        <w:rFonts w:ascii="Times New Roman" w:eastAsia="Times New Roman" w:hAnsi="Times New Roman" w:cs="Times New Roman"/>
        <w:b/>
      </w:rPr>
      <w:t>Department of Information Technology, WCE, Sangli</w:t>
    </w:r>
    <w:r>
      <w:rPr>
        <w:rFonts w:ascii="Times New Roman" w:eastAsia="Times New Roman" w:hAnsi="Times New Roman" w:cs="Times New Roman"/>
        <w:color w:val="404040"/>
      </w:rPr>
      <w:t xml:space="preserve">                                                                             </w:t>
    </w:r>
    <w:r>
      <w:rPr>
        <w:rFonts w:ascii="Times New Roman" w:eastAsia="Times New Roman" w:hAnsi="Times New Roman" w:cs="Times New Roman"/>
        <w:color w:val="404040"/>
      </w:rPr>
      <w:fldChar w:fldCharType="begin"/>
    </w:r>
    <w:r>
      <w:rPr>
        <w:rFonts w:ascii="Times New Roman" w:eastAsia="Times New Roman" w:hAnsi="Times New Roman" w:cs="Times New Roman"/>
        <w:color w:val="404040"/>
      </w:rPr>
      <w:instrText>PAGE</w:instrText>
    </w:r>
    <w:r>
      <w:rPr>
        <w:rFonts w:ascii="Times New Roman" w:eastAsia="Times New Roman" w:hAnsi="Times New Roman" w:cs="Times New Roman"/>
        <w:color w:val="404040"/>
      </w:rPr>
      <w:fldChar w:fldCharType="separate"/>
    </w:r>
    <w:r w:rsidR="00987957">
      <w:rPr>
        <w:rFonts w:ascii="Times New Roman" w:eastAsia="Times New Roman" w:hAnsi="Times New Roman" w:cs="Times New Roman"/>
        <w:noProof/>
        <w:color w:val="404040"/>
      </w:rPr>
      <w:t>1</w:t>
    </w:r>
    <w:r>
      <w:rPr>
        <w:rFonts w:ascii="Times New Roman" w:eastAsia="Times New Roman" w:hAnsi="Times New Roman" w:cs="Times New Roman"/>
        <w:color w:val="404040"/>
      </w:rPr>
      <w:fldChar w:fldCharType="end"/>
    </w:r>
  </w:p>
  <w:p w14:paraId="39AAF022" w14:textId="77777777" w:rsidR="007800B1" w:rsidRDefault="007800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EC2A" w14:textId="77777777" w:rsidR="007800B1" w:rsidRDefault="007800B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E293" w14:textId="77777777" w:rsidR="00FA3FD3" w:rsidRDefault="00FA3FD3">
      <w:pPr>
        <w:spacing w:line="240" w:lineRule="auto"/>
      </w:pPr>
      <w:r>
        <w:separator/>
      </w:r>
    </w:p>
  </w:footnote>
  <w:footnote w:type="continuationSeparator" w:id="0">
    <w:p w14:paraId="529A6F76" w14:textId="77777777" w:rsidR="00FA3FD3" w:rsidRDefault="00FA3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3098" w14:textId="77777777" w:rsidR="007800B1" w:rsidRDefault="007800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B1"/>
    <w:rsid w:val="007800B1"/>
    <w:rsid w:val="00987957"/>
    <w:rsid w:val="00F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B933"/>
  <w15:docId w15:val="{6F58D5FC-4ABE-4D02-9664-BFE8DFD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z+PqhprQ4z3PmE5zQqEpxWXAQ==">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 Samak</cp:lastModifiedBy>
  <cp:revision>2</cp:revision>
  <dcterms:created xsi:type="dcterms:W3CDTF">2023-08-26T17:13:00Z</dcterms:created>
  <dcterms:modified xsi:type="dcterms:W3CDTF">2023-08-26T17:13:00Z</dcterms:modified>
</cp:coreProperties>
</file>