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60"/>
        <w:jc w:val="center"/>
      </w:pPr>
      <w:r>
        <w:rPr>
          <w:rFonts w:ascii="Arial" w:cs="Arial" w:eastAsia="Arial" w:hAnsi="Arial"/>
          <w:b/>
          <w:bCs/>
          <w:color w:val="8B0000"/>
          <w:sz w:val="36"/>
          <w:szCs w:val="36"/>
        </w:rPr>
        <w:t xml:space="preserve">WITNESS STATEMENT</w:t>
      </w:r>
    </w:p>
    <w:p>
      <w:pPr>
        <w:spacing w:before="0" w:after="60"/>
        <w:jc w:val="center"/>
      </w:pPr>
      <w:r>
        <w:rPr>
          <w:rFonts w:ascii="Arial" w:cs="Arial" w:eastAsia="Arial" w:hAnsi="Arial"/>
          <w:i/>
          <w:iCs/>
          <w:color w:val="555555"/>
          <w:sz w:val="20"/>
          <w:szCs w:val="20"/>
        </w:rPr>
        <w:t xml:space="preserve">Section 161 Cr.P.C. / BNSS 2023 — Statement of Witness</w:t>
      </w:r>
    </w:p>
    <w:p>
      <w:pPr>
        <w:spacing w:before="0" w:after="280"/>
        <w:jc w:val="center"/>
      </w:pPr>
      <w:r>
        <w:rPr>
          <w:rFonts w:ascii="Arial" w:cs="Arial" w:eastAsia="Arial" w:hAnsi="Arial"/>
          <w:b/>
          <w:bCs/>
          <w:color w:val="444444"/>
          <w:sz w:val="19"/>
          <w:szCs w:val="19"/>
        </w:rPr>
        <w:t xml:space="preserve">Case No: KRP-2025-0312-JR08  |  Armed Robbery — Jewellery Store, Kochi</w:t>
      </w:r>
    </w:p>
    <w:p>
      <w:pPr>
        <w:pBdr>
          <w:bottom w:val="single" w:color="8B0000" w:sz="6"/>
        </w:pBdr>
        <w:spacing w:before="320" w:after="100"/>
      </w:pPr>
      <w:r>
        <w:rPr>
          <w:rFonts w:ascii="Arial" w:cs="Arial" w:eastAsia="Arial" w:hAnsi="Arial"/>
          <w:b/>
          <w:bCs/>
          <w:color w:val="8B0000"/>
          <w:sz w:val="22"/>
          <w:szCs w:val="22"/>
        </w:rPr>
        <w:t xml:space="preserve">1. ADMINISTRATIVE DETAILS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Case Reference</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KRP-2025-0312-JR08</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Incident</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Armed Robbery — Gold Ornaments Worth ₹25,00,000</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Date &amp; Time of Incident</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12 March 2025, approximately 8:45 PM IST</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Location of Incident</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Sri Lakshmi Gold &amp; Jewels [Demo], Downtown Jewellery Market, M.G. Road, Kochi, Kerala</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Date of Statement</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13 March 2025</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Time Statement Recorded</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10:25 AM IST</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Place of Recording</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Ernakulam North Police Station, Interview Room 2</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Recording Officer</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Sub-Inspector [Name Withheld — Demo], Crime Branch, Ernakulam</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Statement No.</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WS-KC-2025-0312-01</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Interpreter Required</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No — Witness fluent in Malayalam and English</w:t>
            </w:r>
          </w:p>
        </w:tc>
      </w:tr>
    </w:tbl>
    <w:p>
      <w:pPr>
        <w:spacing w:before="0" w:after="200"/>
      </w:pPr>
    </w:p>
    <w:p>
      <w:pPr>
        <w:pBdr>
          <w:bottom w:val="single" w:color="8B0000" w:sz="6"/>
        </w:pBdr>
        <w:spacing w:before="320" w:after="100"/>
      </w:pPr>
      <w:r>
        <w:rPr>
          <w:rFonts w:ascii="Arial" w:cs="Arial" w:eastAsia="Arial" w:hAnsi="Arial"/>
          <w:b/>
          <w:bCs/>
          <w:color w:val="8B0000"/>
          <w:sz w:val="22"/>
          <w:szCs w:val="22"/>
        </w:rPr>
        <w:t xml:space="preserve">2. WITNESS PARTICULARS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Full Name</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Meera Santhosh [Demo]</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Age</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28 Years</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Gender</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Female</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Designation / Role</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Sales Executive — Sri Lakshmi Gold &amp; Jewels [Demo]</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Duration of Employment</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3 Years 4 Months</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Address</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[Withheld for witness protection — Demo]</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Contact No.</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[Withheld — available with IO]</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Relationship to Case</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Direct Eyewitness — Present in the store at the time of the robbery</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Prior Criminal Record</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Nil</w:t>
            </w:r>
          </w:p>
        </w:tc>
      </w:tr>
      <w:tr>
        <w:tc>
          <w:tcPr>
            <w:tcW w:type="dxa" w:w="2600"/>
            <w:tcBorders>
              <w:top w:val="single" w:color="BBBBBB" w:sz="1"/>
              <w:left w:val="single" w:color="BBBBBB" w:sz="1"/>
              <w:bottom w:val="single" w:color="BBBBBB" w:sz="1"/>
              <w:right w:val="single" w:color="BBBBBB" w:sz="1"/>
            </w:tcBorders>
            <w:shd w:fill="F5E6E6" w:val="clear"/>
            <w:tcMar>
              <w:top w:type="dxa" w:w="80"/>
              <w:left w:type="dxa" w:w="140"/>
              <w:bottom w:type="dxa" w:w="80"/>
              <w:right w:type="dxa" w:w="140"/>
            </w:tcMar>
          </w:tcPr>
          <w:p>
            <w:r>
              <w:rPr>
                <w:rFonts w:ascii="Arial" w:cs="Arial" w:eastAsia="Arial" w:hAnsi="Arial"/>
                <w:b/>
                <w:bCs/>
                <w:sz w:val="20"/>
                <w:szCs w:val="20"/>
              </w:rPr>
              <w:t xml:space="preserve">Relationship to Suspects</w:t>
            </w:r>
          </w:p>
        </w:tc>
        <w:tc>
          <w:tcPr>
            <w:tcW w:type="dxa" w:w="67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Unknown — suspects not recognised by witness</w:t>
            </w:r>
          </w:p>
        </w:tc>
      </w:tr>
    </w:tbl>
    <w:p>
      <w:pPr>
        <w:spacing w:before="0" w:after="200"/>
      </w:pPr>
    </w:p>
    <w:p>
      <w:pPr>
        <w:pBdr>
          <w:bottom w:val="single" w:color="8B0000" w:sz="6"/>
        </w:pBdr>
        <w:spacing w:before="320" w:after="100"/>
      </w:pPr>
      <w:r>
        <w:rPr>
          <w:rFonts w:ascii="Arial" w:cs="Arial" w:eastAsia="Arial" w:hAnsi="Arial"/>
          <w:b/>
          <w:bCs/>
          <w:color w:val="8B0000"/>
          <w:sz w:val="22"/>
          <w:szCs w:val="22"/>
        </w:rPr>
        <w:t xml:space="preserve">3. STATUTORY CAUTION &amp; WITNESS DECLARATION</w:t>
      </w:r>
    </w:p>
    <w:p>
      <w:pPr>
        <w:pBdr>
          <w:top w:val="single" w:color="B8860B" w:sz="4"/>
          <w:bottom w:val="single" w:color="B8860B" w:sz="4"/>
        </w:pBdr>
        <w:shd w:fill="FFF3CD" w:val="clear"/>
        <w:spacing w:before="140" w:after="80"/>
      </w:pPr>
      <w:r>
        <w:rPr>
          <w:rFonts w:ascii="Arial" w:cs="Arial" w:eastAsia="Arial" w:hAnsi="Arial"/>
          <w:b/>
          <w:bCs/>
          <w:color w:val="7a5800"/>
          <w:sz w:val="20"/>
          <w:szCs w:val="20"/>
        </w:rPr>
        <w:t xml:space="preserve">CAUTION: </w:t>
      </w:r>
      <w:r>
        <w:rPr>
          <w:rFonts w:ascii="Arial" w:cs="Arial" w:eastAsia="Arial" w:hAnsi="Arial"/>
          <w:sz w:val="20"/>
          <w:szCs w:val="20"/>
        </w:rPr>
        <w:t xml:space="preserve">The witness was informed that this statement is being recorded by a Police Officer under Section 161 of the Code of Criminal Procedure (Cr.P.C.) / Bharatiya Nagarik Suraksha Sanhita (BNSS) 2023. The witness was advised that they are not bound to answer questions that would have a tendency to expose them to a criminal charge or penalty. The witness was further informed that a false statement made to a Police Officer is an offence under Section 182 IPC / BNS.</w:t>
      </w:r>
    </w:p>
    <w:p>
      <w:pPr>
        <w:spacing w:before="120" w:after="80"/>
      </w:pPr>
      <w:r>
        <w:rPr>
          <w:rFonts w:ascii="Arial" w:cs="Arial" w:eastAsia="Arial" w:hAnsi="Arial"/>
          <w:i/>
          <w:iCs/>
          <w:sz w:val="20"/>
          <w:szCs w:val="20"/>
        </w:rPr>
        <w:t xml:space="preserve">The witness, Meera Santhosh, having understood the above caution, voluntarily agreed to provide a statement and declared as follows:</w:t>
      </w:r>
    </w:p>
    <w:p>
      <w:pPr>
        <w:spacing w:before="0" w:after="200"/>
      </w:pPr>
    </w:p>
    <w:p>
      <w:pPr>
        <w:pBdr>
          <w:bottom w:val="single" w:color="8B0000" w:sz="6"/>
        </w:pBdr>
        <w:spacing w:before="320" w:after="100"/>
      </w:pPr>
      <w:r>
        <w:rPr>
          <w:rFonts w:ascii="Arial" w:cs="Arial" w:eastAsia="Arial" w:hAnsi="Arial"/>
          <w:b/>
          <w:bCs/>
          <w:color w:val="8B0000"/>
          <w:sz w:val="22"/>
          <w:szCs w:val="22"/>
        </w:rPr>
        <w:t xml:space="preserve">4. STATEMENT OF THE WITNESS — VERBATIM NARRATIVE</w:t>
      </w:r>
    </w:p>
    <w:p>
      <w:pPr>
        <w:spacing w:before="160" w:after="80"/>
      </w:pPr>
      <w:r>
        <w:rPr>
          <w:rFonts w:ascii="Arial" w:cs="Arial" w:eastAsia="Arial" w:hAnsi="Arial"/>
          <w:b/>
          <w:bCs/>
          <w:color w:val="333333"/>
          <w:sz w:val="22"/>
          <w:szCs w:val="22"/>
        </w:rPr>
        <w:t xml:space="preserve">4a.  Background &amp; Presence at the Scene</w:t>
      </w:r>
    </w:p>
    <w:p>
      <w:pPr>
        <w:spacing w:before="120" w:after="80"/>
      </w:pPr>
      <w:r>
        <w:rPr>
          <w:rFonts w:ascii="Arial" w:cs="Arial" w:eastAsia="Arial" w:hAnsi="Arial"/>
          <w:b/>
          <w:bCs/>
          <w:sz w:val="20"/>
          <w:szCs w:val="20"/>
        </w:rPr>
        <w:t xml:space="preserve">1.  </w:t>
      </w:r>
      <w:r>
        <w:rPr>
          <w:rFonts w:ascii="Arial" w:cs="Arial" w:eastAsia="Arial" w:hAnsi="Arial"/>
          <w:sz w:val="20"/>
          <w:szCs w:val="20"/>
        </w:rPr>
        <w:t xml:space="preserve">I, Meera Santhosh, am employed as a Sales Executive at Sri Lakshmi Gold &amp; Jewels [Demo], located on M.G. Road in the Downtown Jewellery Market, Kochi. I have been working at this shop for approximately three years and four months. My duties include attending to customers, displaying jewellery, and assisting with closing procedures.</w:t>
      </w:r>
    </w:p>
    <w:p>
      <w:pPr>
        <w:spacing w:before="120" w:after="80"/>
      </w:pPr>
      <w:r>
        <w:rPr>
          <w:rFonts w:ascii="Arial" w:cs="Arial" w:eastAsia="Arial" w:hAnsi="Arial"/>
          <w:b/>
          <w:bCs/>
          <w:sz w:val="20"/>
          <w:szCs w:val="20"/>
        </w:rPr>
        <w:t xml:space="preserve">2.  </w:t>
      </w:r>
      <w:r>
        <w:rPr>
          <w:rFonts w:ascii="Arial" w:cs="Arial" w:eastAsia="Arial" w:hAnsi="Arial"/>
          <w:sz w:val="20"/>
          <w:szCs w:val="20"/>
        </w:rPr>
        <w:t xml:space="preserve">On 12 March 2025, I was on evening shift duty. At around 8:30 PM, the shop was in the process of closing for the day. At that time, there were only two of us present inside the shop — myself and my colleague, Mr. Rajan P. [Demo], who is the senior sales assistant. Our manager, Mr. Suresh Varma [Demo], had left the shop premises approximately twenty minutes earlier at around 8:10 PM.</w:t>
      </w:r>
    </w:p>
    <w:p>
      <w:pPr>
        <w:spacing w:before="120" w:after="80"/>
      </w:pPr>
      <w:r>
        <w:rPr>
          <w:rFonts w:ascii="Arial" w:cs="Arial" w:eastAsia="Arial" w:hAnsi="Arial"/>
          <w:b/>
          <w:bCs/>
          <w:sz w:val="20"/>
          <w:szCs w:val="20"/>
        </w:rPr>
        <w:t xml:space="preserve">3.  </w:t>
      </w:r>
      <w:r>
        <w:rPr>
          <w:rFonts w:ascii="Arial" w:cs="Arial" w:eastAsia="Arial" w:hAnsi="Arial"/>
          <w:sz w:val="20"/>
          <w:szCs w:val="20"/>
        </w:rPr>
        <w:t xml:space="preserve">The main shutter was partially pulled down — approximately halfway — as we were completing the end-of-day display clearance, putting jewellery trays back into the safe. The glass display cases along the main counter were not yet locked, and several trays of gold chains, bangles, and rings were still on the counter.</w:t>
      </w:r>
    </w:p>
    <w:p>
      <w:pPr>
        <w:spacing w:before="200" w:after="80"/>
      </w:pPr>
      <w:r>
        <w:rPr>
          <w:rFonts w:ascii="Arial" w:cs="Arial" w:eastAsia="Arial" w:hAnsi="Arial"/>
          <w:b/>
          <w:bCs/>
          <w:color w:val="333333"/>
          <w:sz w:val="22"/>
          <w:szCs w:val="22"/>
        </w:rPr>
        <w:t xml:space="preserve">4b.  Entry of Suspects &amp; Initial Contact</w:t>
      </w:r>
    </w:p>
    <w:p>
      <w:pPr>
        <w:spacing w:before="120" w:after="80"/>
      </w:pPr>
      <w:r>
        <w:rPr>
          <w:rFonts w:ascii="Arial" w:cs="Arial" w:eastAsia="Arial" w:hAnsi="Arial"/>
          <w:b/>
          <w:bCs/>
          <w:sz w:val="20"/>
          <w:szCs w:val="20"/>
        </w:rPr>
        <w:t xml:space="preserve">4.  </w:t>
      </w:r>
      <w:r>
        <w:rPr>
          <w:rFonts w:ascii="Arial" w:cs="Arial" w:eastAsia="Arial" w:hAnsi="Arial"/>
          <w:sz w:val="20"/>
          <w:szCs w:val="20"/>
        </w:rPr>
        <w:t xml:space="preserve">At approximately 8:45 PM, two individuals ducked under the partially pulled shutter and entered the shop rapidly. Both were wearing face masks — the type of cloth mask commonly used during COVID-19 — which covered their nose, mouth, and chin. Both also wore hooded dark jackets with the hoods pulled up, making it impossible to see their hair or any part of their head above the mask.</w:t>
      </w:r>
    </w:p>
    <w:p>
      <w:pPr>
        <w:spacing w:before="120" w:after="80"/>
      </w:pPr>
      <w:r>
        <w:rPr>
          <w:rFonts w:ascii="Arial" w:cs="Arial" w:eastAsia="Arial" w:hAnsi="Arial"/>
          <w:b/>
          <w:bCs/>
          <w:sz w:val="20"/>
          <w:szCs w:val="20"/>
        </w:rPr>
        <w:t xml:space="preserve">5.  </w:t>
      </w:r>
      <w:r>
        <w:rPr>
          <w:rFonts w:ascii="Arial" w:cs="Arial" w:eastAsia="Arial" w:hAnsi="Arial"/>
          <w:sz w:val="20"/>
          <w:szCs w:val="20"/>
        </w:rPr>
        <w:t xml:space="preserve">Their entry was sudden and without any announcement or greeting. I was standing behind the main counter. Suspect 1 — the taller of the two — immediately moved to position himself directly in front of me, leaning over the counter. Suspect 2 moved towards my colleague Rajan, who was near the safe at the rear.</w:t>
      </w:r>
    </w:p>
    <w:p>
      <w:pPr>
        <w:spacing w:before="120" w:after="80"/>
      </w:pPr>
      <w:r>
        <w:rPr>
          <w:rFonts w:ascii="Arial" w:cs="Arial" w:eastAsia="Arial" w:hAnsi="Arial"/>
          <w:b/>
          <w:bCs/>
          <w:sz w:val="20"/>
          <w:szCs w:val="20"/>
        </w:rPr>
        <w:t xml:space="preserve">6.  </w:t>
      </w:r>
      <w:r>
        <w:rPr>
          <w:rFonts w:ascii="Arial" w:cs="Arial" w:eastAsia="Arial" w:hAnsi="Arial"/>
          <w:sz w:val="20"/>
          <w:szCs w:val="20"/>
        </w:rPr>
        <w:t xml:space="preserve">Suspect 1 placed what appeared to be a knife — a large folding knife or a fixed-blade knife — on top of the glass counter. He did not raise it or directly threaten me with it at that moment, but he placed his hand on it and said, in Malayalam, words to the effect of: 'Do not shout. Do not move. Just stay still.' His voice was low and controlled. I do not believe his voice was disguised.</w:t>
      </w:r>
    </w:p>
    <w:p>
      <w:pPr>
        <w:spacing w:before="200" w:after="80"/>
      </w:pPr>
      <w:r>
        <w:rPr>
          <w:rFonts w:ascii="Arial" w:cs="Arial" w:eastAsia="Arial" w:hAnsi="Arial"/>
          <w:b/>
          <w:bCs/>
          <w:color w:val="333333"/>
          <w:sz w:val="22"/>
          <w:szCs w:val="22"/>
        </w:rPr>
        <w:t xml:space="preserve">4c.  Sequence of Events During the Robbery</w:t>
      </w:r>
    </w:p>
    <w:p>
      <w:pPr>
        <w:spacing w:before="120" w:after="80"/>
      </w:pPr>
      <w:r>
        <w:rPr>
          <w:rFonts w:ascii="Arial" w:cs="Arial" w:eastAsia="Arial" w:hAnsi="Arial"/>
          <w:b/>
          <w:bCs/>
          <w:sz w:val="20"/>
          <w:szCs w:val="20"/>
        </w:rPr>
        <w:t xml:space="preserve">7.  </w:t>
      </w:r>
      <w:r>
        <w:rPr>
          <w:rFonts w:ascii="Arial" w:cs="Arial" w:eastAsia="Arial" w:hAnsi="Arial"/>
          <w:sz w:val="20"/>
          <w:szCs w:val="20"/>
        </w:rPr>
        <w:t xml:space="preserve">I was extremely frightened and stood still. Suspect 1 then used his free hand to reach across the counter and begin sweeping jewellery trays — gold chains and gold bangles — into a dark cloth bag that he had produced from inside his jacket. The bag appeared to be a drawstring-type cloth bag, dark grey or black in colour.</w:t>
      </w:r>
    </w:p>
    <w:p>
      <w:pPr>
        <w:spacing w:before="120" w:after="80"/>
      </w:pPr>
      <w:r>
        <w:rPr>
          <w:rFonts w:ascii="Arial" w:cs="Arial" w:eastAsia="Arial" w:hAnsi="Arial"/>
          <w:b/>
          <w:bCs/>
          <w:sz w:val="20"/>
          <w:szCs w:val="20"/>
        </w:rPr>
        <w:t xml:space="preserve">8.  </w:t>
      </w:r>
      <w:r>
        <w:rPr>
          <w:rFonts w:ascii="Arial" w:cs="Arial" w:eastAsia="Arial" w:hAnsi="Arial"/>
          <w:sz w:val="20"/>
          <w:szCs w:val="20"/>
        </w:rPr>
        <w:t xml:space="preserve">Suspect 2 had approached Rajan and appeared to be directing him. I could hear Suspect 2 speaking in Malayalam. Rajan later told me that Suspect 2 had instructed him not to move or raise an alarm. I heard the sound of glass breaking — I believe Rajan was forced to hand over the display case key, after which Suspect 2 smashed the adjacent glass display with what appeared to be a hard object — possibly a short metal rod — to access the contents.</w:t>
      </w:r>
    </w:p>
    <w:p>
      <w:pPr>
        <w:spacing w:before="120" w:after="80"/>
      </w:pPr>
      <w:r>
        <w:rPr>
          <w:rFonts w:ascii="Arial" w:cs="Arial" w:eastAsia="Arial" w:hAnsi="Arial"/>
          <w:b/>
          <w:bCs/>
          <w:sz w:val="20"/>
          <w:szCs w:val="20"/>
        </w:rPr>
        <w:t xml:space="preserve">9.  </w:t>
      </w:r>
      <w:r>
        <w:rPr>
          <w:rFonts w:ascii="Arial" w:cs="Arial" w:eastAsia="Arial" w:hAnsi="Arial"/>
          <w:sz w:val="20"/>
          <w:szCs w:val="20"/>
        </w:rPr>
        <w:t xml:space="preserve">At one point during the robbery, Suspect 1 walked rapidly from my counter to the rear of the shop, passing me. As he passed, his jacket sleeve brushed against my forearm. I noticed his jacket was dark — black or very dark navy — and appeared to be a smooth synthetic fabric, like a windbreaker or sports jacket.</w:t>
      </w:r>
    </w:p>
    <w:p>
      <w:pPr>
        <w:spacing w:before="120" w:after="80"/>
      </w:pPr>
      <w:r>
        <w:rPr>
          <w:rFonts w:ascii="Arial" w:cs="Arial" w:eastAsia="Arial" w:hAnsi="Arial"/>
          <w:b/>
          <w:bCs/>
          <w:sz w:val="20"/>
          <w:szCs w:val="20"/>
        </w:rPr>
        <w:t xml:space="preserve">10.  </w:t>
      </w:r>
      <w:r>
        <w:rPr>
          <w:rFonts w:ascii="Arial" w:cs="Arial" w:eastAsia="Arial" w:hAnsi="Arial"/>
          <w:sz w:val="20"/>
          <w:szCs w:val="20"/>
        </w:rPr>
        <w:t xml:space="preserve">Both suspects were efficient and appeared to know the layout of the shop. The entire incident lasted no more than three to four minutes. At no point did either suspect remove their mask or hood.</w:t>
      </w:r>
    </w:p>
    <w:p>
      <w:pPr>
        <w:spacing w:before="200" w:after="80"/>
      </w:pPr>
      <w:r>
        <w:rPr>
          <w:rFonts w:ascii="Arial" w:cs="Arial" w:eastAsia="Arial" w:hAnsi="Arial"/>
          <w:b/>
          <w:bCs/>
          <w:color w:val="333333"/>
          <w:sz w:val="22"/>
          <w:szCs w:val="22"/>
        </w:rPr>
        <w:t xml:space="preserve">4d.  Exit of Suspects</w:t>
      </w:r>
    </w:p>
    <w:p>
      <w:pPr>
        <w:spacing w:before="120" w:after="80"/>
      </w:pPr>
      <w:r>
        <w:rPr>
          <w:rFonts w:ascii="Arial" w:cs="Arial" w:eastAsia="Arial" w:hAnsi="Arial"/>
          <w:b/>
          <w:bCs/>
          <w:sz w:val="20"/>
          <w:szCs w:val="20"/>
        </w:rPr>
        <w:t xml:space="preserve">11.  </w:t>
      </w:r>
      <w:r>
        <w:rPr>
          <w:rFonts w:ascii="Arial" w:cs="Arial" w:eastAsia="Arial" w:hAnsi="Arial"/>
          <w:sz w:val="20"/>
          <w:szCs w:val="20"/>
        </w:rPr>
        <w:t xml:space="preserve">After taking the jewellery, both suspects moved quickly towards the rear of the shop. I heard the rear exit door open — it leads to a service lane. I did not see them exit as Suspect 1 had told me to face the wall and not turn around. I heard the sound of what I believe was a two-wheeler starting — a motorcycle — somewhere in the lane behind the shop. This sound faded rapidly.</w:t>
      </w:r>
    </w:p>
    <w:p>
      <w:pPr>
        <w:spacing w:before="120" w:after="80"/>
      </w:pPr>
      <w:r>
        <w:rPr>
          <w:rFonts w:ascii="Arial" w:cs="Arial" w:eastAsia="Arial" w:hAnsi="Arial"/>
          <w:b/>
          <w:bCs/>
          <w:sz w:val="20"/>
          <w:szCs w:val="20"/>
        </w:rPr>
        <w:t xml:space="preserve">12.  </w:t>
      </w:r>
      <w:r>
        <w:rPr>
          <w:rFonts w:ascii="Arial" w:cs="Arial" w:eastAsia="Arial" w:hAnsi="Arial"/>
          <w:sz w:val="20"/>
          <w:szCs w:val="20"/>
        </w:rPr>
        <w:t xml:space="preserve">After approximately one minute of silence, Rajan and I confirmed with each other that the suspects had left. I immediately called the police emergency number (100) from my mobile phone. The call was placed at 8:49 PM. Police arrived at the scene at approximately 9:05 PM.</w:t>
      </w:r>
    </w:p>
    <w:p>
      <w:pPr>
        <w:spacing w:before="0" w:after="200"/>
      </w:pPr>
    </w:p>
    <w:p>
      <w:pPr>
        <w:pBdr>
          <w:bottom w:val="single" w:color="8B0000" w:sz="6"/>
        </w:pBdr>
        <w:spacing w:before="320" w:after="100"/>
      </w:pPr>
      <w:r>
        <w:rPr>
          <w:rFonts w:ascii="Arial" w:cs="Arial" w:eastAsia="Arial" w:hAnsi="Arial"/>
          <w:b/>
          <w:bCs/>
          <w:color w:val="8B0000"/>
          <w:sz w:val="22"/>
          <w:szCs w:val="22"/>
        </w:rPr>
        <w:t xml:space="preserve">5. PHYSICAL DESCRIPTION OF SUSPECTS</w:t>
      </w:r>
    </w:p>
    <w:p>
      <w:pPr>
        <w:spacing w:before="120" w:after="80"/>
      </w:pPr>
      <w:r>
        <w:rPr>
          <w:rFonts w:ascii="Arial" w:cs="Arial" w:eastAsia="Arial" w:hAnsi="Arial"/>
          <w:i/>
          <w:iCs/>
          <w:color w:val="555555"/>
          <w:sz w:val="19"/>
          <w:szCs w:val="19"/>
        </w:rPr>
        <w:t xml:space="preserve">The following descriptions are based entirely on observations made by the witness during the incident under artificial lighting (fluorescent shop lights).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3480"/>
            <w:tcBorders>
              <w:top w:val="single" w:color="BBBBBB" w:sz="1"/>
              <w:left w:val="single" w:color="BBBBBB" w:sz="1"/>
              <w:bottom w:val="single" w:color="BBBBBB" w:sz="1"/>
              <w:right w:val="single" w:color="BBBBBB"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Suspect 1 (Counter — Taller)</w:t>
            </w:r>
          </w:p>
        </w:tc>
        <w:tc>
          <w:tcPr>
            <w:tcW w:type="dxa" w:w="3480"/>
            <w:tcBorders>
              <w:top w:val="single" w:color="BBBBBB" w:sz="1"/>
              <w:left w:val="single" w:color="BBBBBB" w:sz="1"/>
              <w:bottom w:val="single" w:color="BBBBBB" w:sz="1"/>
              <w:right w:val="single" w:color="BBBBBB"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Suspect 2 (Rear — Shorter)</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Estimated Height</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5 ft 9 in – 5 ft 11 in (approx.)</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5 ft 5 in – 5 ft 7 in (approx.)</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Build</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Medium to athletic; broad shoulders</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Slim to medium; narrower frame</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Estimated Age</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Possibly 25–35 years</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Possibly 20–30 years</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Skin Tone (Hands)</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Medium brown — hands visible briefly</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Slightly darker brown — hands partially visible</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Face Covering</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cloth mask — full lower face</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cloth mask — full lower face</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Head Covering</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hoodie — hood up over head</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hoodie — hood up over head</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Jacket/Outer</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black or dark navy — smooth synthetic (windbreaker type)</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jacket — similar style to Suspect 1</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Trousers</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 possibly black jeans or cargo trousers</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 not clearly observed</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Footwear</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sports shoes — lace-up, not observed in detail</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Not observed</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Gloves</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Not worn — bare hands</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Not observed clearly</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Voice</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Male — medium pitch; Malayalam speaker; controlled tone</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Male — slightly higher pitch; spoke minimally</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Distinctive Marks</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None observed (face covered)</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None observed</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Weapon Observed</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Large folding/fixed-blade knife — silver/grey blade, approx. 15–18 cm</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Short metal rod / hard object — used to break glass</w:t>
            </w:r>
          </w:p>
        </w:tc>
      </w:tr>
      <w:tr>
        <w:tc>
          <w:tcPr>
            <w:tcW w:type="dxa" w:w="2400"/>
            <w:tcBorders>
              <w:top w:val="single" w:color="BBBBBB" w:sz="1"/>
              <w:left w:val="single" w:color="BBBBBB" w:sz="1"/>
              <w:bottom w:val="single" w:color="BBBBBB" w:sz="1"/>
              <w:right w:val="single" w:color="BBBBBB" w:sz="1"/>
            </w:tcBorders>
            <w:shd w:fill="F5E6E6" w:val="clear"/>
            <w:tcMar>
              <w:top w:type="dxa" w:w="70"/>
              <w:left w:type="dxa" w:w="120"/>
              <w:bottom w:type="dxa" w:w="70"/>
              <w:right w:type="dxa" w:w="120"/>
            </w:tcMar>
          </w:tcPr>
          <w:p>
            <w:r>
              <w:rPr>
                <w:rFonts w:ascii="Arial" w:cs="Arial" w:eastAsia="Arial" w:hAnsi="Arial"/>
                <w:b/>
                <w:bCs/>
                <w:sz w:val="19"/>
                <w:szCs w:val="19"/>
              </w:rPr>
              <w:t xml:space="preserve">Bag Used</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Dark grey or black drawstring cloth bag — produced from jacket</w:t>
            </w:r>
          </w:p>
        </w:tc>
        <w:tc>
          <w:tcPr>
            <w:tcW w:type="dxa" w:w="3480"/>
            <w:tcBorders>
              <w:top w:val="single" w:color="BBBBBB" w:sz="1"/>
              <w:left w:val="single" w:color="BBBBBB" w:sz="1"/>
              <w:bottom w:val="single" w:color="BBBBBB" w:sz="1"/>
              <w:right w:val="single" w:color="BBBBBB" w:sz="1"/>
            </w:tcBorders>
            <w:tcMar>
              <w:top w:type="dxa" w:w="70"/>
              <w:left w:type="dxa" w:w="120"/>
              <w:bottom w:type="dxa" w:w="70"/>
              <w:right w:type="dxa" w:w="120"/>
            </w:tcMar>
          </w:tcPr>
          <w:p>
            <w:r>
              <w:rPr>
                <w:rFonts w:ascii="Arial" w:cs="Arial" w:eastAsia="Arial" w:hAnsi="Arial"/>
                <w:sz w:val="19"/>
                <w:szCs w:val="19"/>
              </w:rPr>
              <w:t xml:space="preserve">Not observed carrying a separate bag</w:t>
            </w:r>
          </w:p>
        </w:tc>
      </w:tr>
    </w:tbl>
    <w:p>
      <w:pPr>
        <w:spacing w:before="0" w:after="200"/>
      </w:pPr>
    </w:p>
    <w:p>
      <w:pPr>
        <w:pBdr>
          <w:bottom w:val="single" w:color="8B0000" w:sz="6"/>
        </w:pBdr>
        <w:spacing w:before="320" w:after="100"/>
      </w:pPr>
      <w:r>
        <w:rPr>
          <w:rFonts w:ascii="Arial" w:cs="Arial" w:eastAsia="Arial" w:hAnsi="Arial"/>
          <w:b/>
          <w:bCs/>
          <w:color w:val="8B0000"/>
          <w:sz w:val="22"/>
          <w:szCs w:val="22"/>
        </w:rPr>
        <w:t xml:space="preserve">6. CLARIFICATION QUESTIONS &amp; ANSWERS</w:t>
      </w:r>
    </w:p>
    <w:p>
      <w:pPr>
        <w:spacing w:before="100" w:after="60"/>
      </w:pPr>
      <w:r>
        <w:rPr>
          <w:rFonts w:ascii="Arial" w:cs="Arial" w:eastAsia="Arial" w:hAnsi="Arial"/>
          <w:i/>
          <w:iCs/>
          <w:color w:val="555555"/>
          <w:sz w:val="19"/>
          <w:szCs w:val="19"/>
        </w:rPr>
        <w:t xml:space="preserve">The following questions were posed by the Recording Officer to clarify specific details:</w:t>
      </w:r>
    </w:p>
    <w:p>
      <w:pPr>
        <w:spacing w:before="140" w:after="40"/>
      </w:pPr>
      <w:r>
        <w:rPr>
          <w:rFonts w:ascii="Arial" w:cs="Arial" w:eastAsia="Arial" w:hAnsi="Arial"/>
          <w:b/>
          <w:bCs/>
          <w:color w:val="333333"/>
          <w:sz w:val="20"/>
          <w:szCs w:val="20"/>
        </w:rPr>
        <w:t xml:space="preserve">Q1. Were you familiar with either suspect prior to this incident?</w:t>
      </w:r>
    </w:p>
    <w:p>
      <w:pPr>
        <w:spacing w:before="0" w:after="80"/>
        <w:ind w:left="360"/>
      </w:pPr>
      <w:r>
        <w:rPr>
          <w:rFonts w:ascii="Arial" w:cs="Arial" w:eastAsia="Arial" w:hAnsi="Arial"/>
          <w:sz w:val="20"/>
          <w:szCs w:val="20"/>
        </w:rPr>
        <w:t xml:space="preserve">No. I had never seen either of them before. I do not recognise their voices or physical build as being anyone I know.</w:t>
      </w:r>
    </w:p>
    <w:p>
      <w:pPr>
        <w:spacing w:before="140" w:after="40"/>
      </w:pPr>
      <w:r>
        <w:rPr>
          <w:rFonts w:ascii="Arial" w:cs="Arial" w:eastAsia="Arial" w:hAnsi="Arial"/>
          <w:b/>
          <w:bCs/>
          <w:color w:val="333333"/>
          <w:sz w:val="20"/>
          <w:szCs w:val="20"/>
        </w:rPr>
        <w:t xml:space="preserve">Q2. Did either suspect say anything that might indicate their identity or where they were from?</w:t>
      </w:r>
    </w:p>
    <w:p>
      <w:pPr>
        <w:spacing w:before="0" w:after="80"/>
        <w:ind w:left="360"/>
      </w:pPr>
      <w:r>
        <w:rPr>
          <w:rFonts w:ascii="Arial" w:cs="Arial" w:eastAsia="Arial" w:hAnsi="Arial"/>
          <w:sz w:val="20"/>
          <w:szCs w:val="20"/>
        </w:rPr>
        <w:t xml:space="preserve">Suspect 1 spoke in Malayalam. His accent sounded like a local Kerala accent — possibly Ernakulam or Thrissur region, but I cannot be certain. He did not mention any names or places.</w:t>
      </w:r>
    </w:p>
    <w:p>
      <w:pPr>
        <w:spacing w:before="140" w:after="40"/>
      </w:pPr>
      <w:r>
        <w:rPr>
          <w:rFonts w:ascii="Arial" w:cs="Arial" w:eastAsia="Arial" w:hAnsi="Arial"/>
          <w:b/>
          <w:bCs/>
          <w:color w:val="333333"/>
          <w:sz w:val="20"/>
          <w:szCs w:val="20"/>
        </w:rPr>
        <w:t xml:space="preserve">Q3. Were you able to see any part of Suspect 1's face when he passed close to you?</w:t>
      </w:r>
    </w:p>
    <w:p>
      <w:pPr>
        <w:spacing w:before="0" w:after="80"/>
        <w:ind w:left="360"/>
      </w:pPr>
      <w:r>
        <w:rPr>
          <w:rFonts w:ascii="Arial" w:cs="Arial" w:eastAsia="Arial" w:hAnsi="Arial"/>
          <w:sz w:val="20"/>
          <w:szCs w:val="20"/>
        </w:rPr>
        <w:t xml:space="preserve">Only his eyes briefly — when he leaned over the counter. His eyes appeared dark brown. The mask and hood covered everything else. I could not estimate his hair colour or style.</w:t>
      </w:r>
    </w:p>
    <w:p>
      <w:pPr>
        <w:spacing w:before="140" w:after="40"/>
      </w:pPr>
      <w:r>
        <w:rPr>
          <w:rFonts w:ascii="Arial" w:cs="Arial" w:eastAsia="Arial" w:hAnsi="Arial"/>
          <w:b/>
          <w:bCs/>
          <w:color w:val="333333"/>
          <w:sz w:val="20"/>
          <w:szCs w:val="20"/>
        </w:rPr>
        <w:t xml:space="preserve">Q4. You mentioned that Suspect 1's jacket brushed your forearm. Can you describe how it felt?</w:t>
      </w:r>
    </w:p>
    <w:p>
      <w:pPr>
        <w:spacing w:before="0" w:after="80"/>
        <w:ind w:left="360"/>
      </w:pPr>
      <w:r>
        <w:rPr>
          <w:rFonts w:ascii="Arial" w:cs="Arial" w:eastAsia="Arial" w:hAnsi="Arial"/>
          <w:sz w:val="20"/>
          <w:szCs w:val="20"/>
        </w:rPr>
        <w:t xml:space="preserve">It felt smooth and slightly slippery — like a synthetic material, not cotton or wool. It was definitely a thin, close-woven fabric, like the kind used in sports jackets or windbreakers. The colour was definitely very dark — black, I believe.</w:t>
      </w:r>
    </w:p>
    <w:p>
      <w:pPr>
        <w:spacing w:before="140" w:after="40"/>
      </w:pPr>
      <w:r>
        <w:rPr>
          <w:rFonts w:ascii="Arial" w:cs="Arial" w:eastAsia="Arial" w:hAnsi="Arial"/>
          <w:b/>
          <w:bCs/>
          <w:color w:val="333333"/>
          <w:sz w:val="20"/>
          <w:szCs w:val="20"/>
        </w:rPr>
        <w:t xml:space="preserve">Q5. Was there any CCTV camera inside or outside the shop?</w:t>
      </w:r>
    </w:p>
    <w:p>
      <w:pPr>
        <w:spacing w:before="0" w:after="80"/>
        <w:ind w:left="360"/>
      </w:pPr>
      <w:r>
        <w:rPr>
          <w:rFonts w:ascii="Arial" w:cs="Arial" w:eastAsia="Arial" w:hAnsi="Arial"/>
          <w:sz w:val="20"/>
          <w:szCs w:val="20"/>
        </w:rPr>
        <w:t xml:space="preserve">Yes, we have two cameras inside and one above the entrance. However, the manager told me later that the recording device had not been functioning for about three days prior to the incident. The cameras outside on the street are municipal cameras — I do not know if those were working.</w:t>
      </w:r>
    </w:p>
    <w:p>
      <w:pPr>
        <w:spacing w:before="140" w:after="40"/>
      </w:pPr>
      <w:r>
        <w:rPr>
          <w:rFonts w:ascii="Arial" w:cs="Arial" w:eastAsia="Arial" w:hAnsi="Arial"/>
          <w:b/>
          <w:bCs/>
          <w:color w:val="333333"/>
          <w:sz w:val="20"/>
          <w:szCs w:val="20"/>
        </w:rPr>
        <w:t xml:space="preserve">Q6. Did you notice any vehicle outside before the suspects entered?</w:t>
      </w:r>
    </w:p>
    <w:p>
      <w:pPr>
        <w:spacing w:before="0" w:after="80"/>
        <w:ind w:left="360"/>
      </w:pPr>
      <w:r>
        <w:rPr>
          <w:rFonts w:ascii="Arial" w:cs="Arial" w:eastAsia="Arial" w:hAnsi="Arial"/>
          <w:sz w:val="20"/>
          <w:szCs w:val="20"/>
        </w:rPr>
        <w:t xml:space="preserve">I did not look outside before the incident. After they left, I heard the two-wheeler sound from the rear lane. I did not see the vehicle.</w:t>
      </w:r>
    </w:p>
    <w:p>
      <w:pPr>
        <w:spacing w:before="140" w:after="40"/>
      </w:pPr>
      <w:r>
        <w:rPr>
          <w:rFonts w:ascii="Arial" w:cs="Arial" w:eastAsia="Arial" w:hAnsi="Arial"/>
          <w:b/>
          <w:bCs/>
          <w:color w:val="333333"/>
          <w:sz w:val="20"/>
          <w:szCs w:val="20"/>
        </w:rPr>
        <w:t xml:space="preserve">Q7. How would you rate the lighting conditions inside the shop at the time?</w:t>
      </w:r>
    </w:p>
    <w:p>
      <w:pPr>
        <w:spacing w:before="0" w:after="80"/>
        <w:ind w:left="360"/>
      </w:pPr>
      <w:r>
        <w:rPr>
          <w:rFonts w:ascii="Arial" w:cs="Arial" w:eastAsia="Arial" w:hAnsi="Arial"/>
          <w:sz w:val="20"/>
          <w:szCs w:val="20"/>
        </w:rPr>
        <w:t xml:space="preserve">The shop had full fluorescent lighting on. Visibility was good. I had a clear view of Suspect 1's face area, hands, jacket, and build throughout the incident.</w:t>
      </w:r>
    </w:p>
    <w:p>
      <w:pPr>
        <w:spacing w:before="140" w:after="40"/>
      </w:pPr>
      <w:r>
        <w:rPr>
          <w:rFonts w:ascii="Arial" w:cs="Arial" w:eastAsia="Arial" w:hAnsi="Arial"/>
          <w:b/>
          <w:bCs/>
          <w:color w:val="333333"/>
          <w:sz w:val="20"/>
          <w:szCs w:val="20"/>
        </w:rPr>
        <w:t xml:space="preserve">Q8. Were any other customers or persons present during the incident?</w:t>
      </w:r>
    </w:p>
    <w:p>
      <w:pPr>
        <w:spacing w:before="0" w:after="80"/>
        <w:ind w:left="360"/>
      </w:pPr>
      <w:r>
        <w:rPr>
          <w:rFonts w:ascii="Arial" w:cs="Arial" w:eastAsia="Arial" w:hAnsi="Arial"/>
          <w:sz w:val="20"/>
          <w:szCs w:val="20"/>
        </w:rPr>
        <w:t xml:space="preserve">No. The last customer had left at approximately 8:35 PM, about ten minutes before the suspects entered.</w:t>
      </w:r>
    </w:p>
    <w:p>
      <w:pPr>
        <w:spacing w:before="140" w:after="40"/>
      </w:pPr>
      <w:r>
        <w:rPr>
          <w:rFonts w:ascii="Arial" w:cs="Arial" w:eastAsia="Arial" w:hAnsi="Arial"/>
          <w:b/>
          <w:bCs/>
          <w:color w:val="333333"/>
          <w:sz w:val="20"/>
          <w:szCs w:val="20"/>
        </w:rPr>
        <w:t xml:space="preserve">Q9. Did Suspect 2 threaten Rajan physically?</w:t>
      </w:r>
    </w:p>
    <w:p>
      <w:pPr>
        <w:spacing w:before="0" w:after="80"/>
        <w:ind w:left="360"/>
      </w:pPr>
      <w:r>
        <w:rPr>
          <w:rFonts w:ascii="Arial" w:cs="Arial" w:eastAsia="Arial" w:hAnsi="Arial"/>
          <w:sz w:val="20"/>
          <w:szCs w:val="20"/>
        </w:rPr>
        <w:t xml:space="preserve">I did not directly see any physical contact. Rajan did not report being struck. However, from the tone and Rajan's frightened response, Suspect 2 appeared threatening even without using physical force.</w:t>
      </w:r>
    </w:p>
    <w:p>
      <w:pPr>
        <w:spacing w:before="140" w:after="40"/>
      </w:pPr>
      <w:r>
        <w:rPr>
          <w:rFonts w:ascii="Arial" w:cs="Arial" w:eastAsia="Arial" w:hAnsi="Arial"/>
          <w:b/>
          <w:bCs/>
          <w:color w:val="333333"/>
          <w:sz w:val="20"/>
          <w:szCs w:val="20"/>
        </w:rPr>
        <w:t xml:space="preserve">Q10. Is there anything else you wish to add that you believe is important?</w:t>
      </w:r>
    </w:p>
    <w:p>
      <w:pPr>
        <w:spacing w:before="0" w:after="80"/>
        <w:ind w:left="360"/>
      </w:pPr>
      <w:r>
        <w:rPr>
          <w:rFonts w:ascii="Arial" w:cs="Arial" w:eastAsia="Arial" w:hAnsi="Arial"/>
          <w:sz w:val="20"/>
          <w:szCs w:val="20"/>
        </w:rPr>
        <w:t xml:space="preserve">One thing I noticed — Suspect 1 was very calm and deliberate. He did not seem nervous. He appeared to know exactly where to look for the jewellery trays and went straight for the highest-value items — the gold chain trays. This made me feel they had prior knowledge of the shop layout, possibly from an earlier visit as a customer.</w:t>
      </w:r>
    </w:p>
    <w:p>
      <w:pPr>
        <w:spacing w:before="0" w:after="200"/>
      </w:pPr>
    </w:p>
    <w:p>
      <w:pPr>
        <w:pBdr>
          <w:bottom w:val="single" w:color="8B0000" w:sz="6"/>
        </w:pBdr>
        <w:spacing w:before="320" w:after="100"/>
      </w:pPr>
      <w:r>
        <w:rPr>
          <w:rFonts w:ascii="Arial" w:cs="Arial" w:eastAsia="Arial" w:hAnsi="Arial"/>
          <w:b/>
          <w:bCs/>
          <w:color w:val="8B0000"/>
          <w:sz w:val="22"/>
          <w:szCs w:val="22"/>
        </w:rPr>
        <w:t xml:space="preserve">7. ITEMS STOLEN — AS OBSERVED BY WITNESS</w:t>
      </w:r>
    </w:p>
    <w:p>
      <w:pPr>
        <w:spacing w:before="80" w:after="80"/>
      </w:pPr>
      <w:r>
        <w:rPr>
          <w:rFonts w:ascii="Arial" w:cs="Arial" w:eastAsia="Arial" w:hAnsi="Arial"/>
          <w:sz w:val="20"/>
          <w:szCs w:val="20"/>
        </w:rPr>
        <w:t xml:space="preserve">The witness provided the following observations regarding items taken. Note: a full inventory will be completed by the store owner / manager separately.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80"/>
        <w:gridCol w:w="2880"/>
      </w:tblGrid>
      <w:tr>
        <w:tc>
          <w:tcPr>
            <w:tcW w:type="dxa" w:w="400"/>
            <w:tcBorders>
              <w:top w:val="single" w:color="BBBBBB" w:sz="1"/>
              <w:left w:val="single" w:color="BBBBBB" w:sz="1"/>
              <w:bottom w:val="single" w:color="BBBBBB" w:sz="1"/>
              <w:right w:val="single" w:color="BBBBBB" w:sz="1"/>
            </w:tcBorders>
            <w:shd w:fill="8B0000"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3200"/>
            <w:tcBorders>
              <w:top w:val="single" w:color="BBBBBB" w:sz="1"/>
              <w:left w:val="single" w:color="BBBBBB" w:sz="1"/>
              <w:bottom w:val="single" w:color="BBBBBB" w:sz="1"/>
              <w:right w:val="single" w:color="BBBBBB" w:sz="1"/>
            </w:tcBorders>
            <w:shd w:fill="8B0000" w:val="clear"/>
            <w:tcMar>
              <w:top w:type="dxa" w:w="70"/>
              <w:left w:type="dxa" w:w="100"/>
              <w:bottom w:type="dxa" w:w="70"/>
              <w:right w:type="dxa" w:w="100"/>
            </w:tcMar>
          </w:tcPr>
          <w:p>
            <w:r>
              <w:rPr>
                <w:rFonts w:ascii="Arial" w:cs="Arial" w:eastAsia="Arial" w:hAnsi="Arial"/>
                <w:b/>
                <w:bCs/>
                <w:color w:val="FFFFFF"/>
                <w:sz w:val="18"/>
                <w:szCs w:val="18"/>
              </w:rPr>
              <w:t xml:space="preserve">Item Description</w:t>
            </w:r>
          </w:p>
        </w:tc>
        <w:tc>
          <w:tcPr>
            <w:tcW w:type="dxa" w:w="2880"/>
            <w:tcBorders>
              <w:top w:val="single" w:color="BBBBBB" w:sz="1"/>
              <w:left w:val="single" w:color="BBBBBB" w:sz="1"/>
              <w:bottom w:val="single" w:color="BBBBBB" w:sz="1"/>
              <w:right w:val="single" w:color="BBBBBB" w:sz="1"/>
            </w:tcBorders>
            <w:shd w:fill="8B0000" w:val="clear"/>
            <w:tcMar>
              <w:top w:type="dxa" w:w="70"/>
              <w:left w:type="dxa" w:w="100"/>
              <w:bottom w:type="dxa" w:w="70"/>
              <w:right w:type="dxa" w:w="100"/>
            </w:tcMar>
          </w:tcPr>
          <w:p>
            <w:r>
              <w:rPr>
                <w:rFonts w:ascii="Arial" w:cs="Arial" w:eastAsia="Arial" w:hAnsi="Arial"/>
                <w:b/>
                <w:bCs/>
                <w:color w:val="FFFFFF"/>
                <w:sz w:val="18"/>
                <w:szCs w:val="18"/>
              </w:rPr>
              <w:t xml:space="preserve">Approx. Quantity</w:t>
            </w:r>
          </w:p>
        </w:tc>
        <w:tc>
          <w:tcPr>
            <w:tcW w:type="dxa" w:w="2880"/>
            <w:tcBorders>
              <w:top w:val="single" w:color="BBBBBB" w:sz="1"/>
              <w:left w:val="single" w:color="BBBBBB" w:sz="1"/>
              <w:bottom w:val="single" w:color="BBBBBB" w:sz="1"/>
              <w:right w:val="single" w:color="BBBBBB" w:sz="1"/>
            </w:tcBorders>
            <w:shd w:fill="8B0000" w:val="clear"/>
            <w:tcMar>
              <w:top w:type="dxa" w:w="70"/>
              <w:left w:type="dxa" w:w="100"/>
              <w:bottom w:type="dxa" w:w="70"/>
              <w:right w:type="dxa" w:w="100"/>
            </w:tcMar>
          </w:tcPr>
          <w:p>
            <w:r>
              <w:rPr>
                <w:rFonts w:ascii="Arial" w:cs="Arial" w:eastAsia="Arial" w:hAnsi="Arial"/>
                <w:b/>
                <w:bCs/>
                <w:color w:val="FFFFFF"/>
                <w:sz w:val="18"/>
                <w:szCs w:val="18"/>
              </w:rPr>
              <w:t xml:space="preserve">Estimated Value (₹)</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Gold chains (22-carat, various lengths)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Approx. 30–40 pieces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₹8,00,000 – ₹10,00,000</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Gold bangles (traditional &amp; modern design)</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Approx. 20–25 pairs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₹6,00,000 – ₹8,00,000</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Gold rings (ladies' &amp; gents')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Approx. 15–20 pieces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₹3,00,000 – ₹4,00,000</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Gold earrings (various designs)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Approx. 10–15 pairs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₹1,50,000 – ₹2,00,000</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Additional items (not fully observed)</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Unknown</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9"/>
                <w:szCs w:val="19"/>
              </w:rPr>
              <w:t xml:space="preserve">₹2,00,000 – ₹3,00,000 (est.)</w:t>
            </w:r>
          </w:p>
        </w:tc>
      </w:tr>
      <w:tr>
        <w:tc>
          <w:tcPr>
            <w:tcW w:type="dxa" w:w="400"/>
            <w:tcBorders>
              <w:top w:val="single" w:color="BBBBBB" w:sz="1"/>
              <w:left w:val="single" w:color="BBBBBB" w:sz="1"/>
              <w:bottom w:val="single" w:color="BBBBBB" w:sz="1"/>
              <w:right w:val="single" w:color="BBBBBB" w:sz="1"/>
            </w:tcBorders>
            <w:shd w:fill="F5E6E6" w:val="clear"/>
            <w:tcMar>
              <w:top w:type="dxa" w:w="80"/>
              <w:left w:type="dxa" w:w="100"/>
              <w:bottom w:type="dxa" w:w="80"/>
              <w:right w:type="dxa" w:w="100"/>
            </w:tcMar>
          </w:tcPr>
          <w:p/>
        </w:tc>
        <w:tc>
          <w:tcPr>
            <w:tcW w:type="dxa" w:w="3200"/>
            <w:tcBorders>
              <w:top w:val="single" w:color="BBBBBB" w:sz="1"/>
              <w:left w:val="single" w:color="BBBBBB" w:sz="1"/>
              <w:bottom w:val="single" w:color="BBBBBB" w:sz="1"/>
              <w:right w:val="single" w:color="BBBBBB" w:sz="1"/>
            </w:tcBorders>
            <w:shd w:fill="F5E6E6" w:val="clear"/>
            <w:tcMar>
              <w:top w:type="dxa" w:w="80"/>
              <w:left w:type="dxa" w:w="100"/>
              <w:bottom w:type="dxa" w:w="80"/>
              <w:right w:type="dxa" w:w="100"/>
            </w:tcMar>
          </w:tcPr>
          <w:p>
            <w:r>
              <w:rPr>
                <w:rFonts w:ascii="Arial" w:cs="Arial" w:eastAsia="Arial" w:hAnsi="Arial"/>
                <w:b/>
                <w:bCs/>
                <w:sz w:val="19"/>
                <w:szCs w:val="19"/>
              </w:rPr>
              <w:t xml:space="preserve">TOTAL ESTIMATED (Witness Observation)</w:t>
            </w:r>
          </w:p>
        </w:tc>
        <w:tc>
          <w:tcPr>
            <w:tcW w:type="dxa" w:w="2880"/>
            <w:tcBorders>
              <w:top w:val="single" w:color="BBBBBB" w:sz="1"/>
              <w:left w:val="single" w:color="BBBBBB" w:sz="1"/>
              <w:bottom w:val="single" w:color="BBBBBB" w:sz="1"/>
              <w:right w:val="single" w:color="BBBBBB" w:sz="1"/>
            </w:tcBorders>
            <w:shd w:fill="F5E6E6" w:val="clear"/>
            <w:tcMar>
              <w:top w:type="dxa" w:w="80"/>
              <w:left w:type="dxa" w:w="100"/>
              <w:bottom w:type="dxa" w:w="80"/>
              <w:right w:type="dxa" w:w="100"/>
            </w:tcMar>
          </w:tcPr>
          <w:p>
            <w:r>
              <w:rPr>
                <w:rFonts w:ascii="Arial" w:cs="Arial" w:eastAsia="Arial" w:hAnsi="Arial"/>
                <w:sz w:val="19"/>
                <w:szCs w:val="19"/>
              </w:rPr>
              <w:t xml:space="preserve">—</w:t>
            </w:r>
          </w:p>
        </w:tc>
        <w:tc>
          <w:tcPr>
            <w:tcW w:type="dxa" w:w="2880"/>
            <w:tcBorders>
              <w:top w:val="single" w:color="BBBBBB" w:sz="1"/>
              <w:left w:val="single" w:color="BBBBBB" w:sz="1"/>
              <w:bottom w:val="single" w:color="BBBBBB" w:sz="1"/>
              <w:right w:val="single" w:color="BBBBBB" w:sz="1"/>
            </w:tcBorders>
            <w:shd w:fill="F5E6E6" w:val="clear"/>
            <w:tcMar>
              <w:top w:type="dxa" w:w="80"/>
              <w:left w:type="dxa" w:w="100"/>
              <w:bottom w:type="dxa" w:w="80"/>
              <w:right w:type="dxa" w:w="100"/>
            </w:tcMar>
          </w:tcPr>
          <w:p>
            <w:r>
              <w:rPr>
                <w:rFonts w:ascii="Arial" w:cs="Arial" w:eastAsia="Arial" w:hAnsi="Arial"/>
                <w:b/>
                <w:bCs/>
                <w:color w:val="8B0000"/>
                <w:sz w:val="19"/>
                <w:szCs w:val="19"/>
              </w:rPr>
              <w:t xml:space="preserve">≈ ₹20,50,000 – ₹27,00,000</w:t>
            </w:r>
          </w:p>
        </w:tc>
      </w:tr>
    </w:tbl>
    <w:p>
      <w:pPr>
        <w:spacing w:before="80" w:after="200"/>
      </w:pPr>
      <w:r>
        <w:rPr>
          <w:rFonts w:ascii="Arial" w:cs="Arial" w:eastAsia="Arial" w:hAnsi="Arial"/>
          <w:i/>
          <w:iCs/>
          <w:color w:val="666666"/>
          <w:sz w:val="17"/>
          <w:szCs w:val="17"/>
        </w:rPr>
        <w:t xml:space="preserve">Note: Witness estimates are approximate and based on visual observation during a high-stress event. Official valuation to be provided by the store management and insurance surveyor.</w:t>
      </w:r>
    </w:p>
    <w:p>
      <w:pPr>
        <w:pBdr>
          <w:bottom w:val="single" w:color="8B0000" w:sz="6"/>
        </w:pBdr>
        <w:spacing w:before="320" w:after="100"/>
      </w:pPr>
      <w:r>
        <w:rPr>
          <w:rFonts w:ascii="Arial" w:cs="Arial" w:eastAsia="Arial" w:hAnsi="Arial"/>
          <w:b/>
          <w:bCs/>
          <w:color w:val="8B0000"/>
          <w:sz w:val="22"/>
          <w:szCs w:val="22"/>
        </w:rPr>
        <w:t xml:space="preserve">8. RECORDING OFFICER'S NOTES</w:t>
      </w:r>
    </w:p>
    <w:p>
      <w:pPr>
        <w:spacing w:before="80" w:after="80"/>
      </w:pPr>
      <w:r>
        <w:rPr>
          <w:rFonts w:ascii="Arial" w:cs="Arial" w:eastAsia="Arial" w:hAnsi="Arial"/>
          <w:sz w:val="20"/>
          <w:szCs w:val="20"/>
        </w:rPr>
        <w:t xml:space="preserve">The witness appeared calm and coherent during recording. She was visibly distressed at the start of the interview but composed herself quickly. Her account was internally consistent and detailed. No leading questions were posed. The witness was not under any apparent duress during recording.</w:t>
      </w:r>
    </w:p>
    <w:p>
      <w:pPr>
        <w:spacing w:before="80" w:after="80"/>
      </w:pPr>
      <w:r>
        <w:rPr>
          <w:rFonts w:ascii="Arial" w:cs="Arial" w:eastAsia="Arial" w:hAnsi="Arial"/>
          <w:sz w:val="20"/>
          <w:szCs w:val="20"/>
        </w:rPr>
        <w:t xml:space="preserve">The witness was shown a selection of ten weapon images (standard police array) and identified Image No. 7 — a large folding knife with a silver blade — as being most consistent with what she observed Suspect 1 place on the counter. This identification was made with moderate confidence ('it looked like this type, but I did not see it fully open').</w:t>
      </w:r>
    </w:p>
    <w:p>
      <w:pPr>
        <w:spacing w:before="80" w:after="80"/>
      </w:pPr>
      <w:r>
        <w:rPr>
          <w:rFonts w:ascii="Arial" w:cs="Arial" w:eastAsia="Arial" w:hAnsi="Arial"/>
          <w:sz w:val="20"/>
          <w:szCs w:val="20"/>
        </w:rPr>
        <w:t xml:space="preserve">The witness confirmed she would be willing to assist with a photo-fit / composite sketch session with the Forensic Art Unit, Ernakulam, to assist in rendering an impression of Suspect 1's eye region as visible above the mask.</w:t>
      </w:r>
    </w:p>
    <w:p>
      <w:pPr>
        <w:spacing w:before="0" w:after="240"/>
      </w:pPr>
    </w:p>
    <w:p>
      <w:pPr>
        <w:pBdr>
          <w:bottom w:val="single" w:color="8B0000" w:sz="6"/>
        </w:pBdr>
        <w:spacing w:before="320" w:after="100"/>
      </w:pPr>
      <w:r>
        <w:rPr>
          <w:rFonts w:ascii="Arial" w:cs="Arial" w:eastAsia="Arial" w:hAnsi="Arial"/>
          <w:b/>
          <w:bCs/>
          <w:color w:val="8B0000"/>
          <w:sz w:val="22"/>
          <w:szCs w:val="22"/>
        </w:rPr>
        <w:t xml:space="preserve">9. DECLARATION &amp; ATTESTATION</w:t>
      </w:r>
    </w:p>
    <w:p>
      <w:pPr>
        <w:pBdr/>
        <w:spacing w:before="160" w:after="80"/>
        <w:ind w:left="280"/>
      </w:pPr>
      <w:r>
        <w:rPr>
          <w:rFonts w:ascii="Arial" w:cs="Arial" w:eastAsia="Arial" w:hAnsi="Arial"/>
          <w:i/>
          <w:iCs/>
          <w:sz w:val="20"/>
          <w:szCs w:val="20"/>
        </w:rPr>
        <w:t xml:space="preserve">I, Meera Santhosh, hereby declare that the above statement has been read back to me in Malayalam, that I have understood its contents, and that it is a true and accurate account of the events as I witnessed and experienced them on 12 March 2025. I make this statement voluntarily and without coercion.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WITNESS:</w:t>
            </w:r>
          </w:p>
          <w:p>
            <w:pPr>
              <w:spacing w:before="200"/>
            </w:pPr>
            <w:r>
              <w:rPr>
                <w:rFonts w:ascii="Arial" w:cs="Arial" w:eastAsia="Arial" w:hAnsi="Arial"/>
                <w:sz w:val="20"/>
                <w:szCs w:val="20"/>
              </w:rPr>
              <w:t xml:space="preserve">Signature: ________________</w:t>
            </w:r>
          </w:p>
          <w:p>
            <w:pPr>
              <w:spacing w:before="60"/>
            </w:pPr>
            <w:r>
              <w:rPr>
                <w:rFonts w:ascii="Arial" w:cs="Arial" w:eastAsia="Arial" w:hAnsi="Arial"/>
                <w:sz w:val="20"/>
                <w:szCs w:val="20"/>
              </w:rPr>
              <w:t xml:space="preserve">Name: Meera Santhosh [Demo]</w:t>
            </w:r>
          </w:p>
          <w:p>
            <w:pPr>
              <w:spacing w:before="40"/>
            </w:pPr>
            <w:r>
              <w:rPr>
                <w:rFonts w:ascii="Arial" w:cs="Arial" w:eastAsia="Arial" w:hAnsi="Arial"/>
                <w:sz w:val="20"/>
                <w:szCs w:val="20"/>
              </w:rPr>
              <w:t xml:space="preserve">Date: 13 March 2025</w:t>
            </w:r>
          </w:p>
          <w:p>
            <w:pPr>
              <w:spacing w:before="40"/>
            </w:pPr>
            <w:r>
              <w:rPr>
                <w:rFonts w:ascii="Arial" w:cs="Arial" w:eastAsia="Arial" w:hAnsi="Arial"/>
                <w:sz w:val="20"/>
                <w:szCs w:val="20"/>
              </w:rPr>
              <w:t xml:space="preserve">Place: Ernakulam North Police Station</w:t>
            </w:r>
          </w:p>
          <w:p>
            <w:pPr>
              <w:spacing w:before="40"/>
            </w:pPr>
            <w:r>
              <w:rPr>
                <w:rFonts w:ascii="Arial" w:cs="Arial" w:eastAsia="Arial" w:hAnsi="Arial"/>
                <w:sz w:val="20"/>
                <w:szCs w:val="20"/>
              </w:rPr>
              <w:t xml:space="preserve">Left Thumb Impression: [ ]</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RECORDING OFFICER:</w:t>
            </w:r>
          </w:p>
          <w:p>
            <w:pPr>
              <w:spacing w:before="200"/>
            </w:pPr>
            <w:r>
              <w:rPr>
                <w:rFonts w:ascii="Arial" w:cs="Arial" w:eastAsia="Arial" w:hAnsi="Arial"/>
                <w:sz w:val="20"/>
                <w:szCs w:val="20"/>
              </w:rPr>
              <w:t xml:space="preserve">Signature: ________________</w:t>
            </w:r>
          </w:p>
          <w:p>
            <w:pPr>
              <w:spacing w:before="60"/>
            </w:pPr>
            <w:r>
              <w:rPr>
                <w:rFonts w:ascii="Arial" w:cs="Arial" w:eastAsia="Arial" w:hAnsi="Arial"/>
                <w:sz w:val="20"/>
                <w:szCs w:val="20"/>
              </w:rPr>
              <w:t xml:space="preserve">Name: [Name Withheld — Demo]</w:t>
            </w:r>
          </w:p>
          <w:p>
            <w:pPr>
              <w:spacing w:before="40"/>
            </w:pPr>
            <w:r>
              <w:rPr>
                <w:rFonts w:ascii="Arial" w:cs="Arial" w:eastAsia="Arial" w:hAnsi="Arial"/>
                <w:sz w:val="20"/>
                <w:szCs w:val="20"/>
              </w:rPr>
              <w:t xml:space="preserve">Rank: Sub-Inspector of Police</w:t>
            </w:r>
          </w:p>
          <w:p>
            <w:pPr>
              <w:spacing w:before="40"/>
            </w:pPr>
            <w:r>
              <w:rPr>
                <w:rFonts w:ascii="Arial" w:cs="Arial" w:eastAsia="Arial" w:hAnsi="Arial"/>
                <w:sz w:val="20"/>
                <w:szCs w:val="20"/>
              </w:rPr>
              <w:t xml:space="preserve">Badge No: [DEMO]</w:t>
            </w:r>
          </w:p>
          <w:p>
            <w:pPr>
              <w:spacing w:before="40"/>
            </w:pPr>
            <w:r>
              <w:rPr>
                <w:rFonts w:ascii="Arial" w:cs="Arial" w:eastAsia="Arial" w:hAnsi="Arial"/>
                <w:sz w:val="20"/>
                <w:szCs w:val="20"/>
              </w:rPr>
              <w:t xml:space="preserve">Station: Ernakulam North, Crime Branch</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WITNESS TO RECORDING:</w:t>
            </w:r>
          </w:p>
          <w:p>
            <w:pPr>
              <w:spacing w:before="200"/>
            </w:pPr>
            <w:r>
              <w:rPr>
                <w:rFonts w:ascii="Arial" w:cs="Arial" w:eastAsia="Arial" w:hAnsi="Arial"/>
                <w:sz w:val="20"/>
                <w:szCs w:val="20"/>
              </w:rPr>
              <w:t xml:space="preserve">Signature: ________________</w:t>
            </w:r>
          </w:p>
          <w:p>
            <w:pPr>
              <w:spacing w:before="60"/>
            </w:pPr>
            <w:r>
              <w:rPr>
                <w:rFonts w:ascii="Arial" w:cs="Arial" w:eastAsia="Arial" w:hAnsi="Arial"/>
                <w:sz w:val="20"/>
                <w:szCs w:val="20"/>
              </w:rPr>
              <w:t xml:space="preserve">Name: [Name Withheld — Demo]</w:t>
            </w:r>
          </w:p>
          <w:p>
            <w:pPr>
              <w:spacing w:before="40"/>
            </w:pPr>
            <w:r>
              <w:rPr>
                <w:rFonts w:ascii="Arial" w:cs="Arial" w:eastAsia="Arial" w:hAnsi="Arial"/>
                <w:sz w:val="20"/>
                <w:szCs w:val="20"/>
              </w:rPr>
              <w:t xml:space="preserve">Designation: Head Constable [DEMO]</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STATION SEAL:</w:t>
            </w:r>
          </w:p>
          <w:p>
            <w:pPr>
              <w:spacing w:before="20"/>
            </w:pPr>
            <w:r>
              <w:rPr>
                <w:rFonts w:ascii="Arial" w:cs="Arial" w:eastAsia="Arial" w:hAnsi="Arial"/>
                <w:i/>
                <w:iCs/>
                <w:color w:val="888888"/>
                <w:sz w:val="18"/>
                <w:szCs w:val="18"/>
              </w:rPr>
              <w:t xml:space="preserve">(Official seal of Ernakulam North Police Station)</w:t>
            </w:r>
          </w:p>
          <w:p>
            <w:pPr>
              <w:pBdr>
                <w:top w:val="single" w:color="BBBBBB" w:sz="1"/>
                <w:bottom w:val="single" w:color="BBBBBB" w:sz="1"/>
              </w:pBdr>
              <w:spacing w:before="40"/>
            </w:pPr>
            <w:r>
              <w:rPr>
                <w:rFonts w:ascii="Arial" w:cs="Arial" w:eastAsia="Arial" w:hAnsi="Arial"/>
                <w:sz w:val="20"/>
                <w:szCs w:val="20"/>
              </w:rPr>
              <w:t xml:space="preserve">
</w:t>
            </w:r>
          </w:p>
        </w:tc>
      </w:tr>
    </w:tbl>
    <w:p>
      <w:pPr>
        <w:spacing w:before="200" w:after="60"/>
      </w:pPr>
    </w:p>
    <w:p>
      <w:pPr>
        <w:jc w:val="center"/>
      </w:pPr>
      <w:r>
        <w:rPr>
          <w:rFonts w:ascii="Arial" w:cs="Arial" w:eastAsia="Arial" w:hAnsi="Arial"/>
          <w:b/>
          <w:bCs/>
          <w:color w:val="555555"/>
          <w:sz w:val="19"/>
          <w:szCs w:val="19"/>
        </w:rPr>
        <w:t xml:space="preserve">— END OF WITNESS STATEMENT WS-KC-2025-0312-01 —</w:t>
      </w:r>
    </w:p>
    <w:p>
      <w:pPr>
        <w:spacing w:before="60" w:after="40"/>
      </w:pPr>
    </w:p>
    <w:p>
      <w:pPr>
        <w:jc w:val="center"/>
      </w:pPr>
      <w:r>
        <w:rPr>
          <w:rFonts w:ascii="Arial" w:cs="Arial" w:eastAsia="Arial" w:hAnsi="Arial"/>
          <w:b/>
          <w:bCs/>
          <w:color w:val="AA0000"/>
          <w:sz w:val="16"/>
          <w:szCs w:val="16"/>
        </w:rPr>
        <w:t xml:space="preserve">⚠ THIS IS A DEMONSTRATION DOCUMENT GENERATED FOR CASE ILLUSTRATION PURPOSES ONLY ⚠</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6"/>
        <w:szCs w:val="16"/>
      </w:rPr>
      <w:t xml:space="preserve">Witness Statement — Case No. KRP-2025-0312-JR08  |  Jewellery Store Robbery, Kochi  |  12 March 2025</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8"/>
      </w:pBdr>
      <w:tabs>
        <w:tab w:val="right" w:pos="9026"/>
      </w:tabs>
    </w:pPr>
    <w:r>
      <w:rPr>
        <w:rFonts w:ascii="Arial" w:cs="Arial" w:eastAsia="Arial" w:hAnsi="Arial"/>
        <w:b/>
        <w:bCs/>
        <w:color w:val="8B0000"/>
        <w:sz w:val="18"/>
        <w:szCs w:val="18"/>
      </w:rPr>
      <w:t xml:space="preserve">KERALA STATE POLICE  |  ERNAKULAM DISTRICT  |  WITNESS STATEMENT</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2026-03-11T06:08:41.771Z</dcterms:created>
  <dcterms:modified xsi:type="dcterms:W3CDTF">2026-03-11T06:08:41.772Z</dcterms:modified>
</cp:coreProperties>
</file>

<file path=docProps/custom.xml><?xml version="1.0" encoding="utf-8"?>
<Properties xmlns="http://schemas.openxmlformats.org/officeDocument/2006/custom-properties" xmlns:vt="http://schemas.openxmlformats.org/officeDocument/2006/docPropsVTypes"/>
</file>