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left"/>
      </w:pPr>
      <w:r>
        <w:rPr>
          <w:rFonts w:ascii="Times New Roman" w:hAnsi="Times New Roman"/>
          <w:b/>
          <w:color w:val="000000"/>
          <w:sz w:val="56"/>
        </w:rPr>
        <w:t>AI/LLM Awareness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What is AI and Modern Applications?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Definition &amp; Scope: </w:t>
      </w:r>
      <w:r>
        <w:rPr>
          <w:rFonts w:ascii="Times New Roman" w:hAnsi="Times New Roman"/>
          <w:color w:val="000000"/>
          <w:sz w:val="22"/>
        </w:rPr>
        <w:t>Artificial Intelligence (AI) refers to computer systems designed to perform tasks that typically require human cognitive abilities, such as visual perception, natural language understanding, pattern recognition, and decision-making.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Core Paradigm Shift: </w:t>
      </w:r>
      <w:r>
        <w:rPr>
          <w:rFonts w:ascii="Times New Roman" w:hAnsi="Times New Roman"/>
          <w:color w:val="000000"/>
          <w:sz w:val="22"/>
        </w:rPr>
        <w:t>Unlike traditional software that follows rigid rule-based instructions, modern AI systems learn patterns directly from data to make statistical predictions and adapt to new inputs.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Modern Applications: </w:t>
      </w:r>
      <w:r>
        <w:rPr>
          <w:rFonts w:ascii="Times New Roman" w:hAnsi="Times New Roman"/>
          <w:color w:val="000000"/>
          <w:sz w:val="22"/>
        </w:rPr>
        <w:t>Powers personalized recommendation engines (e.g., streaming and e-commerce platforms), autonomous vehicles, automated medical diagnostics, developer productivity tools, and conversational virtual assistants.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What are LLMs (High-Level Idea)?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Core Concept: </w:t>
      </w:r>
      <w:r>
        <w:rPr>
          <w:rFonts w:ascii="Times New Roman" w:hAnsi="Times New Roman"/>
          <w:color w:val="000000"/>
          <w:sz w:val="22"/>
        </w:rPr>
        <w:t>Large Language Models (LLMs) are specialized deep learning models trained on massive text datasets to understand, summarize, generate, and reason with natural language.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Prediction Mechanism: </w:t>
      </w:r>
      <w:r>
        <w:rPr>
          <w:rFonts w:ascii="Times New Roman" w:hAnsi="Times New Roman"/>
          <w:color w:val="000000"/>
          <w:sz w:val="22"/>
        </w:rPr>
        <w:t>At its foundation, an LLM works by predicting the next most statistically probable word (or token) given a preceding context sequence.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Underlying Architecture: </w:t>
      </w:r>
      <w:r>
        <w:rPr>
          <w:rFonts w:ascii="Times New Roman" w:hAnsi="Times New Roman"/>
          <w:color w:val="000000"/>
          <w:sz w:val="22"/>
        </w:rPr>
        <w:t>LLMs utilize Transformer architectures that leverage self-attention mechanisms, allowing the model to weigh the importance of different words across extensive context lengths to understand context and nuance.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What AI Can and Cannot Do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What AI Can Do: </w:t>
      </w:r>
      <w:r>
        <w:rPr>
          <w:rFonts w:ascii="Times New Roman" w:hAnsi="Times New Roman"/>
          <w:color w:val="000000"/>
          <w:sz w:val="22"/>
        </w:rPr>
        <w:t>Excels at high-speed pattern matching, analyzing massive datasets, automating repetitive boilerplates, generating structured code, and transforming natural text.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What AI Cannot Do: </w:t>
      </w:r>
      <w:r>
        <w:rPr>
          <w:rFonts w:ascii="Times New Roman" w:hAnsi="Times New Roman"/>
          <w:color w:val="000000"/>
          <w:sz w:val="22"/>
        </w:rPr>
        <w:t>Lacks genuine consciousness, emotional intuition, true common-sense understanding, real-time awareness of absolute truth, and intrinsic intentionality.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Operational Reality: </w:t>
      </w:r>
      <w:r>
        <w:rPr>
          <w:rFonts w:ascii="Times New Roman" w:hAnsi="Times New Roman"/>
          <w:color w:val="000000"/>
          <w:sz w:val="22"/>
        </w:rPr>
        <w:t>AI acts as an intelligent amplifier rather than an independent authority; human supervision remains mandatory for verifying factual accuracy, ethical decisions, and system design.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Risks of Over-Reliance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Hallucination Risk: </w:t>
      </w:r>
      <w:r>
        <w:rPr>
          <w:rFonts w:ascii="Times New Roman" w:hAnsi="Times New Roman"/>
          <w:color w:val="000000"/>
          <w:sz w:val="22"/>
        </w:rPr>
        <w:t>LLMs can confidently output plausible-sounding but completely incorrect or fabricated information, requiring active verification against reliable sources.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Cognitive Atrophy: </w:t>
      </w:r>
      <w:r>
        <w:rPr>
          <w:rFonts w:ascii="Times New Roman" w:hAnsi="Times New Roman"/>
          <w:color w:val="000000"/>
          <w:sz w:val="22"/>
        </w:rPr>
        <w:t>Uncritical reliance on AI tools for problem-solving can degrade independent logical thinking, fundamental debugging abilities, and core analytical reasoning skills over time.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Bias &amp; Ethics: </w:t>
      </w:r>
      <w:r>
        <w:rPr>
          <w:rFonts w:ascii="Times New Roman" w:hAnsi="Times New Roman"/>
          <w:color w:val="000000"/>
          <w:sz w:val="22"/>
        </w:rPr>
        <w:t>Because AI models are trained on historical human datasets, they can perpetuate, amplify, or encode implicit societal biases into software systems.</w:t>
      </w:r>
    </w:p>
    <w:p>
      <w:pPr>
        <w:spacing w:before="0" w:after="12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Recommended Approach: </w:t>
      </w:r>
      <w:r>
        <w:rPr>
          <w:rFonts w:ascii="Times New Roman" w:hAnsi="Times New Roman"/>
          <w:color w:val="000000"/>
          <w:sz w:val="22"/>
        </w:rPr>
        <w:t>Use AI as an interactive assistant for brainstorming, summarizing, and initial draft generation, while retaining full human ownership over logic verification, architectural decisions, and ultimate deployment.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