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u w:val="single"/>
        </w:rPr>
      </w:pPr>
      <w:r w:rsidDel="00000000" w:rsidR="00000000" w:rsidRPr="00000000">
        <w:rPr>
          <w:b w:val="1"/>
          <w:bCs w:val="1"/>
          <w:sz w:val="28"/>
          <w:szCs w:val="28"/>
          <w:u w:val="single"/>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Light Detection and Ranging (LiDAR) has become a fundamental tool in forest ecology for quantifying structural attributes such as canopy height, biomass, and vertical complexity. Airborne LiDAR systems have demonstrated high accuracy in estimating forest parameters across large spatial scales (Lefsky et al., 2002; Dubayah &amp; Drake, 2000). Terrestrial laser scanning (TLS) further improves precision at the individual tree level (Liang et al., 2016), though it is often time-intensive.</w:t>
      </w:r>
    </w:p>
    <w:p w:rsidR="00000000" w:rsidDel="00000000" w:rsidP="00000000" w:rsidRDefault="00000000" w:rsidRPr="00000000" w14:paraId="00000003">
      <w:pPr>
        <w:spacing w:after="240" w:before="240" w:lineRule="auto"/>
        <w:rPr/>
      </w:pPr>
      <w:r w:rsidDel="00000000" w:rsidR="00000000" w:rsidRPr="00000000">
        <w:rPr>
          <w:rtl w:val="0"/>
        </w:rPr>
        <w:t xml:space="preserve">Recent advancements in mobile and handheld LiDAR systems, such as GeoSLAM, provide a flexible and cost-effective alternative for forest data collection. These systems enable rapid acquisition of high-density point cloud data in complex environments. However, their application in dense tropical forests presents challenges related to positional drift, canopy occlusion, and tree segmentation (Bauwens et al., 2016; Gollob et al., 2020).</w:t>
      </w:r>
    </w:p>
    <w:p w:rsidR="00000000" w:rsidDel="00000000" w:rsidP="00000000" w:rsidRDefault="00000000" w:rsidRPr="00000000" w14:paraId="00000004">
      <w:pPr>
        <w:spacing w:after="240" w:before="240" w:lineRule="auto"/>
        <w:rPr/>
      </w:pPr>
      <w:r w:rsidDel="00000000" w:rsidR="00000000" w:rsidRPr="00000000">
        <w:rPr>
          <w:rtl w:val="0"/>
        </w:rPr>
        <w:t xml:space="preserve">This study evaluates the capability of handheld LiDAR for extracting forest structural variables and estimating individual tree heights within a 1 ha plot, with validation against field measurements.</w:t>
      </w:r>
    </w:p>
    <w:p w:rsidR="00000000" w:rsidDel="00000000" w:rsidP="00000000" w:rsidRDefault="00000000" w:rsidRPr="00000000" w14:paraId="00000005">
      <w:pPr>
        <w:spacing w:after="240" w:before="240" w:lineRule="auto"/>
        <w:rPr>
          <w:b w:val="1"/>
          <w:bCs w:val="1"/>
          <w:sz w:val="28"/>
          <w:szCs w:val="28"/>
          <w:u w:val="single"/>
        </w:rPr>
      </w:pPr>
      <w:r w:rsidDel="00000000" w:rsidR="00000000" w:rsidRPr="00000000">
        <w:rPr>
          <w:b w:val="1"/>
          <w:bCs w:val="1"/>
          <w:sz w:val="28"/>
          <w:szCs w:val="28"/>
          <w:u w:val="single"/>
          <w:rtl w:val="0"/>
        </w:rPr>
        <w:t xml:space="preserve">Literature Review</w:t>
      </w:r>
    </w:p>
    <w:p w:rsidR="00000000" w:rsidDel="00000000" w:rsidP="00000000" w:rsidRDefault="00000000" w:rsidRPr="00000000" w14:paraId="00000006">
      <w:pPr>
        <w:spacing w:after="240" w:before="240" w:lineRule="auto"/>
        <w:rPr/>
      </w:pPr>
      <w:r w:rsidDel="00000000" w:rsidR="00000000" w:rsidRPr="00000000">
        <w:rPr>
          <w:rtl w:val="0"/>
        </w:rPr>
        <w:t xml:space="preserve">Airborne LiDAR has been widely used for estimating canopy height and aboveground biomass (AGB), with strong correlations reported between LiDAR-derived metrics and field data (Lefsky et al., 2002; Asner et al., 2012). Canopy Height Models (CHMs) derived from LiDAR data are commonly used for tree detection and forest structure analysis (Popescu &amp; Wynne, 2004).</w:t>
      </w:r>
    </w:p>
    <w:p w:rsidR="00000000" w:rsidDel="00000000" w:rsidP="00000000" w:rsidRDefault="00000000" w:rsidRPr="00000000" w14:paraId="00000007">
      <w:pPr>
        <w:spacing w:after="240" w:before="240" w:lineRule="auto"/>
        <w:rPr/>
      </w:pPr>
      <w:r w:rsidDel="00000000" w:rsidR="00000000" w:rsidRPr="00000000">
        <w:rPr>
          <w:rtl w:val="0"/>
        </w:rPr>
        <w:t xml:space="preserve">Individual tree detection methods typically rely on local maxima filtering and segmentation algorithms. The approach proposed by Dalponte and Coomes (2016) integrates CHM and spectral data for improved crown delineation and has been widely applied in forest studies.</w:t>
      </w:r>
    </w:p>
    <w:p w:rsidR="00000000" w:rsidDel="00000000" w:rsidP="00000000" w:rsidRDefault="00000000" w:rsidRPr="00000000" w14:paraId="00000008">
      <w:pPr>
        <w:spacing w:after="240" w:before="240" w:lineRule="auto"/>
        <w:rPr/>
      </w:pPr>
      <w:r w:rsidDel="00000000" w:rsidR="00000000" w:rsidRPr="00000000">
        <w:rPr>
          <w:rtl w:val="0"/>
        </w:rPr>
        <w:t xml:space="preserve">Mobile and handheld LiDAR systems represent an emerging area of research. Bauwens et al. (2016) demonstrated that terrestrial and mobile LiDAR can effectively capture forest structure, though accuracy decreases in dense stands. Gollob et al. (2020) highlighted that handheld LiDAR systems are suitable for structural characterization but exhibit limitations in precise tree-level measurements due to positional inaccuracies.</w:t>
      </w:r>
    </w:p>
    <w:p w:rsidR="00000000" w:rsidDel="00000000" w:rsidP="00000000" w:rsidRDefault="00000000" w:rsidRPr="00000000" w14:paraId="00000009">
      <w:pPr>
        <w:spacing w:after="240" w:before="240" w:lineRule="auto"/>
        <w:rPr/>
      </w:pPr>
      <w:r w:rsidDel="00000000" w:rsidR="00000000" w:rsidRPr="00000000">
        <w:rPr>
          <w:rtl w:val="0"/>
        </w:rPr>
        <w:t xml:space="preserve">Tree matching between LiDAR-derived data and ground truth remains a critical challenge. Nearest-neighbor approaches are commonly used; however, their effectiveness depends on accurate spatial alignment (Liang et al., 2016). Errors in alignment can lead to incorrect tree pairing, significantly affecting validation metrics such as RMSE and R².</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b w:val="1"/>
          <w:bCs w:val="1"/>
          <w:sz w:val="28"/>
          <w:szCs w:val="28"/>
          <w:u w:val="single"/>
        </w:rPr>
      </w:pPr>
      <w:r w:rsidDel="00000000" w:rsidR="00000000" w:rsidRPr="00000000">
        <w:rPr>
          <w:b w:val="1"/>
          <w:bCs w:val="1"/>
          <w:sz w:val="28"/>
          <w:szCs w:val="28"/>
          <w:u w:val="single"/>
          <w:rtl w:val="0"/>
        </w:rPr>
        <w:t xml:space="preserve">Methodology</w:t>
      </w:r>
    </w:p>
    <w:p w:rsidR="00000000" w:rsidDel="00000000" w:rsidP="00000000" w:rsidRDefault="00000000" w:rsidRPr="00000000" w14:paraId="0000000D">
      <w:pPr>
        <w:spacing w:after="240" w:before="240" w:lineRule="auto"/>
        <w:rPr/>
      </w:pPr>
      <w:r w:rsidDel="00000000" w:rsidR="00000000" w:rsidRPr="00000000">
        <w:rPr>
          <w:rtl w:val="0"/>
        </w:rPr>
        <w:t xml:space="preserve">LiDAR data were acquired using a handheld GeoSLAM system and processed using the R package </w:t>
      </w:r>
      <w:r w:rsidDel="00000000" w:rsidR="00000000" w:rsidRPr="00000000">
        <w:rPr>
          <w:rFonts w:ascii="Roboto Mono" w:cs="Roboto Mono" w:eastAsia="Roboto Mono" w:hAnsi="Roboto Mono"/>
          <w:color w:val="188038"/>
          <w:rtl w:val="0"/>
        </w:rPr>
        <w:t xml:space="preserve">lidR</w:t>
      </w:r>
      <w:r w:rsidDel="00000000" w:rsidR="00000000" w:rsidRPr="00000000">
        <w:rPr>
          <w:rtl w:val="0"/>
        </w:rPr>
        <w:t xml:space="preserve"> (Roussel et al., 2020). Ground points were classified using the Cloth Simulation Filter (CSF), and point cloud normalization was performed to obtain heights above ground.</w:t>
      </w:r>
    </w:p>
    <w:p w:rsidR="00000000" w:rsidDel="00000000" w:rsidP="00000000" w:rsidRDefault="00000000" w:rsidRPr="00000000" w14:paraId="0000000E">
      <w:pPr>
        <w:spacing w:after="240" w:before="240" w:lineRule="auto"/>
        <w:rPr/>
      </w:pPr>
      <w:r w:rsidDel="00000000" w:rsidR="00000000" w:rsidRPr="00000000">
        <w:rPr>
          <w:rtl w:val="0"/>
        </w:rPr>
        <w:t xml:space="preserve">A canopy height model (CHM) was generated at 0.5 m resolution using a point-to-raster (p2r) algorithm and subsequently smoothed using a focal filter. Tree tops were detected using a local maxima filter (Popescu &amp; Wynne, 2004), and individual trees were segmented using the Dalponte and Coomes (2016) algorithm.</w:t>
      </w:r>
    </w:p>
    <w:p w:rsidR="00000000" w:rsidDel="00000000" w:rsidP="00000000" w:rsidRDefault="00000000" w:rsidRPr="00000000" w14:paraId="0000000F">
      <w:pPr>
        <w:spacing w:after="240" w:before="240" w:lineRule="auto"/>
        <w:rPr/>
      </w:pPr>
      <w:r w:rsidDel="00000000" w:rsidR="00000000" w:rsidRPr="00000000">
        <w:rPr>
          <w:rtl w:val="0"/>
        </w:rPr>
        <w:t xml:space="preserve">A 1 ha plot (100 m × 100 m) was extracted from the LiDAR dataset based on the spatial extent of field measurements. Due to the local coordinate system of the LiDAR data, spatial alignment was achieved through translation to match the ground truth coordinate system.</w:t>
      </w:r>
    </w:p>
    <w:p w:rsidR="00000000" w:rsidDel="00000000" w:rsidP="00000000" w:rsidRDefault="00000000" w:rsidRPr="00000000" w14:paraId="00000010">
      <w:pPr>
        <w:spacing w:after="240" w:before="240" w:lineRule="auto"/>
        <w:rPr/>
      </w:pPr>
      <w:r w:rsidDel="00000000" w:rsidR="00000000" w:rsidRPr="00000000">
        <w:rPr>
          <w:rtl w:val="0"/>
        </w:rPr>
        <w:t xml:space="preserve">Tree matching between LiDAR-derived trees and field data was performed using a nearest-neighbor approach. A strict distance threshold of 1 m was applied to minimize mismatches. Only matched trees with valid height measurements were retained for analysis.</w:t>
      </w:r>
    </w:p>
    <w:p w:rsidR="00000000" w:rsidDel="00000000" w:rsidP="00000000" w:rsidRDefault="00000000" w:rsidRPr="00000000" w14:paraId="00000011">
      <w:pPr>
        <w:spacing w:after="240" w:before="240" w:lineRule="auto"/>
        <w:rPr/>
      </w:pPr>
      <w:r w:rsidDel="00000000" w:rsidR="00000000" w:rsidRPr="00000000">
        <w:rPr>
          <w:rtl w:val="0"/>
        </w:rPr>
        <w:t xml:space="preserve">Model performance was evaluated using root mean square error (RMSE), mean absolute error (MAE), bias, and coefficient of determination (R²).</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b w:val="1"/>
          <w:bCs w:val="1"/>
          <w:sz w:val="36"/>
          <w:szCs w:val="36"/>
          <w:u w:val="single"/>
        </w:rPr>
      </w:pPr>
      <w:r w:rsidDel="00000000" w:rsidR="00000000" w:rsidRPr="00000000">
        <w:rPr>
          <w:b w:val="1"/>
          <w:bCs w:val="1"/>
          <w:sz w:val="36"/>
          <w:szCs w:val="36"/>
          <w:u w:val="single"/>
          <w:rtl w:val="0"/>
        </w:rPr>
        <w:t xml:space="preserve">RESULTS</w:t>
      </w:r>
    </w:p>
    <w:p w:rsidR="00000000" w:rsidDel="00000000" w:rsidP="00000000" w:rsidRDefault="00000000" w:rsidRPr="00000000" w14:paraId="00000014">
      <w:pPr>
        <w:spacing w:after="240" w:before="240" w:lineRule="auto"/>
        <w:rPr>
          <w:b w:val="1"/>
          <w:bCs w:val="1"/>
          <w:sz w:val="28"/>
          <w:szCs w:val="28"/>
          <w:u w:val="single"/>
        </w:rPr>
      </w:pPr>
      <w:r w:rsidDel="00000000" w:rsidR="00000000" w:rsidRPr="00000000">
        <w:rPr>
          <w:b w:val="1"/>
          <w:bCs w:val="1"/>
          <w:sz w:val="28"/>
          <w:szCs w:val="28"/>
          <w:u w:val="single"/>
          <w:rtl w:val="0"/>
        </w:rPr>
        <w:t xml:space="preserve">Discussion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low agreement between LiDAR-derived and field-measured tree heights can be attributed to several factors. First, positional inaccuracies inherent to handheld LiDAR systems, particularly in GPS-denied forest environments, introduce spatial offsets that affect tree matching (Gollob et al., 2020).</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Second, the complexity of tropical forest structure, including dense canopy cover and overlapping crowns, presents challenges for tree segmentation algorithms (Dalponte &amp; Coomes, 2016). These conditions often lead to over-segmentation or misidentification of trees.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Third, nearest-neighbor matching approaches are sensitive to spatial misalignment. Even small positional errors can result in incorrect tree pairing, significantly impacting validation metrics (Liang et al., 2016).</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These findings are consistent with previous studies indicating that while handheld LiDAR is effective for capturing forest structure, its accuracy for individual tree measurements remains limited. However, the technology shows strong potential for applications such as forest structural analysis, monitoring, and rapid assessment.</w:t>
      </w:r>
    </w:p>
    <w:p w:rsidR="00000000" w:rsidDel="00000000" w:rsidP="00000000" w:rsidRDefault="00000000" w:rsidRPr="00000000" w14:paraId="00000019">
      <w:pPr>
        <w:spacing w:after="240" w:before="240" w:lineRule="auto"/>
        <w:rPr>
          <w:b w:val="1"/>
          <w:bCs w:val="1"/>
          <w:sz w:val="28"/>
          <w:szCs w:val="28"/>
          <w:u w:val="single"/>
        </w:rPr>
      </w:pPr>
      <w:r w:rsidDel="00000000" w:rsidR="00000000" w:rsidRPr="00000000">
        <w:rPr>
          <w:b w:val="1"/>
          <w:bCs w:val="1"/>
          <w:sz w:val="28"/>
          <w:szCs w:val="28"/>
          <w:u w:val="single"/>
          <w:rtl w:val="0"/>
        </w:rPr>
        <w:t xml:space="preserve">Conclusion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Handheld LiDAR systems provide an efficient means of capturing forest structural data, but their application for precise individual tree height estimation in dense tropical forests remains challenging. The primary limitations include spatial misalignment, segmentation errors, and tree matching uncertainties.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Future research should focus on improving alignment techniques, refining segmentation algorithms for mobile LiDAR data, and integrating complementary data sources. With these advancements, handheld LiDAR has the potential to become a valuable tool for forest monitoring and ecological research.</w:t>
      </w:r>
    </w:p>
    <w:p w:rsidR="00000000" w:rsidDel="00000000" w:rsidP="00000000" w:rsidRDefault="00000000" w:rsidRPr="00000000" w14:paraId="0000001C">
      <w:pPr>
        <w:spacing w:after="240" w:before="240" w:lineRule="auto"/>
        <w:rPr>
          <w:sz w:val="28"/>
          <w:szCs w:val="28"/>
        </w:rPr>
      </w:pPr>
      <w:r w:rsidDel="00000000" w:rsidR="00000000" w:rsidRPr="00000000">
        <w:rPr>
          <w:rtl w:val="0"/>
        </w:rPr>
      </w:r>
    </w:p>
    <w:p w:rsidR="00000000" w:rsidDel="00000000" w:rsidP="00000000" w:rsidRDefault="00000000" w:rsidRPr="00000000" w14:paraId="0000001D">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