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Самозанятый(–ая) {fullName} (ИНН {inn}), именуемый (ая)</w:t>
      </w:r>
      <w:r>
        <w:rPr>
          <w:sz w:val="22"/>
          <w:szCs w:val="22"/>
        </w:rPr>
        <w:t xml:space="preserve">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6"/>
        <w:gridCol w:w="2401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(1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ONE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 xml:space="preserve">4 000 </w:t>
            </w:r>
            <w:r>
              <w:rPr>
                <w:bCs/>
                <w:sz w:val="22"/>
                <w:szCs w:val="22"/>
              </w:rPr>
              <w:t>(Четыре тысячи)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рублей 00 коп.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Ограниченный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336550</wp:posOffset>
            </wp:positionH>
            <wp:positionV relativeFrom="paragraph">
              <wp:posOffset>334645</wp:posOffset>
            </wp:positionV>
            <wp:extent cx="1282700" cy="1318260"/>
            <wp:effectExtent l="0" t="0" r="0" b="0"/>
            <wp:wrapNone/>
            <wp:docPr id="1" name="Рисунок 1" descr="C:\Users\AdWise\Desktop\ООО ЭдВайз\Учредительные документы\ПОДПИСЬ ПАНТЕЛЕ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ОДПИСЬ ПАНТЕЛЕЕВ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posOffset>1270000</wp:posOffset>
            </wp:positionH>
            <wp:positionV relativeFrom="paragraph">
              <wp:posOffset>906145</wp:posOffset>
            </wp:positionV>
            <wp:extent cx="1473200" cy="1460500"/>
            <wp:effectExtent l="0" t="0" r="0" b="0"/>
            <wp:wrapNone/>
            <wp:docPr id="2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 при наличии)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{fullName}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C54EF5-960A-4D59-832B-30B3F848B9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363</Words>
  <Characters>2359</Characters>
  <CharactersWithSpaces>2686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2021-07-22T18:17:02Z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