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Инвивидуальный предприниматель {fullName} (ИНН {inn} ОГРН ИП {ogrn}), именуемый (ая)</w:t>
      </w:r>
      <w:r>
        <w:rPr>
          <w:sz w:val="22"/>
          <w:szCs w:val="22"/>
        </w:rPr>
        <w:t xml:space="preserve"> 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7"/>
        <w:gridCol w:w="2400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(1 </w:t>
            </w:r>
            <w:r>
              <w:rPr>
                <w:b/>
                <w:sz w:val="22"/>
                <w:szCs w:val="22"/>
              </w:rPr>
              <w:t>год)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ONE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оплачено в рублях РФ в размере </w:t>
            </w:r>
            <w:r>
              <w:rPr>
                <w:b/>
                <w:bCs/>
                <w:sz w:val="22"/>
                <w:szCs w:val="22"/>
              </w:rPr>
              <w:t xml:space="preserve">4 000 </w:t>
            </w:r>
            <w:r>
              <w:rPr>
                <w:bCs/>
                <w:sz w:val="22"/>
                <w:szCs w:val="22"/>
              </w:rPr>
              <w:t>(Четыре тысячи)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рублей 00 коп.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Ограниченный доступ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107950</wp:posOffset>
            </wp:positionH>
            <wp:positionV relativeFrom="paragraph">
              <wp:posOffset>410845</wp:posOffset>
            </wp:positionV>
            <wp:extent cx="1282700" cy="1318260"/>
            <wp:effectExtent l="0" t="0" r="0" b="0"/>
            <wp:wrapNone/>
            <wp:docPr id="1" name="Рисунок 1" descr="C:\Users\AdWise\Desktop\ООО ЭдВайз\Учредительные документы\ПОДПИСЬ ПАНТЕЛЕ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ОДПИСЬ ПАНТЕЛЕЕВ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margin">
              <wp:posOffset>1162050</wp:posOffset>
            </wp:positionH>
            <wp:positionV relativeFrom="paragraph">
              <wp:posOffset>531495</wp:posOffset>
            </wp:positionV>
            <wp:extent cx="1473200" cy="1460500"/>
            <wp:effectExtent l="0" t="0" r="0" b="0"/>
            <wp:wrapNone/>
            <wp:docPr id="2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ИП 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 при наличии)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{ceoFullName}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A26B80-CF1E-437C-B3F6-4D61BDED62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2</Pages>
  <Words>366</Words>
  <Characters>2387</Characters>
  <CharactersWithSpaces>2719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2021-07-22T17:12:30Z</dcterms:modified>
  <cp:revision>9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