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80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200"/>
        <w:jc w:val="center"/>
      </w:pPr>
      <w:r>
        <w:rPr>
          <w:color w:val="555555"/>
          <w:sz w:val="28"/>
          <w:szCs w:val="28"/>
        </w:rPr>
        <w:t xml:space="preserve">Security Audit Report</w:t>
      </w:r>
    </w:p>
    <w:p>
      <w:pPr>
        <w:spacing w:after="200"/>
        <w:jc w:val="center"/>
      </w:pPr>
      <w:r>
        <w:rPr>
          <w:sz w:val="22"/>
          <w:szCs w:val="22"/>
        </w:rPr>
        <w:t xml:space="preserve">掃描日期：2026-10-05</w:t>
      </w:r>
    </w:p>
    <w:p>
      <w:pPr>
        <w:spacing w:after="200"/>
        <w:jc w:val="center"/>
      </w:pPr>
      <w:r>
        <w:rPr>
          <w:sz w:val="22"/>
          <w:szCs w:val="22"/>
        </w:rPr>
        <w:t xml:space="preserve">服務：fme-transfer-tool</w:t>
      </w:r>
    </w:p>
    <w:p>
      <w:pPr>
        <w:spacing w:after="600"/>
        <w:jc w:val="center"/>
      </w:pPr>
      <w:r>
        <w:rPr>
          <w:b/>
          <w:bCs/>
          <w:color w:val="166534"/>
          <w:sz w:val="24"/>
          <w:szCs w:val="24"/>
        </w:rPr>
        <w:t xml:space="preserve">部署判斷：✅ 允許部署</w:t>
      </w:r>
    </w:p>
    <w:p>
      <w:pPr>
        <w:pStyle w:val="Heading1"/>
      </w:pPr>
      <w:r>
        <w:rPr>
          <w:b/>
          <w:bCs/>
          <w:sz w:val="28"/>
          <w:szCs w:val="28"/>
        </w:rPr>
        <w:t xml:space="preserve">1. 執行摘要</w:t>
      </w:r>
    </w:p>
    <w:p>
      <w:r>
        <w:t xml:space="preserve">掃描範圍：Dockerfile、nginx.conf、cors_server.py、flask_app.py、cloudbuild.yaml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563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shd w:fill="2563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數量</w:t>
            </w:r>
          </w:p>
        </w:tc>
      </w:tr>
      <w:tr>
        <w:tc>
          <w:tcPr>
            <w:shd w:fill="FECAC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部署建議：CRITICAL/HIGH/MEDIUM 均為 0，允許部署。</w:t>
      </w:r>
    </w:p>
    <w:p>
      <w:r>
        <w:t xml:space="preserve"/>
      </w:r>
    </w:p>
    <w:p>
      <w:r>
        <w:t xml:space="preserve">1004 GCP 容器掃描：MEDIUM 1 — nghttp2 CVE-2026-58055（1.69.0 → 1.70.0）；未評級 2 — pcre2 CVE-2026-103111（10.48 → 10.49）、libpng CVE-2026-46675（1.6.58 → 1.6.59）。</w:t>
      </w:r>
    </w:p>
    <w:p>
      <w:r>
        <w:t xml:space="preserve">三個修復版皆於 09-29 部署後才由 Alpine 3.24 發布（09-30～10-01）。Dockerfile 以 apk upgrade --no-cache 升級全部套件，重新 build 即取得修復版，無需修改程式碼；部署流程於 GCP 容器掃描確認無可修復漏洞後才切換流量。</w:t>
      </w:r>
    </w:p>
    <w:p>
      <w:r>
        <w:t xml:space="preserve">前次報告之 expat CVE-2026-93990 已於 09-29 修復上線，本次掃描未再出現。</w:t>
      </w:r>
    </w:p>
    <w:p>
      <w:r>
        <w:br w:type="pag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2. 漏洞詳細清單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2.1 CORS Access-Control-Allow-Origin: *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OWASP A01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不修復（本機開發用）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受影響位置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cors_server.py（第 6 行）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問題描述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本機開發伺服器，未納入 nginx 部署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修復建議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不影響正式服務。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2.2 cloudbuild.yaml 輸出映像使用 latest tag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DevSecOps 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不修復（輸出 artifact）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受影響位置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cloudbuild.yaml（第 2 行）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問題描述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_IMAGE_TAG 預設 latest，用於輸出至 Artifact Registry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修復建議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輸出 artifact tag，非 base image 版本，風險低。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2.3 CSP script-src 含 'unsafe-inline'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OWASP A05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不修復（已知 tradeoff）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受影響位置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nginx.conf（第 8 行）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問題描述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CSP 含 'unsafe-inline'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修復建議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前端內嵌 JS 需求所致。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2.4 Python 檔複製進 nginx html 目錄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OWASP A05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不修復（無執行風險）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受影響位置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Dockerfile（第 3 行）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問題描述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nginx 不執行 Python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修復建議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無安全漏洞。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3. 結論</w:t>
      </w:r>
    </w:p>
    <w:p>
      <w:r>
        <w:t xml:space="preserve">掃描日期：2026-10-05，服務：fme-transfer-tool。</w:t>
      </w:r>
    </w:p>
    <w:p>
      <w:r>
        <w:t xml:space="preserve">結果：Critical 0、High 0、Medium 0，僅 Low 2 / Info 2，不影響正式服務安全性。</w:t>
      </w:r>
    </w:p>
    <w:p>
      <w:r>
        <w:t xml:space="preserve"/>
      </w:r>
    </w:p>
    <w:p>
      <w:r>
        <w:rPr>
          <w:b/>
          <w:bCs/>
        </w:rPr>
        <w:t xml:space="preserve">✅ 允許部署至 GCP Cloud Run（asia-east1，l000-493901）。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2026-10-05T05:49:51.521Z</dcterms:created>
  <dcterms:modified xsi:type="dcterms:W3CDTF">2026-10-05T05:49:51.522Z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