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7140" w:type="dxa"/>
        <w:tblLook w:val="04A0" w:firstRow="1" w:lastRow="0" w:firstColumn="1" w:lastColumn="0" w:noHBand="0" w:noVBand="1"/>
      </w:tblPr>
      <w:tblGrid>
        <w:gridCol w:w="3880"/>
        <w:gridCol w:w="1320"/>
        <w:gridCol w:w="11940"/>
      </w:tblGrid>
      <w:tr w:rsidR="007D1C68" w:rsidRPr="007D1C68" w14:paraId="3059AC1B" w14:textId="77777777" w:rsidTr="007D1C68">
        <w:trPr>
          <w:trHeight w:val="315"/>
        </w:trPr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F9EE9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Name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02518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By</w:t>
            </w:r>
          </w:p>
        </w:tc>
        <w:tc>
          <w:tcPr>
            <w:tcW w:w="1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BB208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Link</w:t>
            </w:r>
          </w:p>
        </w:tc>
      </w:tr>
      <w:tr w:rsidR="007D1C68" w:rsidRPr="007D1C68" w14:paraId="2444C32F" w14:textId="77777777" w:rsidTr="007D1C68">
        <w:trPr>
          <w:trHeight w:val="315"/>
        </w:trPr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C616B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Accenture Venture Competition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24F5D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Accenture</w:t>
            </w:r>
          </w:p>
        </w:tc>
        <w:tc>
          <w:tcPr>
            <w:tcW w:w="1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B889D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FF"/>
                <w:kern w:val="0"/>
                <w:sz w:val="20"/>
                <w:szCs w:val="20"/>
                <w:u w:val="single"/>
                <w:lang w:eastAsia="en-IN"/>
                <w14:ligatures w14:val="none"/>
              </w:rPr>
            </w:pPr>
            <w:hyperlink r:id="rId4" w:history="1">
              <w:r w:rsidRPr="007D1C68">
                <w:rPr>
                  <w:rFonts w:ascii="Arial" w:eastAsia="Times New Roman" w:hAnsi="Arial" w:cs="Arial"/>
                  <w:color w:val="0000FF"/>
                  <w:kern w:val="0"/>
                  <w:sz w:val="20"/>
                  <w:szCs w:val="20"/>
                  <w:u w:val="single"/>
                  <w:lang w:eastAsia="en-IN"/>
                  <w14:ligatures w14:val="none"/>
                </w:rPr>
                <w:t>https://www.linkedin.com/posts/smhaaz_this-was-a-watershed-moment-for-ai-in-india-activity-7359425643173900288-Ks_G/</w:t>
              </w:r>
            </w:hyperlink>
          </w:p>
        </w:tc>
      </w:tr>
      <w:tr w:rsidR="007D1C68" w:rsidRPr="007D1C68" w14:paraId="7D915D65" w14:textId="77777777" w:rsidTr="007D1C68">
        <w:trPr>
          <w:trHeight w:val="315"/>
        </w:trPr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094DF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Google For Startups Hub T-Hub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C3510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D1C68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Google</w:t>
            </w:r>
          </w:p>
        </w:tc>
        <w:tc>
          <w:tcPr>
            <w:tcW w:w="1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C58A3" w14:textId="77777777" w:rsidR="007D1C68" w:rsidRPr="007D1C68" w:rsidRDefault="007D1C68" w:rsidP="007D1C68">
            <w:pPr>
              <w:spacing w:after="0" w:line="240" w:lineRule="auto"/>
              <w:rPr>
                <w:rFonts w:ascii="Arial" w:eastAsia="Times New Roman" w:hAnsi="Arial" w:cs="Arial"/>
                <w:color w:val="0000FF"/>
                <w:kern w:val="0"/>
                <w:sz w:val="20"/>
                <w:szCs w:val="20"/>
                <w:u w:val="single"/>
                <w:lang w:eastAsia="en-IN"/>
                <w14:ligatures w14:val="none"/>
              </w:rPr>
            </w:pPr>
            <w:hyperlink r:id="rId5" w:history="1">
              <w:r w:rsidRPr="007D1C68">
                <w:rPr>
                  <w:rFonts w:ascii="Arial" w:eastAsia="Times New Roman" w:hAnsi="Arial" w:cs="Arial"/>
                  <w:color w:val="0000FF"/>
                  <w:kern w:val="0"/>
                  <w:sz w:val="20"/>
                  <w:szCs w:val="20"/>
                  <w:u w:val="single"/>
                  <w:lang w:eastAsia="en-IN"/>
                  <w14:ligatures w14:val="none"/>
                </w:rPr>
                <w:t>https://www.linkedin.com/posts/google-for-startups_google-startup-hub-launch-event-recap-activity-7407594406767136769-ODRN/</w:t>
              </w:r>
            </w:hyperlink>
          </w:p>
        </w:tc>
      </w:tr>
    </w:tbl>
    <w:p w14:paraId="7A70DA87" w14:textId="567C5A23" w:rsidR="008D130D" w:rsidRPr="007D1C68" w:rsidRDefault="008D130D" w:rsidP="008D130D">
      <w:pPr>
        <w:spacing w:after="0" w:line="240" w:lineRule="auto"/>
        <w:rPr>
          <w:rFonts w:ascii="Arial" w:eastAsia="Times New Roman" w:hAnsi="Arial" w:cs="Arial"/>
          <w:color w:val="0000FF"/>
          <w:kern w:val="0"/>
          <w:sz w:val="20"/>
          <w:szCs w:val="20"/>
          <w:u w:val="single"/>
          <w:lang w:eastAsia="en-IN"/>
          <w14:ligatures w14:val="none"/>
        </w:rPr>
      </w:pPr>
      <w:r>
        <w:br/>
      </w:r>
      <w:r>
        <w:br/>
      </w:r>
      <w:r>
        <w:br/>
      </w:r>
      <w:hyperlink r:id="rId6" w:history="1">
        <w:r w:rsidRPr="007D1C68">
          <w:rPr>
            <w:rFonts w:ascii="Arial" w:eastAsia="Times New Roman" w:hAnsi="Arial" w:cs="Arial"/>
            <w:color w:val="0000FF"/>
            <w:kern w:val="0"/>
            <w:sz w:val="20"/>
            <w:szCs w:val="20"/>
            <w:u w:val="single"/>
            <w:lang w:eastAsia="en-IN"/>
            <w14:ligatures w14:val="none"/>
          </w:rPr>
          <w:t>https://www.linkedin.com/posts/smhaaz_this-was-a-watershed-moment-for-ai-in-india-activity-7359425643173900288-Ks_G/</w:t>
        </w:r>
      </w:hyperlink>
    </w:p>
    <w:p w14:paraId="7DA15A61" w14:textId="2E396204" w:rsidR="007D1C68" w:rsidRDefault="007D1C68"/>
    <w:sectPr w:rsidR="007D1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C68"/>
    <w:rsid w:val="007D1C68"/>
    <w:rsid w:val="008D130D"/>
    <w:rsid w:val="00B20706"/>
    <w:rsid w:val="00FA4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B554A"/>
  <w15:chartTrackingRefBased/>
  <w15:docId w15:val="{5542ADF5-387B-4717-AE8B-241E6688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30D"/>
  </w:style>
  <w:style w:type="paragraph" w:styleId="Heading1">
    <w:name w:val="heading 1"/>
    <w:basedOn w:val="Normal"/>
    <w:next w:val="Normal"/>
    <w:link w:val="Heading1Char"/>
    <w:uiPriority w:val="9"/>
    <w:qFormat/>
    <w:rsid w:val="007D1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C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C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C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C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C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C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C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C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C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C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C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C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C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C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C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C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C6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7D1C68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inkedin.com/posts/smhaaz_this-was-a-watershed-moment-for-ai-in-india-activity-7359425643173900288-Ks_G/" TargetMode="External"/><Relationship Id="rId5" Type="http://schemas.openxmlformats.org/officeDocument/2006/relationships/hyperlink" Target="https://www.linkedin.com/posts/google-for-startups_google-startup-hub-launch-event-recap-activity-7407594406767136769-ODRN/" TargetMode="External"/><Relationship Id="rId4" Type="http://schemas.openxmlformats.org/officeDocument/2006/relationships/hyperlink" Target="https://www.linkedin.com/posts/smhaaz_this-was-a-watershed-moment-for-ai-in-india-activity-7359425643173900288-Ks_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128</Words>
  <Characters>730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Ashutosh Sonwal</dc:creator>
  <cp:keywords/>
  <dc:description/>
  <cp:lastModifiedBy>Ashutosh Sonwal</cp:lastModifiedBy>
  <cp:revision>2</cp:revision>
  <dcterms:created xsi:type="dcterms:W3CDTF">2026-10-23T06:41:00Z</dcterms:created>
  <dcterms:modified xsi:type="dcterms:W3CDTF">2026-10-23T07:06:00Z</dcterms:modified>
</cp:coreProperties>
</file>