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4EA91" w14:textId="77777777" w:rsidR="004C4064" w:rsidRDefault="0086110D">
      <w:pPr>
        <w:spacing w:before="200" w:after="40"/>
        <w:jc w:val="center"/>
      </w:pPr>
      <w:r>
        <w:rPr>
          <w:b/>
          <w:bCs/>
          <w:smallCaps/>
          <w:color w:val="888888"/>
          <w:sz w:val="24"/>
          <w:szCs w:val="24"/>
        </w:rPr>
        <w:t>CASE STUDY</w:t>
      </w:r>
    </w:p>
    <w:p w14:paraId="5587A3C7" w14:textId="77777777" w:rsidR="004C4064" w:rsidRDefault="0086110D">
      <w:pPr>
        <w:spacing w:after="60"/>
        <w:jc w:val="center"/>
      </w:pPr>
      <w:r>
        <w:rPr>
          <w:b/>
          <w:bCs/>
          <w:color w:val="1F5C99"/>
          <w:sz w:val="44"/>
          <w:szCs w:val="44"/>
        </w:rPr>
        <w:t>AI Customer Support Agent</w:t>
      </w:r>
    </w:p>
    <w:p w14:paraId="4FA2E0BC" w14:textId="77777777" w:rsidR="004C4064" w:rsidRDefault="0086110D">
      <w:pPr>
        <w:spacing w:after="300"/>
        <w:jc w:val="center"/>
      </w:pPr>
      <w:r>
        <w:rPr>
          <w:b/>
          <w:bCs/>
          <w:color w:val="1F5C99"/>
          <w:sz w:val="44"/>
          <w:szCs w:val="44"/>
        </w:rPr>
        <w:t>Implementation</w:t>
      </w:r>
    </w:p>
    <w:p w14:paraId="3694652A" w14:textId="77777777" w:rsidR="004C4064" w:rsidRDefault="004C4064">
      <w:pPr>
        <w:pBdr>
          <w:bottom w:val="single" w:sz="4" w:space="1" w:color="CCCCCC"/>
        </w:pBdr>
        <w:spacing w:before="100" w:after="100"/>
      </w:pPr>
    </w:p>
    <w:p w14:paraId="75F9C011" w14:textId="77777777" w:rsidR="004C4064" w:rsidRDefault="0086110D" w:rsidP="0086110D">
      <w:pPr>
        <w:pBdr>
          <w:left w:val="single" w:sz="20" w:space="0" w:color="1F5C99"/>
        </w:pBdr>
        <w:spacing w:before="240" w:after="80"/>
      </w:pPr>
      <w:r>
        <w:rPr>
          <w:b/>
          <w:bCs/>
          <w:color w:val="1F5C99"/>
          <w:sz w:val="26"/>
          <w:szCs w:val="26"/>
        </w:rPr>
        <w:t>EXECUTIVE SUMMARY</w:t>
      </w:r>
    </w:p>
    <w:p w14:paraId="094A34C8" w14:textId="77777777" w:rsidR="004C4064" w:rsidRDefault="0086110D">
      <w:pPr>
        <w:spacing w:before="60" w:after="60"/>
      </w:pPr>
      <w:r>
        <w:t>Manual, fragmented support operations limited scalability and drove burnout.</w:t>
      </w:r>
    </w:p>
    <w:p w14:paraId="7ED77FA5" w14:textId="77777777" w:rsidR="004C4064" w:rsidRDefault="0086110D">
      <w:pPr>
        <w:spacing w:before="40" w:after="60"/>
      </w:pPr>
      <w:r>
        <w:t>Adya AI Customer Support Agent automated 68% of conversations through knowledge-driven, omnichannel AI with intelligent escalation.</w:t>
      </w:r>
    </w:p>
    <w:p w14:paraId="2C48D67A" w14:textId="77777777" w:rsidR="004C4064" w:rsidRDefault="0086110D">
      <w:pPr>
        <w:spacing w:before="40" w:after="200"/>
      </w:pPr>
      <w:r>
        <w:rPr>
          <w:b/>
          <w:bCs/>
        </w:rPr>
        <w:t xml:space="preserve">Result: </w:t>
      </w:r>
      <w:r>
        <w:t>82% faster responses, 55% faster resolution, and scalable 24/7 support without additional headcount.</w:t>
      </w:r>
    </w:p>
    <w:p w14:paraId="0158D1C7" w14:textId="77777777" w:rsidR="004C4064" w:rsidRDefault="004C4064">
      <w:pPr>
        <w:pBdr>
          <w:bottom w:val="single" w:sz="4" w:space="1" w:color="CCCCCC"/>
        </w:pBdr>
        <w:spacing w:before="100" w:after="100"/>
      </w:pPr>
    </w:p>
    <w:p w14:paraId="47746F66" w14:textId="77777777" w:rsidR="004C4064" w:rsidRDefault="0086110D">
      <w:pPr>
        <w:pStyle w:val="Heading1"/>
      </w:pPr>
      <w:r>
        <w:t>1. Problem Statement</w:t>
      </w:r>
    </w:p>
    <w:p w14:paraId="58E2670F" w14:textId="77777777" w:rsidR="004C4064" w:rsidRDefault="0086110D">
      <w:pPr>
        <w:pStyle w:val="Heading2"/>
      </w:pPr>
      <w:r>
        <w:t>Industry / Customer Context</w:t>
      </w:r>
    </w:p>
    <w:p w14:paraId="009888F0" w14:textId="77777777" w:rsidR="004C4064" w:rsidRDefault="0086110D">
      <w:pPr>
        <w:spacing w:before="60" w:after="60"/>
      </w:pPr>
      <w:r>
        <w:t>Mid-sized digital-first businesses managing high inbound customer queries across chat, email, WhatsApp, and voice. Support teams handling 8,000–15,000 monthly conversations with growing omnichannel complexity.</w:t>
      </w:r>
    </w:p>
    <w:p w14:paraId="4182B233" w14:textId="77777777" w:rsidR="004C4064" w:rsidRDefault="0086110D">
      <w:pPr>
        <w:pStyle w:val="Heading2"/>
      </w:pPr>
      <w:r>
        <w:t>Core Problem Identified</w:t>
      </w:r>
    </w:p>
    <w:p w14:paraId="4DFB193B" w14:textId="77777777" w:rsidR="004C4064" w:rsidRDefault="0086110D">
      <w:pPr>
        <w:spacing w:before="60" w:after="60"/>
      </w:pPr>
      <w:r>
        <w:t>Customer support operations were heavily manual, reactive, and fragmented across tools. High ticket volumes caused delayed responses, inconsistent communication, and operational strain.</w:t>
      </w:r>
    </w:p>
    <w:p w14:paraId="6D6716C3" w14:textId="77777777" w:rsidR="004C4064" w:rsidRDefault="0086110D">
      <w:pPr>
        <w:pStyle w:val="Heading2"/>
      </w:pPr>
      <w:r>
        <w:t>Supporting Data Points (Baseline Metrics)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00"/>
        <w:gridCol w:w="3860"/>
      </w:tblGrid>
      <w:tr w:rsidR="004C4064" w14:paraId="2DBE50AB" w14:textId="77777777">
        <w:trPr>
          <w:tblHeader/>
        </w:trPr>
        <w:tc>
          <w:tcPr>
            <w:tcW w:w="55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E12C7B" w14:textId="77777777" w:rsidR="004C4064" w:rsidRDefault="0086110D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86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74250E" w14:textId="77777777" w:rsidR="004C4064" w:rsidRDefault="0086110D">
            <w:r>
              <w:rPr>
                <w:b/>
                <w:bCs/>
                <w:color w:val="FFFFFF"/>
                <w:sz w:val="20"/>
                <w:szCs w:val="20"/>
              </w:rPr>
              <w:t>Baseline</w:t>
            </w:r>
          </w:p>
        </w:tc>
      </w:tr>
      <w:tr w:rsidR="004C4064" w14:paraId="21B0D31F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298E01" w14:textId="77777777" w:rsidR="004C4064" w:rsidRDefault="0086110D">
            <w:r>
              <w:rPr>
                <w:color w:val="111111"/>
                <w:sz w:val="20"/>
                <w:szCs w:val="20"/>
              </w:rPr>
              <w:t>Average First Response Time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39AD0E" w14:textId="77777777" w:rsidR="004C4064" w:rsidRDefault="0086110D">
            <w:r>
              <w:rPr>
                <w:color w:val="111111"/>
                <w:sz w:val="20"/>
                <w:szCs w:val="20"/>
              </w:rPr>
              <w:t>18–24 hours (email)</w:t>
            </w:r>
          </w:p>
        </w:tc>
      </w:tr>
      <w:tr w:rsidR="004C4064" w14:paraId="0AE772B3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A0085B" w14:textId="77777777" w:rsidR="004C4064" w:rsidRDefault="0086110D">
            <w:r>
              <w:rPr>
                <w:color w:val="111111"/>
                <w:sz w:val="20"/>
                <w:szCs w:val="20"/>
              </w:rPr>
              <w:t>Average Resolution Time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6D5875" w14:textId="77777777" w:rsidR="004C4064" w:rsidRDefault="0086110D">
            <w:r>
              <w:rPr>
                <w:color w:val="111111"/>
                <w:sz w:val="20"/>
                <w:szCs w:val="20"/>
              </w:rPr>
              <w:t>36–72 hours</w:t>
            </w:r>
          </w:p>
        </w:tc>
      </w:tr>
      <w:tr w:rsidR="004C4064" w14:paraId="11B0915F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27E99B" w14:textId="77777777" w:rsidR="004C4064" w:rsidRDefault="0086110D">
            <w:r>
              <w:rPr>
                <w:color w:val="111111"/>
                <w:sz w:val="20"/>
                <w:szCs w:val="20"/>
              </w:rPr>
              <w:t>Automation Rate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39E26F" w14:textId="77777777" w:rsidR="004C4064" w:rsidRDefault="0086110D">
            <w:r>
              <w:rPr>
                <w:color w:val="111111"/>
                <w:sz w:val="20"/>
                <w:szCs w:val="20"/>
              </w:rPr>
              <w:t>&lt;10% (basic FAQ bots only)</w:t>
            </w:r>
          </w:p>
        </w:tc>
      </w:tr>
      <w:tr w:rsidR="004C4064" w14:paraId="0D7AED72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C5A335" w14:textId="77777777" w:rsidR="004C4064" w:rsidRDefault="0086110D">
            <w:r>
              <w:rPr>
                <w:color w:val="111111"/>
                <w:sz w:val="20"/>
                <w:szCs w:val="20"/>
              </w:rPr>
              <w:t>Escalation Rate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12FCD9" w14:textId="77777777" w:rsidR="004C4064" w:rsidRDefault="0086110D">
            <w:r>
              <w:rPr>
                <w:color w:val="111111"/>
                <w:sz w:val="20"/>
                <w:szCs w:val="20"/>
              </w:rPr>
              <w:t>65% of total tickets routed to humans</w:t>
            </w:r>
          </w:p>
        </w:tc>
      </w:tr>
      <w:tr w:rsidR="004C4064" w14:paraId="16B5C877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F3F55F" w14:textId="77777777" w:rsidR="004C4064" w:rsidRDefault="0086110D">
            <w:r>
              <w:rPr>
                <w:color w:val="111111"/>
                <w:sz w:val="20"/>
                <w:szCs w:val="20"/>
              </w:rPr>
              <w:t>Agent Utilization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1917E1" w14:textId="77777777" w:rsidR="004C4064" w:rsidRDefault="0086110D">
            <w:r>
              <w:rPr>
                <w:color w:val="111111"/>
                <w:sz w:val="20"/>
                <w:szCs w:val="20"/>
              </w:rPr>
              <w:t>Over 85% capacity consistently</w:t>
            </w:r>
          </w:p>
        </w:tc>
      </w:tr>
      <w:tr w:rsidR="004C4064" w14:paraId="20DB78C2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D839C5" w14:textId="77777777" w:rsidR="004C4064" w:rsidRDefault="0086110D">
            <w:r>
              <w:rPr>
                <w:color w:val="111111"/>
                <w:sz w:val="20"/>
                <w:szCs w:val="20"/>
              </w:rPr>
              <w:t>Customer Satisfaction (CSAT)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2D31C7" w14:textId="77777777" w:rsidR="004C4064" w:rsidRDefault="0086110D">
            <w:r>
              <w:rPr>
                <w:color w:val="111111"/>
                <w:sz w:val="20"/>
                <w:szCs w:val="20"/>
              </w:rPr>
              <w:t>72–78%</w:t>
            </w:r>
          </w:p>
        </w:tc>
      </w:tr>
      <w:tr w:rsidR="004C4064" w14:paraId="4FA19840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B47FAC" w14:textId="77777777" w:rsidR="004C4064" w:rsidRDefault="0086110D">
            <w:r>
              <w:rPr>
                <w:color w:val="111111"/>
                <w:sz w:val="20"/>
                <w:szCs w:val="20"/>
              </w:rPr>
              <w:t>After-hours coverage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92B11F" w14:textId="77777777" w:rsidR="004C4064" w:rsidRDefault="0086110D">
            <w:r>
              <w:rPr>
                <w:color w:val="111111"/>
                <w:sz w:val="20"/>
                <w:szCs w:val="20"/>
              </w:rPr>
              <w:t>Limited or none</w:t>
            </w:r>
          </w:p>
        </w:tc>
      </w:tr>
    </w:tbl>
    <w:p w14:paraId="055AAC9D" w14:textId="77777777" w:rsidR="004C4064" w:rsidRDefault="004C4064">
      <w:pPr>
        <w:spacing w:before="200"/>
      </w:pPr>
    </w:p>
    <w:p w14:paraId="029CC2F4" w14:textId="77777777" w:rsidR="004C4064" w:rsidRDefault="0086110D">
      <w:pPr>
        <w:pStyle w:val="Heading2"/>
      </w:pPr>
      <w:r>
        <w:lastRenderedPageBreak/>
        <w:t>Why It Mattered</w:t>
      </w:r>
    </w:p>
    <w:p w14:paraId="52EFBBCB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Operational scalability was capped by headcount</w:t>
      </w:r>
    </w:p>
    <w:p w14:paraId="52043A95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Rising support volumes increased backlog risk</w:t>
      </w:r>
    </w:p>
    <w:p w14:paraId="07483CD3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Inconsistent responses affected brand perception</w:t>
      </w:r>
    </w:p>
    <w:p w14:paraId="79522432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Leadership lacked real-time visibility into performance</w:t>
      </w:r>
    </w:p>
    <w:p w14:paraId="5F437F2F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High dependency on human agents created cost pressure</w:t>
      </w:r>
    </w:p>
    <w:p w14:paraId="3B731301" w14:textId="77777777" w:rsidR="004C4064" w:rsidRDefault="004C4064">
      <w:pPr>
        <w:spacing w:before="80"/>
      </w:pPr>
    </w:p>
    <w:p w14:paraId="48ACDA8A" w14:textId="77777777" w:rsidR="004C4064" w:rsidRDefault="0086110D">
      <w:pPr>
        <w:spacing w:before="60" w:after="60"/>
      </w:pPr>
      <w:r>
        <w:t>Support was no longer just a function — it was a growth bottleneck.</w:t>
      </w:r>
    </w:p>
    <w:p w14:paraId="2A48BD6C" w14:textId="77777777" w:rsidR="004C4064" w:rsidRDefault="004C4064">
      <w:pPr>
        <w:spacing w:before="240"/>
      </w:pPr>
    </w:p>
    <w:p w14:paraId="4397912E" w14:textId="77777777" w:rsidR="004C4064" w:rsidRDefault="004C4064">
      <w:pPr>
        <w:pBdr>
          <w:bottom w:val="single" w:sz="4" w:space="1" w:color="CCCCCC"/>
        </w:pBdr>
        <w:spacing w:before="100" w:after="100"/>
      </w:pPr>
    </w:p>
    <w:p w14:paraId="28A96D5A" w14:textId="77777777" w:rsidR="004C4064" w:rsidRDefault="0086110D">
      <w:pPr>
        <w:pStyle w:val="Heading1"/>
      </w:pPr>
      <w:r>
        <w:t>2. Impact of the Problem</w:t>
      </w:r>
    </w:p>
    <w:p w14:paraId="06D4CECB" w14:textId="77777777" w:rsidR="004C4064" w:rsidRDefault="0086110D">
      <w:pPr>
        <w:spacing w:before="60" w:after="60"/>
      </w:pPr>
      <w:r>
        <w:rPr>
          <w:i/>
          <w:iCs/>
          <w:color w:val="666666"/>
        </w:rPr>
        <w:t>(Functional, Emotional &amp; Social Pain)</w:t>
      </w:r>
    </w:p>
    <w:p w14:paraId="2D0E04F5" w14:textId="77777777" w:rsidR="004C4064" w:rsidRDefault="004C4064">
      <w:pPr>
        <w:spacing w:before="80"/>
      </w:pPr>
    </w:p>
    <w:p w14:paraId="0DE10239" w14:textId="77777777" w:rsidR="004C4064" w:rsidRDefault="0086110D">
      <w:pPr>
        <w:pStyle w:val="Heading2"/>
      </w:pPr>
      <w:r>
        <w:t>Operational Pain</w:t>
      </w:r>
    </w:p>
    <w:p w14:paraId="0C1F08AC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Repetitive queries consuming 60–70% of agent time</w:t>
      </w:r>
    </w:p>
    <w:p w14:paraId="1D9C584C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Manual triaging and routing delays</w:t>
      </w:r>
    </w:p>
    <w:p w14:paraId="11F41CBA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Fragmented systems across channels</w:t>
      </w:r>
    </w:p>
    <w:p w14:paraId="5CFEB920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No centralized analytics view</w:t>
      </w:r>
    </w:p>
    <w:p w14:paraId="3310EB40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Rework due to inconsistent knowledge usage</w:t>
      </w:r>
    </w:p>
    <w:p w14:paraId="2B1DBBEF" w14:textId="77777777" w:rsidR="004C4064" w:rsidRDefault="004C4064">
      <w:pPr>
        <w:spacing w:before="120"/>
      </w:pPr>
    </w:p>
    <w:p w14:paraId="2EBF96D1" w14:textId="77777777" w:rsidR="004C4064" w:rsidRDefault="0086110D">
      <w:pPr>
        <w:pStyle w:val="Heading2"/>
      </w:pPr>
      <w:r>
        <w:t>Emotional Impact</w:t>
      </w:r>
    </w:p>
    <w:p w14:paraId="0709A559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Leadership operating in constant firefighting mode</w:t>
      </w:r>
    </w:p>
    <w:p w14:paraId="1818FD82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Support managers lacked performance predictability</w:t>
      </w:r>
    </w:p>
    <w:p w14:paraId="11C22438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Agents experiencing burnout from repetitive workloads</w:t>
      </w:r>
    </w:p>
    <w:p w14:paraId="35F420F2" w14:textId="77777777" w:rsidR="004C4064" w:rsidRDefault="0086110D">
      <w:pPr>
        <w:pStyle w:val="Heading2"/>
      </w:pPr>
      <w:r>
        <w:t>Social / Organizational Consequences</w:t>
      </w:r>
    </w:p>
    <w:p w14:paraId="71A0A3FA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Cross-team friction between Support and Operations</w:t>
      </w:r>
    </w:p>
    <w:p w14:paraId="3ABF9346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Escalation overload to senior agents</w:t>
      </w:r>
    </w:p>
    <w:p w14:paraId="6281BC2B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Delayed responses leading to public complaints</w:t>
      </w:r>
    </w:p>
    <w:p w14:paraId="35F34D1D" w14:textId="77777777" w:rsidR="004C4064" w:rsidRDefault="0086110D">
      <w:pPr>
        <w:pStyle w:val="Heading2"/>
      </w:pPr>
      <w:r>
        <w:t>Cost of Inaction</w:t>
      </w:r>
    </w:p>
    <w:p w14:paraId="51E21545" w14:textId="77777777" w:rsidR="004C4064" w:rsidRDefault="0086110D">
      <w:pPr>
        <w:spacing w:before="60" w:after="60"/>
      </w:pPr>
      <w:r>
        <w:t>If unchanged:</w:t>
      </w:r>
    </w:p>
    <w:p w14:paraId="6956D9B2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25–35% projected increase in ticket volume annually</w:t>
      </w:r>
    </w:p>
    <w:p w14:paraId="43EA7581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Hiring requirement of 3–5 additional agents within 12 months</w:t>
      </w:r>
    </w:p>
    <w:p w14:paraId="14AAA8A9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Escalating operational expenditure</w:t>
      </w:r>
    </w:p>
    <w:p w14:paraId="3101837B" w14:textId="1BDF1990" w:rsidR="004C4064" w:rsidRDefault="0086110D" w:rsidP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Gradual decline in CSAT below 70%</w:t>
      </w:r>
    </w:p>
    <w:p w14:paraId="221DD722" w14:textId="77777777" w:rsidR="004C4064" w:rsidRDefault="004C4064">
      <w:pPr>
        <w:pBdr>
          <w:bottom w:val="single" w:sz="4" w:space="1" w:color="CCCCCC"/>
        </w:pBdr>
        <w:spacing w:before="100" w:after="100"/>
      </w:pPr>
    </w:p>
    <w:p w14:paraId="6DD2F7D5" w14:textId="77777777" w:rsidR="004C4064" w:rsidRDefault="0086110D">
      <w:pPr>
        <w:pStyle w:val="Heading1"/>
      </w:pPr>
      <w:r>
        <w:lastRenderedPageBreak/>
        <w:t>3. Solution Provided</w:t>
      </w:r>
    </w:p>
    <w:p w14:paraId="517AA754" w14:textId="77777777" w:rsidR="004C4064" w:rsidRDefault="0086110D">
      <w:pPr>
        <w:spacing w:before="60" w:after="60"/>
      </w:pPr>
      <w:r>
        <w:rPr>
          <w:i/>
          <w:iCs/>
          <w:color w:val="666666"/>
        </w:rPr>
        <w:t>(Pain Relievers &amp; Gain Creators)</w:t>
      </w:r>
    </w:p>
    <w:p w14:paraId="69723295" w14:textId="77777777" w:rsidR="004C4064" w:rsidRDefault="004C4064">
      <w:pPr>
        <w:spacing w:before="80"/>
      </w:pPr>
    </w:p>
    <w:p w14:paraId="5D0B5BA3" w14:textId="77777777" w:rsidR="004C4064" w:rsidRDefault="0086110D">
      <w:pPr>
        <w:pStyle w:val="Heading2"/>
      </w:pPr>
      <w:r>
        <w:t>Solution Overview</w:t>
      </w:r>
    </w:p>
    <w:p w14:paraId="17C7706E" w14:textId="77777777" w:rsidR="004C4064" w:rsidRDefault="0086110D">
      <w:pPr>
        <w:spacing w:before="60" w:after="60"/>
      </w:pPr>
      <w:r>
        <w:t>Adya AI Customer Support Agent — a fully autonomous, omnichannel conversational AI platform designed to automate end-to-end customer support resolution with intelligent escalation.</w:t>
      </w:r>
    </w:p>
    <w:p w14:paraId="5930FB3C" w14:textId="77777777" w:rsidR="004C4064" w:rsidRDefault="004C4064">
      <w:pPr>
        <w:spacing w:before="160"/>
      </w:pPr>
    </w:p>
    <w:p w14:paraId="47230D61" w14:textId="77777777" w:rsidR="004C4064" w:rsidRDefault="0086110D">
      <w:pPr>
        <w:pStyle w:val="Heading2"/>
      </w:pPr>
      <w:r>
        <w:t>Key Features Implemented</w:t>
      </w:r>
    </w:p>
    <w:p w14:paraId="26C52140" w14:textId="77777777" w:rsidR="004C4064" w:rsidRDefault="0086110D">
      <w:pPr>
        <w:spacing w:before="160" w:after="60"/>
      </w:pPr>
      <w:r>
        <w:rPr>
          <w:b/>
          <w:bCs/>
          <w:color w:val="333333"/>
          <w:sz w:val="24"/>
          <w:szCs w:val="24"/>
        </w:rPr>
        <w:t>Knowledge-Driven Responses</w:t>
      </w:r>
    </w:p>
    <w:p w14:paraId="73995403" w14:textId="77777777" w:rsidR="004C4064" w:rsidRDefault="0086110D">
      <w:pPr>
        <w:spacing w:before="60" w:after="80"/>
      </w:pPr>
      <w:r>
        <w:rPr>
          <w:rFonts w:ascii="Arial Unicode MS" w:eastAsia="Arial Unicode MS" w:hAnsi="Arial Unicode MS" w:cs="Arial Unicode MS"/>
          <w:b/>
          <w:bCs/>
        </w:rPr>
        <w:t xml:space="preserve">→ Pain Relieved: </w:t>
      </w:r>
    </w:p>
    <w:p w14:paraId="5C38E708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Ingested help docs, FAQs, and website content</w:t>
      </w:r>
    </w:p>
    <w:p w14:paraId="0E040623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Automated semantic search with vector embeddings</w:t>
      </w:r>
    </w:p>
    <w:p w14:paraId="4B6C133A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Eliminated manual script-based bot limitations</w:t>
      </w:r>
    </w:p>
    <w:p w14:paraId="0C2A7FD9" w14:textId="77777777" w:rsidR="004C4064" w:rsidRDefault="004C4064">
      <w:pPr>
        <w:spacing w:before="20"/>
      </w:pPr>
    </w:p>
    <w:p w14:paraId="55777143" w14:textId="77777777" w:rsidR="004C4064" w:rsidRDefault="0086110D">
      <w:pPr>
        <w:pBdr>
          <w:bottom w:val="single" w:sz="4" w:space="1" w:color="E0E0E0"/>
        </w:pBdr>
        <w:spacing w:before="80" w:after="80"/>
      </w:pPr>
      <w:r>
        <w:rPr>
          <w:noProof/>
        </w:rPr>
        <w:drawing>
          <wp:inline distT="114300" distB="114300" distL="114300" distR="114300" wp14:anchorId="75ECF9E0" wp14:editId="1F3B0E13">
            <wp:extent cx="5943600" cy="2730500"/>
            <wp:effectExtent l="25400" t="25400" r="25400" b="254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240F17A" w14:textId="77777777" w:rsidR="004C4064" w:rsidRDefault="0086110D">
      <w:pPr>
        <w:spacing w:before="160" w:after="60"/>
      </w:pPr>
      <w:r>
        <w:rPr>
          <w:b/>
          <w:bCs/>
          <w:color w:val="333333"/>
          <w:sz w:val="24"/>
          <w:szCs w:val="24"/>
        </w:rPr>
        <w:t>Omnichannel Deployment</w:t>
      </w:r>
    </w:p>
    <w:p w14:paraId="707CC2DD" w14:textId="77777777" w:rsidR="004C4064" w:rsidRDefault="0086110D">
      <w:pPr>
        <w:spacing w:before="60" w:after="80"/>
      </w:pPr>
      <w:r>
        <w:rPr>
          <w:rFonts w:ascii="Arial Unicode MS" w:eastAsia="Arial Unicode MS" w:hAnsi="Arial Unicode MS" w:cs="Arial Unicode MS"/>
          <w:b/>
          <w:bCs/>
        </w:rPr>
        <w:t xml:space="preserve">→ Gain Created: </w:t>
      </w:r>
    </w:p>
    <w:p w14:paraId="7D4C878D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Unified Chat, Email, WhatsApp, and Voice integration</w:t>
      </w:r>
    </w:p>
    <w:p w14:paraId="7BF92262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Consistent brand-aligned responses across all channels</w:t>
      </w:r>
    </w:p>
    <w:p w14:paraId="1FA8F4AD" w14:textId="77777777" w:rsidR="004C4064" w:rsidRDefault="0086110D">
      <w:pPr>
        <w:spacing w:before="20"/>
      </w:pPr>
      <w:r>
        <w:rPr>
          <w:noProof/>
        </w:rPr>
        <w:lastRenderedPageBreak/>
        <w:drawing>
          <wp:inline distT="114300" distB="114300" distL="114300" distR="114300" wp14:anchorId="3797A095" wp14:editId="4EF83803">
            <wp:extent cx="5943600" cy="2717800"/>
            <wp:effectExtent l="25400" t="25400" r="25400" b="254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FBF5A0E" w14:textId="77777777" w:rsidR="004C4064" w:rsidRDefault="004C4064">
      <w:pPr>
        <w:pBdr>
          <w:bottom w:val="single" w:sz="4" w:space="1" w:color="E0E0E0"/>
        </w:pBdr>
        <w:spacing w:before="80" w:after="80"/>
      </w:pPr>
    </w:p>
    <w:p w14:paraId="5AEE9052" w14:textId="77777777" w:rsidR="004C4064" w:rsidRDefault="0086110D">
      <w:pPr>
        <w:spacing w:before="160" w:after="60"/>
      </w:pPr>
      <w:r>
        <w:rPr>
          <w:b/>
          <w:bCs/>
          <w:color w:val="333333"/>
          <w:sz w:val="24"/>
          <w:szCs w:val="24"/>
        </w:rPr>
        <w:t>Autonomous Resolution Engine</w:t>
      </w:r>
    </w:p>
    <w:p w14:paraId="0D236D56" w14:textId="77777777" w:rsidR="004C4064" w:rsidRDefault="0086110D">
      <w:pPr>
        <w:spacing w:before="60" w:after="80"/>
      </w:pPr>
      <w:r>
        <w:rPr>
          <w:rFonts w:ascii="Arial Unicode MS" w:eastAsia="Arial Unicode MS" w:hAnsi="Arial Unicode MS" w:cs="Arial Unicode MS"/>
          <w:b/>
          <w:bCs/>
        </w:rPr>
        <w:t xml:space="preserve">→ Efficiency Impact: </w:t>
      </w:r>
    </w:p>
    <w:p w14:paraId="23264407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Intent detection and context-aware response generation</w:t>
      </w:r>
    </w:p>
    <w:p w14:paraId="0E0C7479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Automated workflow execution (refund logic, eligibility checks)</w:t>
      </w:r>
    </w:p>
    <w:p w14:paraId="0EDCF4B7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Reduced dependency on human intervention</w:t>
      </w:r>
    </w:p>
    <w:p w14:paraId="4DA4D125" w14:textId="77777777" w:rsidR="004C4064" w:rsidRDefault="004C4064">
      <w:pPr>
        <w:spacing w:before="20"/>
      </w:pPr>
    </w:p>
    <w:p w14:paraId="46F848EA" w14:textId="77777777" w:rsidR="004C4064" w:rsidRDefault="0086110D">
      <w:pPr>
        <w:pBdr>
          <w:bottom w:val="single" w:sz="4" w:space="1" w:color="E0E0E0"/>
        </w:pBdr>
        <w:spacing w:before="80" w:after="80"/>
      </w:pPr>
      <w:r>
        <w:rPr>
          <w:noProof/>
        </w:rPr>
        <w:drawing>
          <wp:inline distT="114300" distB="114300" distL="114300" distR="114300" wp14:anchorId="2389BAA9" wp14:editId="75CAAAA0">
            <wp:extent cx="5943600" cy="2692400"/>
            <wp:effectExtent l="25400" t="25400" r="25400" b="254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E1215FF" w14:textId="77777777" w:rsidR="004C4064" w:rsidRDefault="0086110D">
      <w:pPr>
        <w:spacing w:before="160" w:after="60"/>
      </w:pPr>
      <w:r>
        <w:rPr>
          <w:b/>
          <w:bCs/>
          <w:color w:val="333333"/>
          <w:sz w:val="24"/>
          <w:szCs w:val="24"/>
        </w:rPr>
        <w:t>Intelligent Escalation System</w:t>
      </w:r>
    </w:p>
    <w:p w14:paraId="56E29B12" w14:textId="77777777" w:rsidR="004C4064" w:rsidRDefault="0086110D">
      <w:pPr>
        <w:spacing w:before="60" w:after="80"/>
      </w:pPr>
      <w:r>
        <w:rPr>
          <w:rFonts w:ascii="Arial Unicode MS" w:eastAsia="Arial Unicode MS" w:hAnsi="Arial Unicode MS" w:cs="Arial Unicode MS"/>
          <w:b/>
          <w:bCs/>
        </w:rPr>
        <w:t xml:space="preserve">→ Risk Mitigation: </w:t>
      </w:r>
    </w:p>
    <w:p w14:paraId="4E63EDA9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lastRenderedPageBreak/>
        <w:t>Confidence-based routing</w:t>
      </w:r>
    </w:p>
    <w:p w14:paraId="6AA14A5A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Frustration detection triggers</w:t>
      </w:r>
    </w:p>
    <w:p w14:paraId="48AE565B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Smart department-level assignment</w:t>
      </w:r>
    </w:p>
    <w:p w14:paraId="6333BDF8" w14:textId="77777777" w:rsidR="004C4064" w:rsidRDefault="004C4064">
      <w:pPr>
        <w:spacing w:before="20"/>
      </w:pPr>
    </w:p>
    <w:p w14:paraId="530BB5EC" w14:textId="77777777" w:rsidR="004C4064" w:rsidRDefault="004C4064">
      <w:pPr>
        <w:pBdr>
          <w:bottom w:val="single" w:sz="4" w:space="1" w:color="E0E0E0"/>
        </w:pBdr>
        <w:spacing w:before="80" w:after="80"/>
      </w:pPr>
    </w:p>
    <w:p w14:paraId="034F0EFB" w14:textId="77777777" w:rsidR="004C4064" w:rsidRDefault="0086110D">
      <w:pPr>
        <w:spacing w:before="160" w:after="60"/>
      </w:pPr>
      <w:r>
        <w:rPr>
          <w:b/>
          <w:bCs/>
          <w:color w:val="333333"/>
          <w:sz w:val="24"/>
          <w:szCs w:val="24"/>
        </w:rPr>
        <w:t>Unified Inbox + Analytics Dashboard</w:t>
      </w:r>
    </w:p>
    <w:p w14:paraId="0AFE6A69" w14:textId="77777777" w:rsidR="004C4064" w:rsidRDefault="0086110D">
      <w:pPr>
        <w:spacing w:before="60" w:after="80"/>
      </w:pPr>
      <w:r>
        <w:rPr>
          <w:rFonts w:ascii="Arial Unicode MS" w:eastAsia="Arial Unicode MS" w:hAnsi="Arial Unicode MS" w:cs="Arial Unicode MS"/>
          <w:b/>
          <w:bCs/>
        </w:rPr>
        <w:t xml:space="preserve">→ Strategic Visibility: </w:t>
      </w:r>
    </w:p>
    <w:p w14:paraId="5D44EC9A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Real-time performance metrics</w:t>
      </w:r>
    </w:p>
    <w:p w14:paraId="3835B218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AI vs Human resolution tracking</w:t>
      </w:r>
    </w:p>
    <w:p w14:paraId="7EFE0B52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Escalation analytics</w:t>
      </w:r>
    </w:p>
    <w:p w14:paraId="7305495D" w14:textId="77777777" w:rsidR="004C4064" w:rsidRDefault="0086110D">
      <w:pPr>
        <w:spacing w:before="40" w:after="40"/>
      </w:pPr>
      <w:r>
        <w:rPr>
          <w:noProof/>
        </w:rPr>
        <w:drawing>
          <wp:inline distT="114300" distB="114300" distL="114300" distR="114300" wp14:anchorId="7B00B608" wp14:editId="65543F20">
            <wp:extent cx="5943600" cy="2705100"/>
            <wp:effectExtent l="25400" t="25400" r="25400" b="2540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CDC694D" w14:textId="77777777" w:rsidR="004C4064" w:rsidRDefault="0086110D">
      <w:pPr>
        <w:pStyle w:val="Heading2"/>
      </w:pPr>
      <w:r>
        <w:t>Implementation Approach</w:t>
      </w:r>
    </w:p>
    <w:p w14:paraId="1EC073D6" w14:textId="77777777" w:rsidR="004C4064" w:rsidRDefault="0086110D">
      <w:pPr>
        <w:spacing w:before="60" w:after="60"/>
      </w:pPr>
      <w:r>
        <w:rPr>
          <w:b/>
          <w:bCs/>
        </w:rPr>
        <w:t>Timeline:</w:t>
      </w:r>
    </w:p>
    <w:p w14:paraId="58288972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Week 1: Knowledge ingestion &amp; system configuration</w:t>
      </w:r>
    </w:p>
    <w:p w14:paraId="262DB6CD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Week 2: Channel integrations &amp; workflow setup</w:t>
      </w:r>
    </w:p>
    <w:p w14:paraId="42CAAEE3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Week 3: Personality configuration &amp; testing (Playground)</w:t>
      </w:r>
    </w:p>
    <w:p w14:paraId="74A42130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Week 4: Go-live with phased rollout</w:t>
      </w:r>
    </w:p>
    <w:p w14:paraId="579A2FC3" w14:textId="77777777" w:rsidR="004C4064" w:rsidRDefault="004C4064">
      <w:pPr>
        <w:spacing w:before="80"/>
      </w:pPr>
    </w:p>
    <w:p w14:paraId="51273976" w14:textId="77777777" w:rsidR="004C4064" w:rsidRDefault="0086110D">
      <w:pPr>
        <w:spacing w:before="60" w:after="60"/>
      </w:pPr>
      <w:r>
        <w:rPr>
          <w:b/>
          <w:bCs/>
        </w:rPr>
        <w:t xml:space="preserve">Integration Complexity: </w:t>
      </w:r>
      <w:r>
        <w:t>API-based integrations, No-code workflow builder, Minimal IT dependency</w:t>
      </w:r>
    </w:p>
    <w:p w14:paraId="68D433BD" w14:textId="77777777" w:rsidR="004C4064" w:rsidRDefault="004C4064">
      <w:pPr>
        <w:spacing w:before="80"/>
      </w:pPr>
    </w:p>
    <w:p w14:paraId="2FD1CBA1" w14:textId="77777777" w:rsidR="004C4064" w:rsidRDefault="0086110D">
      <w:pPr>
        <w:spacing w:before="60" w:after="60"/>
      </w:pPr>
      <w:r>
        <w:rPr>
          <w:b/>
          <w:bCs/>
        </w:rPr>
        <w:t>Change Management Strategy:</w:t>
      </w:r>
    </w:p>
    <w:p w14:paraId="1E7D9D88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Parallel AI + Human monitoring during rollout</w:t>
      </w:r>
    </w:p>
    <w:p w14:paraId="54112D2B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Knowledge base optimization sprints</w:t>
      </w:r>
    </w:p>
    <w:p w14:paraId="31FE9E64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Escalation rule refinement post-launch</w:t>
      </w:r>
    </w:p>
    <w:p w14:paraId="4ABF417B" w14:textId="77777777" w:rsidR="004C4064" w:rsidRDefault="004C4064">
      <w:pPr>
        <w:pStyle w:val="Heading2"/>
      </w:pPr>
    </w:p>
    <w:p w14:paraId="21142DA2" w14:textId="77777777" w:rsidR="0086110D" w:rsidRDefault="0086110D">
      <w:pPr>
        <w:pStyle w:val="Heading2"/>
      </w:pPr>
    </w:p>
    <w:p w14:paraId="04C1D084" w14:textId="11A9259A" w:rsidR="004C4064" w:rsidRDefault="0086110D">
      <w:pPr>
        <w:pStyle w:val="Heading2"/>
      </w:pPr>
      <w:r>
        <w:t>Technical Capabilities &amp; Architecture</w:t>
      </w:r>
    </w:p>
    <w:p w14:paraId="11F5DD56" w14:textId="2C4CA501" w:rsidR="004C4064" w:rsidRDefault="0086110D">
      <w:pPr>
        <w:spacing w:before="160" w:after="60"/>
        <w:rPr>
          <w:b/>
          <w:bCs/>
          <w:color w:val="333333"/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Layered AI Architecture</w:t>
      </w:r>
    </w:p>
    <w:p w14:paraId="2038F84C" w14:textId="77777777" w:rsidR="004C4064" w:rsidRDefault="004C4064">
      <w:pPr>
        <w:spacing w:before="160" w:after="60"/>
        <w:rPr>
          <w:b/>
          <w:bCs/>
          <w:color w:val="333333"/>
          <w:sz w:val="24"/>
          <w:szCs w:val="24"/>
        </w:rPr>
      </w:pPr>
    </w:p>
    <w:p w14:paraId="449A3D19" w14:textId="77777777" w:rsidR="004C4064" w:rsidRDefault="0086110D">
      <w:pPr>
        <w:pBdr>
          <w:top w:val="single" w:sz="4" w:space="0" w:color="2E74B5"/>
          <w:left w:val="single" w:sz="4" w:space="0" w:color="2E74B5"/>
          <w:bottom w:val="single" w:sz="4" w:space="0" w:color="E0E0E0"/>
          <w:right w:val="single" w:sz="4" w:space="0" w:color="2E74B5"/>
        </w:pBdr>
        <w:spacing w:before="120"/>
        <w:ind w:left="2000" w:right="2000"/>
        <w:jc w:val="center"/>
      </w:pPr>
      <w:r>
        <w:rPr>
          <w:b/>
          <w:bCs/>
          <w:color w:val="1F5C99"/>
          <w:sz w:val="21"/>
          <w:szCs w:val="21"/>
        </w:rPr>
        <w:t>User Channels</w:t>
      </w:r>
    </w:p>
    <w:p w14:paraId="6C26B87A" w14:textId="77777777" w:rsidR="004C4064" w:rsidRDefault="0086110D">
      <w:pPr>
        <w:pBdr>
          <w:left w:val="single" w:sz="4" w:space="0" w:color="2E74B5"/>
          <w:bottom w:val="single" w:sz="4" w:space="0" w:color="E0E0E0"/>
          <w:right w:val="single" w:sz="4" w:space="0" w:color="2E74B5"/>
        </w:pBdr>
        <w:ind w:left="2000" w:right="2000"/>
        <w:jc w:val="center"/>
      </w:pPr>
      <w:r>
        <w:rPr>
          <w:rFonts w:ascii="Arial Unicode MS" w:eastAsia="Arial Unicode MS" w:hAnsi="Arial Unicode MS" w:cs="Arial Unicode MS"/>
          <w:b/>
          <w:bCs/>
          <w:color w:val="2E74B5"/>
          <w:sz w:val="20"/>
          <w:szCs w:val="20"/>
        </w:rPr>
        <w:t>↓</w:t>
      </w:r>
    </w:p>
    <w:p w14:paraId="24801CB4" w14:textId="77777777" w:rsidR="004C4064" w:rsidRDefault="0086110D">
      <w:pPr>
        <w:pBdr>
          <w:left w:val="single" w:sz="4" w:space="0" w:color="2E74B5"/>
          <w:bottom w:val="single" w:sz="4" w:space="0" w:color="E0E0E0"/>
          <w:right w:val="single" w:sz="4" w:space="0" w:color="2E74B5"/>
        </w:pBdr>
        <w:ind w:left="2000" w:right="2000"/>
        <w:jc w:val="center"/>
      </w:pPr>
      <w:r>
        <w:rPr>
          <w:color w:val="333333"/>
          <w:sz w:val="21"/>
          <w:szCs w:val="21"/>
        </w:rPr>
        <w:t>Channel Integration Layer</w:t>
      </w:r>
    </w:p>
    <w:p w14:paraId="61D9ECF2" w14:textId="77777777" w:rsidR="004C4064" w:rsidRDefault="0086110D">
      <w:pPr>
        <w:pBdr>
          <w:left w:val="single" w:sz="4" w:space="0" w:color="2E74B5"/>
          <w:bottom w:val="single" w:sz="4" w:space="0" w:color="E0E0E0"/>
          <w:right w:val="single" w:sz="4" w:space="0" w:color="2E74B5"/>
        </w:pBdr>
        <w:ind w:left="2000" w:right="2000"/>
        <w:jc w:val="center"/>
      </w:pPr>
      <w:r>
        <w:rPr>
          <w:rFonts w:ascii="Arial Unicode MS" w:eastAsia="Arial Unicode MS" w:hAnsi="Arial Unicode MS" w:cs="Arial Unicode MS"/>
          <w:b/>
          <w:bCs/>
          <w:color w:val="2E74B5"/>
          <w:sz w:val="20"/>
          <w:szCs w:val="20"/>
        </w:rPr>
        <w:t>↓</w:t>
      </w:r>
    </w:p>
    <w:p w14:paraId="0063EBAA" w14:textId="77777777" w:rsidR="004C4064" w:rsidRDefault="0086110D">
      <w:pPr>
        <w:pBdr>
          <w:left w:val="single" w:sz="4" w:space="0" w:color="2E74B5"/>
          <w:bottom w:val="single" w:sz="4" w:space="0" w:color="E0E0E0"/>
          <w:right w:val="single" w:sz="4" w:space="0" w:color="2E74B5"/>
        </w:pBdr>
        <w:ind w:left="2000" w:right="2000"/>
        <w:jc w:val="center"/>
      </w:pPr>
      <w:r>
        <w:rPr>
          <w:color w:val="333333"/>
          <w:sz w:val="21"/>
          <w:szCs w:val="21"/>
        </w:rPr>
        <w:t>Conversation Engine</w:t>
      </w:r>
    </w:p>
    <w:p w14:paraId="145493E1" w14:textId="77777777" w:rsidR="004C4064" w:rsidRDefault="0086110D">
      <w:pPr>
        <w:pBdr>
          <w:left w:val="single" w:sz="4" w:space="0" w:color="2E74B5"/>
          <w:bottom w:val="single" w:sz="4" w:space="0" w:color="E0E0E0"/>
          <w:right w:val="single" w:sz="4" w:space="0" w:color="2E74B5"/>
        </w:pBdr>
        <w:ind w:left="2000" w:right="2000"/>
        <w:jc w:val="center"/>
      </w:pPr>
      <w:r>
        <w:rPr>
          <w:rFonts w:ascii="Arial Unicode MS" w:eastAsia="Arial Unicode MS" w:hAnsi="Arial Unicode MS" w:cs="Arial Unicode MS"/>
          <w:b/>
          <w:bCs/>
          <w:color w:val="2E74B5"/>
          <w:sz w:val="20"/>
          <w:szCs w:val="20"/>
        </w:rPr>
        <w:t>↓</w:t>
      </w:r>
    </w:p>
    <w:p w14:paraId="0BB9DE48" w14:textId="77777777" w:rsidR="004C4064" w:rsidRDefault="0086110D">
      <w:pPr>
        <w:pBdr>
          <w:left w:val="single" w:sz="4" w:space="0" w:color="2E74B5"/>
          <w:bottom w:val="single" w:sz="4" w:space="0" w:color="E0E0E0"/>
          <w:right w:val="single" w:sz="4" w:space="0" w:color="2E74B5"/>
        </w:pBdr>
        <w:ind w:left="2000" w:right="2000"/>
        <w:jc w:val="center"/>
      </w:pPr>
      <w:r>
        <w:rPr>
          <w:color w:val="333333"/>
          <w:sz w:val="21"/>
          <w:szCs w:val="21"/>
        </w:rPr>
        <w:t>Knowledge Retrieval (RAG + Vector DB)</w:t>
      </w:r>
    </w:p>
    <w:p w14:paraId="74913332" w14:textId="77777777" w:rsidR="004C4064" w:rsidRDefault="0086110D">
      <w:pPr>
        <w:pBdr>
          <w:left w:val="single" w:sz="4" w:space="0" w:color="2E74B5"/>
          <w:bottom w:val="single" w:sz="4" w:space="0" w:color="E0E0E0"/>
          <w:right w:val="single" w:sz="4" w:space="0" w:color="2E74B5"/>
        </w:pBdr>
        <w:ind w:left="2000" w:right="2000"/>
        <w:jc w:val="center"/>
      </w:pPr>
      <w:r>
        <w:rPr>
          <w:rFonts w:ascii="Arial Unicode MS" w:eastAsia="Arial Unicode MS" w:hAnsi="Arial Unicode MS" w:cs="Arial Unicode MS"/>
          <w:b/>
          <w:bCs/>
          <w:color w:val="2E74B5"/>
          <w:sz w:val="20"/>
          <w:szCs w:val="20"/>
        </w:rPr>
        <w:t>↓</w:t>
      </w:r>
    </w:p>
    <w:p w14:paraId="0165FCA9" w14:textId="77777777" w:rsidR="004C4064" w:rsidRDefault="0086110D">
      <w:pPr>
        <w:pBdr>
          <w:left w:val="single" w:sz="4" w:space="0" w:color="2E74B5"/>
          <w:bottom w:val="single" w:sz="4" w:space="0" w:color="E0E0E0"/>
          <w:right w:val="single" w:sz="4" w:space="0" w:color="2E74B5"/>
        </w:pBdr>
        <w:ind w:left="2000" w:right="2000"/>
        <w:jc w:val="center"/>
      </w:pPr>
      <w:r>
        <w:rPr>
          <w:color w:val="333333"/>
          <w:sz w:val="21"/>
          <w:szCs w:val="21"/>
        </w:rPr>
        <w:t>Personality &amp; Tone Layer</w:t>
      </w:r>
    </w:p>
    <w:p w14:paraId="409A8FE0" w14:textId="77777777" w:rsidR="004C4064" w:rsidRDefault="0086110D">
      <w:pPr>
        <w:pBdr>
          <w:left w:val="single" w:sz="4" w:space="0" w:color="2E74B5"/>
          <w:bottom w:val="single" w:sz="4" w:space="0" w:color="E0E0E0"/>
          <w:right w:val="single" w:sz="4" w:space="0" w:color="2E74B5"/>
        </w:pBdr>
        <w:ind w:left="2000" w:right="2000"/>
        <w:jc w:val="center"/>
      </w:pPr>
      <w:r>
        <w:rPr>
          <w:rFonts w:ascii="Arial Unicode MS" w:eastAsia="Arial Unicode MS" w:hAnsi="Arial Unicode MS" w:cs="Arial Unicode MS"/>
          <w:b/>
          <w:bCs/>
          <w:color w:val="2E74B5"/>
          <w:sz w:val="20"/>
          <w:szCs w:val="20"/>
        </w:rPr>
        <w:t>↓</w:t>
      </w:r>
    </w:p>
    <w:p w14:paraId="048E4BDD" w14:textId="77777777" w:rsidR="004C4064" w:rsidRDefault="0086110D">
      <w:pPr>
        <w:pBdr>
          <w:left w:val="single" w:sz="4" w:space="0" w:color="2E74B5"/>
          <w:bottom w:val="single" w:sz="4" w:space="0" w:color="E0E0E0"/>
          <w:right w:val="single" w:sz="4" w:space="0" w:color="2E74B5"/>
        </w:pBdr>
        <w:ind w:left="2000" w:right="2000"/>
        <w:jc w:val="center"/>
      </w:pPr>
      <w:r>
        <w:rPr>
          <w:color w:val="333333"/>
          <w:sz w:val="21"/>
          <w:szCs w:val="21"/>
        </w:rPr>
        <w:t>Workflow Automation Engine</w:t>
      </w:r>
    </w:p>
    <w:p w14:paraId="620100CD" w14:textId="77777777" w:rsidR="004C4064" w:rsidRDefault="0086110D">
      <w:pPr>
        <w:pBdr>
          <w:left w:val="single" w:sz="4" w:space="0" w:color="2E74B5"/>
          <w:bottom w:val="single" w:sz="4" w:space="0" w:color="E0E0E0"/>
          <w:right w:val="single" w:sz="4" w:space="0" w:color="2E74B5"/>
        </w:pBdr>
        <w:ind w:left="2000" w:right="2000"/>
        <w:jc w:val="center"/>
      </w:pPr>
      <w:r>
        <w:rPr>
          <w:rFonts w:ascii="Arial Unicode MS" w:eastAsia="Arial Unicode MS" w:hAnsi="Arial Unicode MS" w:cs="Arial Unicode MS"/>
          <w:b/>
          <w:bCs/>
          <w:color w:val="2E74B5"/>
          <w:sz w:val="20"/>
          <w:szCs w:val="20"/>
        </w:rPr>
        <w:t>↓</w:t>
      </w:r>
    </w:p>
    <w:p w14:paraId="5B88960F" w14:textId="77777777" w:rsidR="004C4064" w:rsidRDefault="0086110D">
      <w:pPr>
        <w:pBdr>
          <w:left w:val="single" w:sz="4" w:space="0" w:color="2E74B5"/>
          <w:bottom w:val="single" w:sz="4" w:space="0" w:color="E0E0E0"/>
          <w:right w:val="single" w:sz="4" w:space="0" w:color="2E74B5"/>
        </w:pBdr>
        <w:ind w:left="2000" w:right="2000"/>
        <w:jc w:val="center"/>
      </w:pPr>
      <w:r>
        <w:rPr>
          <w:color w:val="333333"/>
          <w:sz w:val="21"/>
          <w:szCs w:val="21"/>
        </w:rPr>
        <w:t>Resolution Engine</w:t>
      </w:r>
    </w:p>
    <w:p w14:paraId="21F19245" w14:textId="77777777" w:rsidR="004C4064" w:rsidRDefault="0086110D">
      <w:pPr>
        <w:pBdr>
          <w:left w:val="single" w:sz="4" w:space="0" w:color="2E74B5"/>
          <w:bottom w:val="single" w:sz="4" w:space="0" w:color="E0E0E0"/>
          <w:right w:val="single" w:sz="4" w:space="0" w:color="2E74B5"/>
        </w:pBdr>
        <w:ind w:left="2000" w:right="2000"/>
        <w:jc w:val="center"/>
      </w:pPr>
      <w:r>
        <w:rPr>
          <w:rFonts w:ascii="Arial Unicode MS" w:eastAsia="Arial Unicode MS" w:hAnsi="Arial Unicode MS" w:cs="Arial Unicode MS"/>
          <w:b/>
          <w:bCs/>
          <w:color w:val="2E74B5"/>
          <w:sz w:val="20"/>
          <w:szCs w:val="20"/>
        </w:rPr>
        <w:t>↓</w:t>
      </w:r>
    </w:p>
    <w:p w14:paraId="4B852C38" w14:textId="77777777" w:rsidR="004C4064" w:rsidRDefault="0086110D">
      <w:pPr>
        <w:pBdr>
          <w:left w:val="single" w:sz="4" w:space="0" w:color="2E74B5"/>
          <w:bottom w:val="single" w:sz="4" w:space="0" w:color="E0E0E0"/>
          <w:right w:val="single" w:sz="4" w:space="0" w:color="2E74B5"/>
        </w:pBdr>
        <w:ind w:left="2000" w:right="2000"/>
        <w:jc w:val="center"/>
      </w:pPr>
      <w:r>
        <w:rPr>
          <w:color w:val="333333"/>
          <w:sz w:val="21"/>
          <w:szCs w:val="21"/>
        </w:rPr>
        <w:t>Human Escalation Layer</w:t>
      </w:r>
    </w:p>
    <w:p w14:paraId="4EFE414D" w14:textId="77777777" w:rsidR="004C4064" w:rsidRDefault="0086110D">
      <w:pPr>
        <w:pBdr>
          <w:left w:val="single" w:sz="4" w:space="0" w:color="2E74B5"/>
          <w:bottom w:val="single" w:sz="4" w:space="0" w:color="E0E0E0"/>
          <w:right w:val="single" w:sz="4" w:space="0" w:color="2E74B5"/>
        </w:pBdr>
        <w:ind w:left="2000" w:right="2000"/>
        <w:jc w:val="center"/>
      </w:pPr>
      <w:r>
        <w:rPr>
          <w:rFonts w:ascii="Arial Unicode MS" w:eastAsia="Arial Unicode MS" w:hAnsi="Arial Unicode MS" w:cs="Arial Unicode MS"/>
          <w:b/>
          <w:bCs/>
          <w:color w:val="2E74B5"/>
          <w:sz w:val="20"/>
          <w:szCs w:val="20"/>
        </w:rPr>
        <w:t>↓</w:t>
      </w:r>
    </w:p>
    <w:p w14:paraId="0B1C0277" w14:textId="77777777" w:rsidR="004C4064" w:rsidRDefault="0086110D">
      <w:pPr>
        <w:pBdr>
          <w:left w:val="single" w:sz="4" w:space="0" w:color="2E74B5"/>
          <w:bottom w:val="single" w:sz="4" w:space="0" w:color="2E74B5"/>
          <w:right w:val="single" w:sz="4" w:space="0" w:color="2E74B5"/>
        </w:pBdr>
        <w:spacing w:after="120"/>
        <w:ind w:left="2000" w:right="2000"/>
        <w:jc w:val="center"/>
      </w:pPr>
      <w:r>
        <w:rPr>
          <w:b/>
          <w:bCs/>
          <w:color w:val="1F5C99"/>
          <w:sz w:val="21"/>
          <w:szCs w:val="21"/>
        </w:rPr>
        <w:t>Analytics &amp; Inbox</w:t>
      </w:r>
    </w:p>
    <w:p w14:paraId="4C973A64" w14:textId="77777777" w:rsidR="004C4064" w:rsidRDefault="004C4064">
      <w:pPr>
        <w:spacing w:before="120"/>
      </w:pPr>
    </w:p>
    <w:p w14:paraId="60A7D9C7" w14:textId="77777777" w:rsidR="004C4064" w:rsidRDefault="0086110D">
      <w:pPr>
        <w:spacing w:before="160" w:after="60"/>
      </w:pPr>
      <w:r>
        <w:rPr>
          <w:b/>
          <w:bCs/>
          <w:color w:val="333333"/>
          <w:sz w:val="24"/>
          <w:szCs w:val="24"/>
        </w:rPr>
        <w:t>Key Technical Components</w:t>
      </w:r>
    </w:p>
    <w:p w14:paraId="225AA420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Retrieval-Augmented Generation (RAG)</w:t>
      </w:r>
    </w:p>
    <w:p w14:paraId="0A572AA2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Vector Embedding Storage</w:t>
      </w:r>
    </w:p>
    <w:p w14:paraId="4D0B3582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Intent Detection Engine</w:t>
      </w:r>
    </w:p>
    <w:p w14:paraId="42109FF5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Configurable Personality Layer</w:t>
      </w:r>
    </w:p>
    <w:p w14:paraId="12D54AC8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Real-time Analytics Pipeline</w:t>
      </w:r>
    </w:p>
    <w:p w14:paraId="1BA286CB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Automated Workflow Execution Logic</w:t>
      </w:r>
    </w:p>
    <w:p w14:paraId="4519CCB3" w14:textId="1E276B88" w:rsidR="004C4064" w:rsidRDefault="004C4064">
      <w:pPr>
        <w:spacing w:before="240"/>
      </w:pPr>
    </w:p>
    <w:p w14:paraId="09CEB64A" w14:textId="7E71E443" w:rsidR="004C4064" w:rsidRDefault="004C4064">
      <w:pPr>
        <w:pBdr>
          <w:bottom w:val="single" w:sz="4" w:space="1" w:color="CCCCCC"/>
        </w:pBdr>
        <w:spacing w:before="100" w:after="100"/>
      </w:pPr>
    </w:p>
    <w:p w14:paraId="724ED04E" w14:textId="549A24D0" w:rsidR="0086110D" w:rsidRDefault="0086110D">
      <w:pPr>
        <w:pBdr>
          <w:bottom w:val="single" w:sz="4" w:space="1" w:color="CCCCCC"/>
        </w:pBdr>
        <w:spacing w:before="100" w:after="100"/>
      </w:pPr>
    </w:p>
    <w:p w14:paraId="38832FBB" w14:textId="1BCAEF8E" w:rsidR="0086110D" w:rsidRDefault="0086110D">
      <w:pPr>
        <w:pBdr>
          <w:bottom w:val="single" w:sz="4" w:space="1" w:color="CCCCCC"/>
        </w:pBdr>
        <w:spacing w:before="100" w:after="100"/>
      </w:pPr>
    </w:p>
    <w:p w14:paraId="5354CD29" w14:textId="774F8F08" w:rsidR="0086110D" w:rsidRDefault="0086110D">
      <w:pPr>
        <w:pBdr>
          <w:bottom w:val="single" w:sz="4" w:space="1" w:color="CCCCCC"/>
        </w:pBdr>
        <w:spacing w:before="100" w:after="100"/>
      </w:pPr>
    </w:p>
    <w:p w14:paraId="422F30C0" w14:textId="77777777" w:rsidR="0086110D" w:rsidRDefault="0086110D">
      <w:pPr>
        <w:pBdr>
          <w:bottom w:val="single" w:sz="4" w:space="1" w:color="CCCCCC"/>
        </w:pBdr>
        <w:spacing w:before="100" w:after="100"/>
      </w:pPr>
    </w:p>
    <w:p w14:paraId="5A33DE64" w14:textId="77777777" w:rsidR="004C4064" w:rsidRDefault="0086110D">
      <w:pPr>
        <w:pStyle w:val="Heading1"/>
      </w:pPr>
      <w:r>
        <w:lastRenderedPageBreak/>
        <w:t>4. Outcome (Quantified Results)</w:t>
      </w:r>
    </w:p>
    <w:p w14:paraId="12E7944C" w14:textId="77777777" w:rsidR="004C4064" w:rsidRDefault="0086110D">
      <w:pPr>
        <w:pStyle w:val="Heading2"/>
      </w:pPr>
      <w:r>
        <w:t>Measurable Results (Within 90 Days)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00"/>
        <w:gridCol w:w="3560"/>
      </w:tblGrid>
      <w:tr w:rsidR="004C4064" w14:paraId="0F2221BC" w14:textId="77777777">
        <w:trPr>
          <w:tblHeader/>
        </w:trPr>
        <w:tc>
          <w:tcPr>
            <w:tcW w:w="58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30E5A6" w14:textId="77777777" w:rsidR="004C4064" w:rsidRDefault="0086110D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56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E6FA6E" w14:textId="77777777" w:rsidR="004C4064" w:rsidRDefault="0086110D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4C4064" w14:paraId="2FC1CA2E" w14:textId="77777777"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74DF9F" w14:textId="77777777" w:rsidR="004C4064" w:rsidRDefault="0086110D">
            <w:r>
              <w:rPr>
                <w:color w:val="111111"/>
                <w:sz w:val="20"/>
                <w:szCs w:val="20"/>
              </w:rPr>
              <w:t>Automation rate (AI-resolved queries)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B3A4B0" w14:textId="77777777" w:rsidR="004C4064" w:rsidRDefault="0086110D">
            <w:r>
              <w:rPr>
                <w:color w:val="111111"/>
                <w:sz w:val="20"/>
                <w:szCs w:val="20"/>
              </w:rPr>
              <w:t>68%</w:t>
            </w:r>
          </w:p>
        </w:tc>
      </w:tr>
      <w:tr w:rsidR="004C4064" w14:paraId="7E6FAEC0" w14:textId="77777777"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76232C" w14:textId="77777777" w:rsidR="004C4064" w:rsidRDefault="0086110D">
            <w:r>
              <w:rPr>
                <w:color w:val="111111"/>
                <w:sz w:val="20"/>
                <w:szCs w:val="20"/>
              </w:rPr>
              <w:t>First Response Time reduction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302E5F" w14:textId="77777777" w:rsidR="004C4064" w:rsidRDefault="0086110D">
            <w:r>
              <w:rPr>
                <w:rFonts w:ascii="Arial Unicode MS" w:eastAsia="Arial Unicode MS" w:hAnsi="Arial Unicode MS" w:cs="Arial Unicode MS"/>
                <w:color w:val="111111"/>
                <w:sz w:val="20"/>
                <w:szCs w:val="20"/>
              </w:rPr>
              <w:t>82% (18–24 hrs → &lt;2 mins)</w:t>
            </w:r>
          </w:p>
        </w:tc>
      </w:tr>
      <w:tr w:rsidR="004C4064" w14:paraId="3573A923" w14:textId="77777777"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8FFD74" w14:textId="77777777" w:rsidR="004C4064" w:rsidRDefault="0086110D">
            <w:r>
              <w:rPr>
                <w:color w:val="111111"/>
                <w:sz w:val="20"/>
                <w:szCs w:val="20"/>
              </w:rPr>
              <w:t>Average Resolution Time reduction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FB0ECD" w14:textId="77777777" w:rsidR="004C4064" w:rsidRDefault="0086110D">
            <w:r>
              <w:rPr>
                <w:color w:val="111111"/>
                <w:sz w:val="20"/>
                <w:szCs w:val="20"/>
              </w:rPr>
              <w:t>55%</w:t>
            </w:r>
          </w:p>
        </w:tc>
      </w:tr>
      <w:tr w:rsidR="004C4064" w14:paraId="5B257764" w14:textId="77777777"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2C7550" w14:textId="77777777" w:rsidR="004C4064" w:rsidRDefault="0086110D">
            <w:r>
              <w:rPr>
                <w:color w:val="111111"/>
                <w:sz w:val="20"/>
                <w:szCs w:val="20"/>
              </w:rPr>
              <w:t>Escalation rate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9D507D" w14:textId="77777777" w:rsidR="004C4064" w:rsidRDefault="0086110D">
            <w:r>
              <w:rPr>
                <w:rFonts w:ascii="Arial Unicode MS" w:eastAsia="Arial Unicode MS" w:hAnsi="Arial Unicode MS" w:cs="Arial Unicode MS"/>
                <w:color w:val="111111"/>
                <w:sz w:val="20"/>
                <w:szCs w:val="20"/>
              </w:rPr>
              <w:t>65% → 28%</w:t>
            </w:r>
          </w:p>
        </w:tc>
      </w:tr>
      <w:tr w:rsidR="004C4064" w14:paraId="5853B9C2" w14:textId="77777777"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622912" w14:textId="77777777" w:rsidR="004C4064" w:rsidRDefault="0086110D">
            <w:r>
              <w:rPr>
                <w:color w:val="111111"/>
                <w:sz w:val="20"/>
                <w:szCs w:val="20"/>
              </w:rPr>
              <w:t>Support team workload reduction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CE670A" w14:textId="77777777" w:rsidR="004C4064" w:rsidRDefault="0086110D">
            <w:r>
              <w:rPr>
                <w:color w:val="111111"/>
                <w:sz w:val="20"/>
                <w:szCs w:val="20"/>
              </w:rPr>
              <w:t>40%</w:t>
            </w:r>
          </w:p>
        </w:tc>
      </w:tr>
      <w:tr w:rsidR="004C4064" w14:paraId="4568CCF8" w14:textId="77777777"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0A1A20" w14:textId="77777777" w:rsidR="004C4064" w:rsidRDefault="0086110D">
            <w:r>
              <w:rPr>
                <w:color w:val="111111"/>
                <w:sz w:val="20"/>
                <w:szCs w:val="20"/>
              </w:rPr>
              <w:t>After-hours coverage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98FE83" w14:textId="77777777" w:rsidR="004C4064" w:rsidRDefault="0086110D">
            <w:r>
              <w:rPr>
                <w:color w:val="111111"/>
                <w:sz w:val="20"/>
                <w:szCs w:val="20"/>
              </w:rPr>
              <w:t>24/7 (no additional hiring)</w:t>
            </w:r>
          </w:p>
        </w:tc>
      </w:tr>
    </w:tbl>
    <w:p w14:paraId="608C16B7" w14:textId="77777777" w:rsidR="004C4064" w:rsidRDefault="004C4064">
      <w:pPr>
        <w:spacing w:before="200"/>
      </w:pPr>
    </w:p>
    <w:p w14:paraId="79505566" w14:textId="77777777" w:rsidR="004C4064" w:rsidRDefault="0086110D">
      <w:pPr>
        <w:pStyle w:val="Heading2"/>
      </w:pPr>
      <w:r>
        <w:t>Strategic Impact</w:t>
      </w:r>
    </w:p>
    <w:p w14:paraId="19E931FA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Support operations scaled without increasing headcount</w:t>
      </w:r>
    </w:p>
    <w:p w14:paraId="222F0A7B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Improved SLA compliance</w:t>
      </w:r>
    </w:p>
    <w:p w14:paraId="01B1CF2E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Enabled predictable support capacity planning</w:t>
      </w:r>
    </w:p>
    <w:p w14:paraId="1D65B78F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Improved brand consistency across all channels</w:t>
      </w:r>
    </w:p>
    <w:p w14:paraId="623FA3FE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Created structured support data for product insights</w:t>
      </w:r>
    </w:p>
    <w:p w14:paraId="3E833D36" w14:textId="77777777" w:rsidR="004C4064" w:rsidRDefault="004C4064">
      <w:pPr>
        <w:spacing w:before="120"/>
      </w:pPr>
    </w:p>
    <w:p w14:paraId="4BD016B6" w14:textId="77777777" w:rsidR="004C4064" w:rsidRDefault="0086110D">
      <w:pPr>
        <w:pStyle w:val="Heading2"/>
      </w:pPr>
      <w:r>
        <w:t>Human Impact</w:t>
      </w:r>
    </w:p>
    <w:p w14:paraId="090412A5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Significant reduction in agent burnout</w:t>
      </w:r>
    </w:p>
    <w:p w14:paraId="7C4C0533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Support teams shifted from repetitive queries to complex problem solving</w:t>
      </w:r>
    </w:p>
    <w:p w14:paraId="0B707DC0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Improved collaboration via unified inbox</w:t>
      </w:r>
    </w:p>
    <w:p w14:paraId="7594EAEA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Leadership gained real-time operational visibility</w:t>
      </w:r>
    </w:p>
    <w:p w14:paraId="6D050DBD" w14:textId="77777777" w:rsidR="004C4064" w:rsidRDefault="00861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Higher confidence in scaling customer experience</w:t>
      </w:r>
    </w:p>
    <w:sectPr w:rsidR="004C4064">
      <w:headerReference w:type="default" r:id="rId11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834B9" w14:textId="77777777" w:rsidR="00980F73" w:rsidRDefault="00980F73" w:rsidP="002651BC">
      <w:r>
        <w:separator/>
      </w:r>
    </w:p>
  </w:endnote>
  <w:endnote w:type="continuationSeparator" w:id="0">
    <w:p w14:paraId="7DA20161" w14:textId="77777777" w:rsidR="00980F73" w:rsidRDefault="00980F73" w:rsidP="00265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46942FA-F419-4448-82BF-A95285B6735C}"/>
    <w:embedBold r:id="rId2" w:fontKey="{C710EACE-0EBF-9447-BBA7-020D1D88B562}"/>
    <w:embedItalic r:id="rId3" w:fontKey="{C8DFE8B0-FF74-A44E-AA73-1C09EA50C7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883F112-FD55-E84E-AA6A-B8BAEA8D3E0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1F620DB-8BBF-9E46-AB6E-CA15FEB5B7A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BBA077BE-AF60-244C-A731-C31A4B9F0E72}"/>
    <w:embedBold r:id="rId7" w:subsetted="1" w:fontKey="{BE41CF6B-0C1A-C549-8AF1-AB19CE46869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EDFB44F0-0DEB-124C-9704-C35618B0345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196E04C9-710C-5340-A35B-F6FB66CFC97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818D9" w14:textId="77777777" w:rsidR="00980F73" w:rsidRDefault="00980F73" w:rsidP="002651BC">
      <w:r>
        <w:separator/>
      </w:r>
    </w:p>
  </w:footnote>
  <w:footnote w:type="continuationSeparator" w:id="0">
    <w:p w14:paraId="616F1297" w14:textId="77777777" w:rsidR="00980F73" w:rsidRDefault="00980F73" w:rsidP="002651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0FBD7" w14:textId="00E817AB" w:rsidR="002651BC" w:rsidRDefault="002651BC">
    <w:pPr>
      <w:pStyle w:val="Header"/>
    </w:pPr>
    <w:r>
      <w:rPr>
        <w:noProof/>
      </w:rPr>
      <w:drawing>
        <wp:inline distT="0" distB="0" distL="0" distR="0" wp14:anchorId="62E09C63" wp14:editId="1001B36A">
          <wp:extent cx="812800" cy="812800"/>
          <wp:effectExtent l="0" t="0" r="0" b="0"/>
          <wp:docPr id="5" name="Picture 5" descr="A colorful triangle with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colorful triangle with blu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4024" cy="8240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17281"/>
    <w:multiLevelType w:val="multilevel"/>
    <w:tmpl w:val="0258328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064"/>
    <w:rsid w:val="002651BC"/>
    <w:rsid w:val="004C4064"/>
    <w:rsid w:val="0086110D"/>
    <w:rsid w:val="0098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D81F8"/>
  <w15:docId w15:val="{136AC52C-057C-2C48-AB25-1B3E7845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2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8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651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51BC"/>
  </w:style>
  <w:style w:type="paragraph" w:styleId="Footer">
    <w:name w:val="footer"/>
    <w:basedOn w:val="Normal"/>
    <w:link w:val="FooterChar"/>
    <w:uiPriority w:val="99"/>
    <w:unhideWhenUsed/>
    <w:rsid w:val="002651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5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797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MAHESH SIDDAMSETTY</cp:lastModifiedBy>
  <cp:revision>3</cp:revision>
  <dcterms:created xsi:type="dcterms:W3CDTF">2026-03-04T16:40:00Z</dcterms:created>
  <dcterms:modified xsi:type="dcterms:W3CDTF">2026-03-04T17:11:00Z</dcterms:modified>
</cp:coreProperties>
</file>