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7F69C" w14:textId="77777777" w:rsidR="00CA2BBF" w:rsidRDefault="00023EB4">
      <w:pPr>
        <w:spacing w:before="160" w:after="80"/>
      </w:pPr>
      <w:r>
        <w:rPr>
          <w:b/>
          <w:bCs/>
          <w:sz w:val="28"/>
          <w:szCs w:val="28"/>
        </w:rPr>
        <w:t>DEBT COLLECTION AGENT - CASE STUDY</w:t>
      </w:r>
    </w:p>
    <w:p w14:paraId="15CCA8D9" w14:textId="77777777" w:rsidR="00CA2BBF" w:rsidRDefault="00023EB4">
      <w:r>
        <w:rPr>
          <w:i/>
          <w:iCs/>
        </w:rPr>
        <w:t>Enterprise Multi-Agent Intelligence Platform for Autonomous Loan Collections</w:t>
      </w:r>
    </w:p>
    <w:p w14:paraId="67764F11" w14:textId="77777777" w:rsidR="00CA2BBF" w:rsidRDefault="00023EB4">
      <w:pPr>
        <w:spacing w:before="120" w:after="120"/>
      </w:pPr>
      <w:r>
        <w:t>________________________________________________________________________________</w:t>
      </w:r>
    </w:p>
    <w:p w14:paraId="40C42EE5" w14:textId="77777777" w:rsidR="00CA2BBF" w:rsidRDefault="00023EB4">
      <w:pPr>
        <w:spacing w:before="160" w:after="80"/>
      </w:pPr>
      <w:r>
        <w:rPr>
          <w:b/>
          <w:bCs/>
          <w:sz w:val="24"/>
          <w:szCs w:val="24"/>
        </w:rPr>
        <w:t>1. PROBLEM STATEMENT (Data-Driven)</w:t>
      </w:r>
    </w:p>
    <w:p w14:paraId="4147DA5D" w14:textId="77777777" w:rsidR="00CA2BBF" w:rsidRDefault="00023EB4">
      <w:pPr>
        <w:spacing w:before="120" w:after="40"/>
      </w:pPr>
      <w:r>
        <w:rPr>
          <w:b/>
          <w:bCs/>
        </w:rPr>
        <w:t>• Industry / Customer Context:</w:t>
      </w:r>
    </w:p>
    <w:p w14:paraId="7C90ED16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 xml:space="preserve">A leading NBFC (Non-Banking Financial Company) running large-scale loan collections operations across India. </w:t>
      </w:r>
      <w:r>
        <w:rPr>
          <w:color w:val="000000"/>
        </w:rPr>
        <w:t>The organization managed portfolio recovery across thousands of borrowers monthly, relying on a combination of internal collections teams, third-party agencies, and field agents operating across multiple geographies.</w:t>
      </w:r>
    </w:p>
    <w:p w14:paraId="5EE453E2" w14:textId="77777777" w:rsidR="00CA2BBF" w:rsidRDefault="00023EB4">
      <w:pPr>
        <w:spacing w:before="120" w:after="40"/>
      </w:pPr>
      <w:r>
        <w:rPr>
          <w:b/>
          <w:bCs/>
        </w:rPr>
        <w:t>• Core Problem Identified:</w:t>
      </w:r>
    </w:p>
    <w:p w14:paraId="7872FEB5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The loan col</w:t>
      </w:r>
      <w:r>
        <w:rPr>
          <w:color w:val="000000"/>
        </w:rPr>
        <w:t>lections workflow relied entirely on manual quality assurance and rule-based case assignment, both of which proved unsustainable as portfolio volumes grew. Quality managers could audit only 8-16 calls per agent per month across 60-75 agents per tier, leavi</w:t>
      </w:r>
      <w:r>
        <w:rPr>
          <w:color w:val="000000"/>
        </w:rPr>
        <w:t>ng 95% of borrower conversations unmonitored. Case routing was static, new borrowers were assigned based on predefined rules that did not adapt as behavior emerged. Collections teams used multiple disconnected systems: CRM for case management, separate con</w:t>
      </w:r>
      <w:r>
        <w:rPr>
          <w:color w:val="000000"/>
        </w:rPr>
        <w:t>tact center platforms for outbound calls, manual spreadsheets for field agent routing, and ad-hoc dashboards for performance tracking.</w:t>
      </w:r>
    </w:p>
    <w:p w14:paraId="6EA25E63" w14:textId="77777777" w:rsidR="00CA2BBF" w:rsidRDefault="00023EB4">
      <w:pPr>
        <w:spacing w:before="120" w:after="40"/>
      </w:pPr>
      <w:r>
        <w:rPr>
          <w:b/>
          <w:bCs/>
        </w:rPr>
        <w:t>• Supporting Data Points:</w:t>
      </w:r>
    </w:p>
    <w:p w14:paraId="660BE6E3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QA coverage: Only 5% of calls audited (8-16 calls per agent per month); 95% of borrower interac</w:t>
      </w:r>
      <w:r>
        <w:rPr>
          <w:color w:val="000000"/>
        </w:rPr>
        <w:t>tions went unmonitored</w:t>
      </w:r>
    </w:p>
    <w:p w14:paraId="71A5741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Case routing time: 2-3 days for manual case triage and allocation to agents</w:t>
      </w:r>
    </w:p>
    <w:p w14:paraId="7363B08E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Compliance breaches discovered weeks after occurrence through reactive audits</w:t>
      </w:r>
    </w:p>
    <w:p w14:paraId="527930E5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Portfolio segmentation was static and rule-based, not adapting to emerging borr</w:t>
      </w:r>
      <w:r>
        <w:rPr>
          <w:color w:val="000000"/>
        </w:rPr>
        <w:t>ower behavior</w:t>
      </w:r>
    </w:p>
    <w:p w14:paraId="0E559E0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Field agents operated on inefficient, manually planned routes with no real-time deviation monitoring</w:t>
      </w:r>
    </w:p>
    <w:p w14:paraId="059C4E6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unified system to coordinate multi-channel outreach (SMS, email, calls, field visits, legal notices)</w:t>
      </w:r>
    </w:p>
    <w:p w14:paraId="5878B9C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Generic SaaS tools could not distinguish fatal compliance breaches from minor errors</w:t>
      </w:r>
    </w:p>
    <w:p w14:paraId="2A7C0ADE" w14:textId="77777777" w:rsidR="00CA2BBF" w:rsidRDefault="00023EB4">
      <w:pPr>
        <w:spacing w:before="120" w:after="40"/>
      </w:pPr>
      <w:r>
        <w:rPr>
          <w:b/>
          <w:bCs/>
        </w:rPr>
        <w:t>• Why It Mattered:</w:t>
      </w:r>
    </w:p>
    <w:p w14:paraId="73B9BEFC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Compliance risk: Fatal violations such as confidential information disclosure and abusive language were discovered only after borrowers escalated or reg</w:t>
      </w:r>
      <w:r>
        <w:rPr>
          <w:color w:val="000000"/>
        </w:rPr>
        <w:t>ulators inquired, creating serious regulatory exposure</w:t>
      </w:r>
    </w:p>
    <w:p w14:paraId="37E0CFAB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Revenue impact: Misaligned case routing sent high-value recovery opportunities to underperforming agents, directly lowering recovery rates</w:t>
      </w:r>
    </w:p>
    <w:p w14:paraId="468BB25B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Operational inefficiency: Manual triage and disconnected syste</w:t>
      </w:r>
      <w:r>
        <w:rPr>
          <w:color w:val="000000"/>
        </w:rPr>
        <w:t xml:space="preserve">ms created </w:t>
      </w:r>
      <w:proofErr w:type="gramStart"/>
      <w:r>
        <w:rPr>
          <w:color w:val="000000"/>
        </w:rPr>
        <w:t>2-3 day</w:t>
      </w:r>
      <w:proofErr w:type="gramEnd"/>
      <w:r>
        <w:rPr>
          <w:color w:val="000000"/>
        </w:rPr>
        <w:t xml:space="preserve"> delays in case allocation, slowing the entire collections cycle</w:t>
      </w:r>
    </w:p>
    <w:p w14:paraId="784621B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Scalability ceiling: As portfolio volumes grew, the manual QA and routing model collapsed; there was no viable path to scale without proportional headcount increase</w:t>
      </w:r>
    </w:p>
    <w:p w14:paraId="3588C027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lastRenderedPageBreak/>
        <w:t>Strategi</w:t>
      </w:r>
      <w:r>
        <w:rPr>
          <w:color w:val="000000"/>
        </w:rPr>
        <w:t>c risk: Generic SaaS platforms could not be adapted to the organization's proprietary risk criteria or integrated with internal borrower data, limiting intelligence quality</w:t>
      </w:r>
    </w:p>
    <w:p w14:paraId="5A405B14" w14:textId="77777777" w:rsidR="00CA2BBF" w:rsidRDefault="00023EB4">
      <w:pPr>
        <w:spacing w:before="120" w:after="120"/>
      </w:pPr>
      <w:r>
        <w:t>________________________________________________________________________________</w:t>
      </w:r>
    </w:p>
    <w:p w14:paraId="71F2EFF8" w14:textId="77777777" w:rsidR="00CA2BBF" w:rsidRDefault="00023EB4">
      <w:pPr>
        <w:spacing w:before="160" w:after="80"/>
      </w:pP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 xml:space="preserve"> IMPACT OF THE PROBLEM (Functional, Emotional &amp; Social Pain)</w:t>
      </w:r>
    </w:p>
    <w:p w14:paraId="0FECF7E8" w14:textId="77777777" w:rsidR="00CA2BBF" w:rsidRDefault="00023EB4">
      <w:pPr>
        <w:spacing w:before="120" w:after="40"/>
      </w:pPr>
      <w:r>
        <w:rPr>
          <w:b/>
          <w:bCs/>
        </w:rPr>
        <w:t>• Operational Pain:</w:t>
      </w:r>
    </w:p>
    <w:p w14:paraId="10EF27AC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Manual QA was subjective and inconsistent: two managers would score the same call differently, making quality benchmarking unreliable</w:t>
      </w:r>
    </w:p>
    <w:p w14:paraId="41D1A14A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Only 5% call coverage meant fatal errors </w:t>
      </w:r>
      <w:r>
        <w:rPr>
          <w:color w:val="000000"/>
        </w:rPr>
        <w:t>(confidential disclosure, abusive language) routinely went undetected until borrower escalation or regulatory inquiry</w:t>
      </w:r>
    </w:p>
    <w:p w14:paraId="22256961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Case allocation took 2-3 days and did not account for agent performance history, specialization, geographic proximity, or current workload</w:t>
      </w:r>
    </w:p>
    <w:p w14:paraId="10486B62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Multi-channel outreach was uncoordinated: borrowers received repetitive, unrelated contact attempts from different teams with no shared context</w:t>
      </w:r>
    </w:p>
    <w:p w14:paraId="454C4A7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Field agents followed manually planned routes, resulting in wasted travel time and reduced daily visit capacity</w:t>
      </w:r>
    </w:p>
    <w:p w14:paraId="1AD1BC75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No mechanism to re-classify borrower risk in real time based on contact responses, meaning allocation decisions became stale quickly</w:t>
      </w:r>
    </w:p>
    <w:p w14:paraId="7B378654" w14:textId="77777777" w:rsidR="00CA2BBF" w:rsidRDefault="00023EB4">
      <w:pPr>
        <w:spacing w:before="120" w:after="40"/>
      </w:pPr>
      <w:r>
        <w:rPr>
          <w:b/>
          <w:bCs/>
        </w:rPr>
        <w:t>• Emotional Impact:</w:t>
      </w:r>
    </w:p>
    <w:p w14:paraId="1C293CB4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Leadership stress: Collections managers had no real-time visibility into agent compliance, borrower sen</w:t>
      </w:r>
      <w:r>
        <w:rPr>
          <w:color w:val="000000"/>
        </w:rPr>
        <w:t>timent, or recovery progress; all insight arrived days or weeks later</w:t>
      </w:r>
    </w:p>
    <w:p w14:paraId="750A865A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Quality manager burnout: Reviewing 8-16 calls per agent manually was time-consuming, repetitive, and still left 95% of interactions unreviewed</w:t>
      </w:r>
    </w:p>
    <w:p w14:paraId="2FD1170B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Agent frustration: Collections agents recei</w:t>
      </w:r>
      <w:r>
        <w:rPr>
          <w:color w:val="000000"/>
        </w:rPr>
        <w:t>ved delayed, generic feedback that did not help them improve specific behaviors for the next call</w:t>
      </w:r>
    </w:p>
    <w:p w14:paraId="036DCDA7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Compliance anxiety: Leadership operated under constant risk of regulatory inquiry due to unmonitored agent conduct across thousands of daily interactions</w:t>
      </w:r>
    </w:p>
    <w:p w14:paraId="26772C2D" w14:textId="77777777" w:rsidR="00CA2BBF" w:rsidRDefault="00023EB4">
      <w:pPr>
        <w:spacing w:before="120" w:after="40"/>
      </w:pPr>
      <w:r>
        <w:rPr>
          <w:b/>
          <w:bCs/>
        </w:rPr>
        <w:t>• So</w:t>
      </w:r>
      <w:r>
        <w:rPr>
          <w:b/>
          <w:bCs/>
        </w:rPr>
        <w:t>cial / Organizational Consequences:</w:t>
      </w:r>
    </w:p>
    <w:p w14:paraId="44E69024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Cross-team friction: Disconnected CRM, contact center, and field routing systems created data silos and inconsistent borrower records across teams</w:t>
      </w:r>
    </w:p>
    <w:p w14:paraId="5C348E17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Agency relationship friction: Third-party collection agencies received uneven case distributions unrelated to</w:t>
      </w:r>
      <w:r>
        <w:rPr>
          <w:color w:val="000000"/>
        </w:rPr>
        <w:t xml:space="preserve"> their performance history, creating disputes and misaligned incentives</w:t>
      </w:r>
    </w:p>
    <w:p w14:paraId="673C0077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Borrower dissatisfaction: Uncoordinated outreach meant borrowers received multiple unrelated contact attempts from different channels, damaging repayment willingness</w:t>
      </w:r>
    </w:p>
    <w:p w14:paraId="03EAB59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Reputational and r</w:t>
      </w:r>
      <w:r>
        <w:rPr>
          <w:color w:val="000000"/>
        </w:rPr>
        <w:t xml:space="preserve">egulatory risk: Compliance violations discovered late exposed the organization to borrower complaints, </w:t>
      </w:r>
      <w:proofErr w:type="spellStart"/>
      <w:r>
        <w:rPr>
          <w:color w:val="000000"/>
        </w:rPr>
        <w:t>regulator</w:t>
      </w:r>
      <w:proofErr w:type="spellEnd"/>
      <w:r>
        <w:rPr>
          <w:color w:val="000000"/>
        </w:rPr>
        <w:t xml:space="preserve"> scrutiny, and potential penalties</w:t>
      </w:r>
    </w:p>
    <w:p w14:paraId="5E452BF5" w14:textId="77777777" w:rsidR="00CA2BBF" w:rsidRDefault="00023EB4">
      <w:pPr>
        <w:spacing w:before="120" w:after="40"/>
      </w:pPr>
      <w:r>
        <w:rPr>
          <w:b/>
          <w:bCs/>
        </w:rPr>
        <w:t>• Cost of Inaction (quantified):</w:t>
      </w:r>
    </w:p>
    <w:p w14:paraId="1EB4487F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Scaling the manual QA model to match portfolio growth would require proporti</w:t>
      </w:r>
      <w:r>
        <w:rPr>
          <w:color w:val="000000"/>
        </w:rPr>
        <w:t>onally more quality managers, adding significant headcount cost with no improvement in coverage or consistency</w:t>
      </w:r>
    </w:p>
    <w:p w14:paraId="054DF89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Continued 95% blind spot on call quality guaranteed ongoing compliance exposure, with each undetected violation a potential regulatory fine or re</w:t>
      </w:r>
      <w:r>
        <w:rPr>
          <w:color w:val="000000"/>
        </w:rPr>
        <w:t>putational incident</w:t>
      </w:r>
    </w:p>
    <w:p w14:paraId="1B46AB80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Static case routing would continue misallocating high-value recovery opportunities, directly limiting portfolio recovery rates and revenue</w:t>
      </w:r>
    </w:p>
    <w:p w14:paraId="012DFD8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Competitor NBFCs adopting intelligent collections platforms would outperform on recovery rates an</w:t>
      </w:r>
      <w:r>
        <w:rPr>
          <w:color w:val="000000"/>
        </w:rPr>
        <w:t>d compliance, putting the organization at a structural disadvantage</w:t>
      </w:r>
    </w:p>
    <w:p w14:paraId="5C640E71" w14:textId="77777777" w:rsidR="00CA2BBF" w:rsidRDefault="00023EB4">
      <w:pPr>
        <w:spacing w:before="120" w:after="120"/>
      </w:pPr>
      <w:r>
        <w:t>________________________________________________________________________________</w:t>
      </w:r>
    </w:p>
    <w:p w14:paraId="058ADC33" w14:textId="77777777" w:rsidR="00CA2BBF" w:rsidRDefault="00023EB4">
      <w:pPr>
        <w:spacing w:before="160" w:after="80"/>
      </w:pPr>
      <w:r>
        <w:rPr>
          <w:b/>
          <w:bCs/>
          <w:sz w:val="24"/>
          <w:szCs w:val="24"/>
        </w:rPr>
        <w:t>3. SOLUTION PROVIDED (Pain Relievers &amp; Gain Creators)</w:t>
      </w:r>
    </w:p>
    <w:p w14:paraId="3B2E329F" w14:textId="77777777" w:rsidR="00CA2BBF" w:rsidRDefault="00023EB4">
      <w:pPr>
        <w:spacing w:before="120" w:after="40"/>
      </w:pPr>
      <w:r>
        <w:rPr>
          <w:b/>
          <w:bCs/>
        </w:rPr>
        <w:t>• Solution Overview (1-2 lines):</w:t>
      </w:r>
    </w:p>
    <w:p w14:paraId="7658CA0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Debt Collection Agent is a composable, modular multi-agent intelligence platform deployed within the client's own cloud infrastructure (Azure/AWS), replacing manual QA, static case routing, and disconnected outreach systems</w:t>
      </w:r>
      <w:r>
        <w:rPr>
          <w:color w:val="000000"/>
        </w:rPr>
        <w:t xml:space="preserve"> with a unified, autonomous collections operating layer.</w:t>
      </w:r>
    </w:p>
    <w:p w14:paraId="474BB806" w14:textId="77777777" w:rsidR="00CA2BBF" w:rsidRDefault="00023EB4">
      <w:pPr>
        <w:spacing w:before="120" w:after="40"/>
      </w:pPr>
      <w:r>
        <w:rPr>
          <w:b/>
          <w:bCs/>
        </w:rPr>
        <w:t>• Key Features Implemented:</w:t>
      </w:r>
    </w:p>
    <w:p w14:paraId="3EDFA8A7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 1: Classification Agent - Pain Relieved: Static, inaccurate portfolio segmentation</w:t>
      </w:r>
    </w:p>
    <w:p w14:paraId="2555ECC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Applies ML models trained on the client's historical data (</w:t>
      </w:r>
      <w:proofErr w:type="gramStart"/>
      <w:r>
        <w:rPr>
          <w:color w:val="000000"/>
        </w:rPr>
        <w:t>pre</w:t>
      </w:r>
      <w:proofErr w:type="gramEnd"/>
      <w:r>
        <w:rPr>
          <w:color w:val="000000"/>
        </w:rPr>
        <w:t xml:space="preserve"> and post-sanction</w:t>
      </w:r>
      <w:r>
        <w:rPr>
          <w:color w:val="000000"/>
        </w:rPr>
        <w:t xml:space="preserve"> attributes, payment history, demographics, financial profile) to assign each borrower one of five risk tiers: Very Likely to Default, Likely to Default, Neutral, Unlikely to Default, Very Unlikely to Default. Re-classifies borrowers dynamically in real ti</w:t>
      </w:r>
      <w:r>
        <w:rPr>
          <w:color w:val="000000"/>
        </w:rPr>
        <w:t>me as contact responses and payment actions arrive.</w:t>
      </w:r>
    </w:p>
    <w:p w14:paraId="6C696D86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Impact: Portfolio segmentation that adapts as borrower behavior emerges, ensuring collections effort is always directed at highest-risk, highest-value opportunities first</w:t>
      </w:r>
    </w:p>
    <w:p w14:paraId="239BA8B7" w14:textId="77777777" w:rsidR="00CA2BBF" w:rsidRDefault="00023E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 xml:space="preserve">                           </w:t>
      </w:r>
      <w:r>
        <w:rPr>
          <w:noProof/>
        </w:rPr>
        <w:drawing>
          <wp:inline distT="114300" distB="114300" distL="114300" distR="114300" wp14:anchorId="159BF7CF" wp14:editId="1B7E7AB9">
            <wp:extent cx="4558117" cy="3259981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8117" cy="3259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431D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 2: Decision Making and Allocation Agent - Gain Created: Intelligent, performance-based case routing</w:t>
      </w:r>
    </w:p>
    <w:p w14:paraId="2719229B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lastRenderedPageBreak/>
        <w:t>Routes cases through three sequential decisions: (1) Internal vs. external allocation based on risk tier and policy; (2</w:t>
      </w:r>
      <w:r>
        <w:rPr>
          <w:color w:val="000000"/>
        </w:rPr>
        <w:t>) Specific third-party agency selection based on historical recovery rate for similar borrower profiles, agent specialization, geographic proximity, and current workload; (3) Optimal communication channel sequence (SMS, WhatsApp, email, telecall, field vis</w:t>
      </w:r>
      <w:r>
        <w:rPr>
          <w:color w:val="000000"/>
        </w:rPr>
        <w:t>it, legal notice) based on risk tier and prior contact outcomes.</w:t>
      </w:r>
    </w:p>
    <w:p w14:paraId="0A5166CF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Impact: Case allocation time reduced from 2-3 days to minutes. High-value cases consistently routed to highest-performing agents. Channel sequencing optimized to maximize contact success rate</w:t>
      </w:r>
      <w:r>
        <w:rPr>
          <w:color w:val="000000"/>
        </w:rPr>
        <w:t>s.</w:t>
      </w:r>
    </w:p>
    <w:p w14:paraId="6FE1C626" w14:textId="77777777" w:rsidR="00CA2BBF" w:rsidRDefault="00023E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t xml:space="preserve">                   </w:t>
      </w:r>
      <w:r>
        <w:rPr>
          <w:noProof/>
        </w:rPr>
        <w:drawing>
          <wp:inline distT="114300" distB="114300" distL="114300" distR="114300" wp14:anchorId="5E36B95D" wp14:editId="7471FA6D">
            <wp:extent cx="5662613" cy="4020092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4020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B8D6D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 3: Communication Agent - Gain Created: Coordinated, context-aware multi-channel outreach</w:t>
      </w:r>
    </w:p>
    <w:p w14:paraId="75ED5E8B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Orchestrates outreach across SMS, email, telecalls, field visits, and legal notices through a unified decision layer. Generates risk-ti</w:t>
      </w:r>
      <w:r>
        <w:rPr>
          <w:color w:val="000000"/>
        </w:rPr>
        <w:t>er-specific communication templates, tracks all touchpoints in a single log, monitors borrower responses (opened email, answered call, replied to SMS), and re-classifies borrower risk in real time based on response signals.</w:t>
      </w:r>
    </w:p>
    <w:p w14:paraId="2E50F36F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Impact: Replaced scattered, repe</w:t>
      </w:r>
      <w:r>
        <w:rPr>
          <w:color w:val="000000"/>
        </w:rPr>
        <w:t>titive contact attempts with coordinated outreach. Borrowers receive context-aware messages. Unified contact log eliminates cross-team data silos.</w:t>
      </w:r>
    </w:p>
    <w:p w14:paraId="7297A364" w14:textId="77777777" w:rsidR="00CA2BBF" w:rsidRDefault="00023E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noProof/>
        </w:rPr>
        <w:lastRenderedPageBreak/>
        <w:drawing>
          <wp:inline distT="114300" distB="114300" distL="114300" distR="114300" wp14:anchorId="53A1190A" wp14:editId="664A6EC5">
            <wp:extent cx="5253038" cy="416707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4167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42AC4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 4: QA (Quality Analysis) Agent - Pain Relieved: 95% unmonitored call blind spot and compliance expo</w:t>
      </w:r>
      <w:r>
        <w:rPr>
          <w:color w:val="000000"/>
        </w:rPr>
        <w:t>sure</w:t>
      </w:r>
    </w:p>
    <w:p w14:paraId="23C9695C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Analyzes 100% of inbound and outbound calls in real time using high-accuracy transcription (supporting Indian English, Hindi). Detects fatal compliance violations (confidential information disclosure, abusive language, procedure non-adherence) with im</w:t>
      </w:r>
      <w:r>
        <w:rPr>
          <w:color w:val="000000"/>
        </w:rPr>
        <w:t>mediate manager alerts. Scores non-fatal quality parameters (tone, greeting, probing for payment source, urgency creation, negotiation quality). Validates CRM disposition tags against actual call outcomes. Provides personalized next-call recommendations (t</w:t>
      </w:r>
      <w:r>
        <w:rPr>
          <w:color w:val="000000"/>
        </w:rPr>
        <w:t>iming, tone, talking points) and quartile-based agent rankings (Bottom/Mid/Top Quartile).</w:t>
      </w:r>
    </w:p>
    <w:p w14:paraId="00DBC531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Impact: QA coverage increased from 5% to 100%. Compliance breach detection shifted from reactive (weeks later) to real-time. Objective scoring replaced subjective manager evaluation. Agents receive specific, actionable feedback per call rather than generic</w:t>
      </w:r>
      <w:r>
        <w:rPr>
          <w:color w:val="000000"/>
        </w:rPr>
        <w:t xml:space="preserve"> periodic reviews.</w:t>
      </w:r>
    </w:p>
    <w:p w14:paraId="0A28A951" w14:textId="77777777" w:rsidR="00CA2BBF" w:rsidRDefault="00023E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5088691C" wp14:editId="1C354671">
            <wp:extent cx="2816887" cy="204311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6887" cy="204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2DC2CC6" wp14:editId="13AE8BF6">
            <wp:extent cx="2778160" cy="192545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8160" cy="1925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44AF6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 5: Routing and Monitoring Agent - Efficiency Impact: Field agent productivity and fraud prevention</w:t>
      </w:r>
    </w:p>
    <w:p w14:paraId="3AECB01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Generates optimized visit sequences for field agents using route-planning algorithms. Provides real-time GPS tracking and dete</w:t>
      </w:r>
      <w:r>
        <w:rPr>
          <w:color w:val="000000"/>
        </w:rPr>
        <w:t>cts spatial deviations (visiting unassigned addresses) and temporal deviations (visit duration anomalies). Alerts managers when deviations exceed configurable thresholds. Produces end-of-day productivity reports per agent.</w:t>
      </w:r>
    </w:p>
    <w:p w14:paraId="252C8075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Impact: Reduced wasted travel tim</w:t>
      </w:r>
      <w:r>
        <w:rPr>
          <w:color w:val="000000"/>
        </w:rPr>
        <w:t>e, increased daily visit capacity per agent, and enabled detection of suspicious field behavior (e.g., agents not visiting assigned borrower addresses).</w:t>
      </w:r>
    </w:p>
    <w:p w14:paraId="3748C605" w14:textId="77777777" w:rsidR="00CA2BBF" w:rsidRDefault="00023E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>
        <w:rPr>
          <w:noProof/>
        </w:rPr>
        <w:drawing>
          <wp:inline distT="114300" distB="114300" distL="114300" distR="114300" wp14:anchorId="2A3C22A7" wp14:editId="600A22AE">
            <wp:extent cx="2888415" cy="2166311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8415" cy="2166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FE14805" wp14:editId="0094EDB8">
            <wp:extent cx="2562225" cy="2186614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86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18C86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 6: Owned Intelligence Infrastructure - Governance Impact: Full data control and composabilit</w:t>
      </w:r>
      <w:r>
        <w:rPr>
          <w:color w:val="000000"/>
        </w:rPr>
        <w:t>y</w:t>
      </w:r>
    </w:p>
    <w:p w14:paraId="50D8E14C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Deployed entirely within client's Azure/AWS environment. All call recordings, transcripts, and borrower data remain on client's servers. Clients choose which LLMs power each agent (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>, Anthropic, open-source, or proprietary). Business rules, risk thres</w:t>
      </w:r>
      <w:r>
        <w:rPr>
          <w:color w:val="000000"/>
        </w:rPr>
        <w:t>holds, communication templates, and escalation policies are fully configurable without code changes. Individual agents can be replaced or extended with proprietary models.</w:t>
      </w:r>
    </w:p>
    <w:p w14:paraId="2B47FAC0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720"/>
      </w:pPr>
      <w:r>
        <w:rPr>
          <w:color w:val="000000"/>
        </w:rPr>
        <w:t>Impact: No vendor lock-in. Client pays only for compute and inference consumed, no per-user SaaS seat fees. Full regulatory compliance on data residency. Platform reusable across credit underwriting, customer service, and compliance auditing with same agen</w:t>
      </w:r>
      <w:r>
        <w:rPr>
          <w:color w:val="000000"/>
        </w:rPr>
        <w:t>t framework.</w:t>
      </w:r>
    </w:p>
    <w:p w14:paraId="036B5EF0" w14:textId="77777777" w:rsidR="00CA2BBF" w:rsidRDefault="00023EB4">
      <w:pPr>
        <w:spacing w:before="120" w:after="40"/>
      </w:pPr>
      <w:r>
        <w:rPr>
          <w:b/>
          <w:bCs/>
        </w:rPr>
        <w:t>• Implementation Approach:</w:t>
      </w:r>
    </w:p>
    <w:p w14:paraId="4925BFBB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Timeline: Phase 1 (Weeks 1-3): Infrastructure deployment within client Azure/AWS, CRM integration, and borrower data pipeline setup. Phase 2 (Weeks 4-6): ML model training on client historical data for Classification</w:t>
      </w:r>
      <w:r>
        <w:rPr>
          <w:color w:val="000000"/>
        </w:rPr>
        <w:t xml:space="preserve"> Agent, QA parameter configuration, and communication template setup. Phase 3 (Weeks 7-8): Agent orchestration testing, manager dashboard rollout, and field agent mobile app deployment. Phase 4 (Week 9-10): Phased live deployment starting with QA Agent and</w:t>
      </w:r>
      <w:r>
        <w:rPr>
          <w:color w:val="000000"/>
        </w:rPr>
        <w:t xml:space="preserve"> Classification Agent, then full six-agent activation.</w:t>
      </w:r>
    </w:p>
    <w:p w14:paraId="483938A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Integration complexity: Medium-High. Required CRM integration for case management and disposition validation. Telephony integration for call ingestion and real-time transcription. Third-party agency AP</w:t>
      </w:r>
      <w:r>
        <w:rPr>
          <w:color w:val="000000"/>
        </w:rPr>
        <w:t>I connections for allocation and performance tracking. GPS and mobile app integration for field routing. Power BI dashboard setup for management reporting.</w:t>
      </w:r>
    </w:p>
    <w:p w14:paraId="563F690F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Change management strategy: Manager training on QA dashboard and real-time alert workflows. Agent on</w:t>
      </w:r>
      <w:r>
        <w:rPr>
          <w:color w:val="000000"/>
        </w:rPr>
        <w:t>boarding for personalized feedback loop and quality scoring system. Third-party agency briefing on allocation logic and performance-based assignment. Phased rollout starting with QA and classification before enabling full autonomous allocation, building or</w:t>
      </w:r>
      <w:r>
        <w:rPr>
          <w:color w:val="000000"/>
        </w:rPr>
        <w:t>ganizational trust in AI-driven decisions.</w:t>
      </w:r>
    </w:p>
    <w:p w14:paraId="59AE5118" w14:textId="77777777" w:rsidR="00CA2BBF" w:rsidRDefault="00023EB4">
      <w:pPr>
        <w:spacing w:before="120" w:after="40"/>
      </w:pPr>
      <w:r>
        <w:rPr>
          <w:b/>
          <w:bCs/>
        </w:rPr>
        <w:t>• Technical Capabilities &amp; Architecture:</w:t>
      </w:r>
    </w:p>
    <w:p w14:paraId="0F69EE1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Six-agent stateful orchestration: Classification, Decision Making, Allocation, Communication, QA, and Routing agents operating through a feedback-driven workflow with share</w:t>
      </w:r>
      <w:r>
        <w:rPr>
          <w:color w:val="000000"/>
        </w:rPr>
        <w:t>d state and memory</w:t>
      </w:r>
    </w:p>
    <w:p w14:paraId="6DDFE98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ML-based risk classification: Trained on client historical data; five-tier dynamic segmentation with real-time re-classification as borrower behavior arrives</w:t>
      </w:r>
    </w:p>
    <w:p w14:paraId="420EE5F1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QA pipeline: High-accuracy STT (Indian English, Hindi, Hinglish, Telugu), NLP-b</w:t>
      </w:r>
      <w:r>
        <w:rPr>
          <w:color w:val="000000"/>
        </w:rPr>
        <w:t>ased fatal parameter detection, sentiment analysis, disposition validation, weighted quality scoring</w:t>
      </w:r>
    </w:p>
    <w:p w14:paraId="509818CE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Multi-channel orchestration: Unified outreach layer coordinating SMS, WhatsApp, email, telecalls, field visits, and legal notices through a single decision</w:t>
      </w:r>
      <w:r>
        <w:rPr>
          <w:color w:val="000000"/>
        </w:rPr>
        <w:t xml:space="preserve"> layer</w:t>
      </w:r>
    </w:p>
    <w:p w14:paraId="75FC70E6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 optimization: GPS-based field agent routing with real-time deviation monitoring and anomaly detection</w:t>
      </w:r>
    </w:p>
    <w:p w14:paraId="70840E21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Infrastructure: Client-owned Azure/AWS deployment; swappable LLMs; no vendor data access; full audit logging and encryption controls</w:t>
      </w:r>
    </w:p>
    <w:p w14:paraId="151EFB75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Dashboards: Power BI-based manager dashboards for agent performance, team productivity, portfolio risk distribution, and ou</w:t>
      </w:r>
      <w:r>
        <w:rPr>
          <w:color w:val="000000"/>
        </w:rPr>
        <w:t>treach effectiveness</w:t>
      </w:r>
    </w:p>
    <w:p w14:paraId="60A16788" w14:textId="77777777" w:rsidR="00CA2BBF" w:rsidRDefault="00023EB4">
      <w:pPr>
        <w:spacing w:before="120" w:after="120"/>
      </w:pPr>
      <w:r>
        <w:t>________________________________________________________________________________</w:t>
      </w:r>
    </w:p>
    <w:p w14:paraId="2B0DB6CE" w14:textId="77777777" w:rsidR="00CA2BBF" w:rsidRDefault="00023EB4">
      <w:pPr>
        <w:spacing w:before="160" w:after="80"/>
      </w:pPr>
      <w:r>
        <w:rPr>
          <w:b/>
          <w:bCs/>
          <w:sz w:val="24"/>
          <w:szCs w:val="24"/>
        </w:rPr>
        <w:t>4. OUTCOME (Quantified Results)</w:t>
      </w:r>
    </w:p>
    <w:p w14:paraId="482AD3FA" w14:textId="77777777" w:rsidR="00CA2BBF" w:rsidRDefault="00023EB4">
      <w:pPr>
        <w:spacing w:before="120" w:after="40"/>
      </w:pPr>
      <w:r>
        <w:rPr>
          <w:b/>
          <w:bCs/>
        </w:rPr>
        <w:t>• Measurable Results:</w:t>
      </w:r>
    </w:p>
    <w:tbl>
      <w:tblPr>
        <w:tblStyle w:val="a"/>
        <w:tblW w:w="934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2337"/>
        <w:gridCol w:w="2334"/>
        <w:gridCol w:w="2334"/>
      </w:tblGrid>
      <w:tr w:rsidR="00CA2BBF" w14:paraId="4AE05688" w14:textId="77777777" w:rsidTr="00CA2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E13012D" w14:textId="77777777" w:rsidR="00CA2BBF" w:rsidRDefault="00023EB4">
            <w:r>
              <w:rPr>
                <w:sz w:val="20"/>
                <w:szCs w:val="20"/>
              </w:rPr>
              <w:t>Metric</w:t>
            </w:r>
          </w:p>
        </w:tc>
        <w:tc>
          <w:tcPr>
            <w:tcW w:w="2337" w:type="dxa"/>
          </w:tcPr>
          <w:p w14:paraId="2A20EFA5" w14:textId="77777777" w:rsidR="00CA2BBF" w:rsidRDefault="00023E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Before</w:t>
            </w:r>
          </w:p>
        </w:tc>
        <w:tc>
          <w:tcPr>
            <w:tcW w:w="2334" w:type="dxa"/>
          </w:tcPr>
          <w:p w14:paraId="4C964DAE" w14:textId="77777777" w:rsidR="00CA2BBF" w:rsidRDefault="00023E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After</w:t>
            </w:r>
          </w:p>
        </w:tc>
        <w:tc>
          <w:tcPr>
            <w:tcW w:w="2334" w:type="dxa"/>
          </w:tcPr>
          <w:p w14:paraId="3D2EE3A7" w14:textId="77777777" w:rsidR="00CA2BBF" w:rsidRDefault="00023E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Improvement</w:t>
            </w:r>
          </w:p>
        </w:tc>
      </w:tr>
      <w:tr w:rsidR="00CA2BBF" w14:paraId="3E7DEA72" w14:textId="77777777" w:rsidTr="00CA2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B648995" w14:textId="77777777" w:rsidR="00CA2BBF" w:rsidRDefault="00023EB4">
            <w:r>
              <w:rPr>
                <w:sz w:val="20"/>
                <w:szCs w:val="20"/>
              </w:rPr>
              <w:t>Call QA coverage</w:t>
            </w:r>
          </w:p>
        </w:tc>
        <w:tc>
          <w:tcPr>
            <w:tcW w:w="2337" w:type="dxa"/>
          </w:tcPr>
          <w:p w14:paraId="7AFEDB5D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5% (8-16 calls/agent/month)</w:t>
            </w:r>
          </w:p>
        </w:tc>
        <w:tc>
          <w:tcPr>
            <w:tcW w:w="2334" w:type="dxa"/>
          </w:tcPr>
          <w:p w14:paraId="1E326E81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100% of all calls</w:t>
            </w:r>
          </w:p>
        </w:tc>
        <w:tc>
          <w:tcPr>
            <w:tcW w:w="2334" w:type="dxa"/>
          </w:tcPr>
          <w:p w14:paraId="0FC61E1D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20x coverage increase</w:t>
            </w:r>
          </w:p>
        </w:tc>
      </w:tr>
      <w:tr w:rsidR="00CA2BBF" w14:paraId="6663B01A" w14:textId="77777777" w:rsidTr="00CA2B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F97DBD2" w14:textId="77777777" w:rsidR="00CA2BBF" w:rsidRDefault="00023EB4">
            <w:r>
              <w:rPr>
                <w:sz w:val="20"/>
                <w:szCs w:val="20"/>
              </w:rPr>
              <w:t>QA objectivity</w:t>
            </w:r>
          </w:p>
        </w:tc>
        <w:tc>
          <w:tcPr>
            <w:tcW w:w="2337" w:type="dxa"/>
          </w:tcPr>
          <w:p w14:paraId="7FD90145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Subjective (varies by manager)</w:t>
            </w:r>
          </w:p>
        </w:tc>
        <w:tc>
          <w:tcPr>
            <w:tcW w:w="2334" w:type="dxa"/>
          </w:tcPr>
          <w:p w14:paraId="4312A92E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90% match vs. human scoring</w:t>
            </w:r>
          </w:p>
        </w:tc>
        <w:tc>
          <w:tcPr>
            <w:tcW w:w="2334" w:type="dxa"/>
          </w:tcPr>
          <w:p w14:paraId="3DF11FF4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Consistent, unbiased scoring</w:t>
            </w:r>
          </w:p>
        </w:tc>
      </w:tr>
      <w:tr w:rsidR="00CA2BBF" w14:paraId="659F0999" w14:textId="77777777" w:rsidTr="00CA2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967B4D5" w14:textId="77777777" w:rsidR="00CA2BBF" w:rsidRDefault="00023EB4">
            <w:r>
              <w:rPr>
                <w:sz w:val="20"/>
                <w:szCs w:val="20"/>
              </w:rPr>
              <w:t>Compliance breach detection</w:t>
            </w:r>
          </w:p>
        </w:tc>
        <w:tc>
          <w:tcPr>
            <w:tcW w:w="2337" w:type="dxa"/>
          </w:tcPr>
          <w:p w14:paraId="3A910B9F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Reactive (weeks later)</w:t>
            </w:r>
          </w:p>
        </w:tc>
        <w:tc>
          <w:tcPr>
            <w:tcW w:w="2334" w:type="dxa"/>
          </w:tcPr>
          <w:p w14:paraId="6977AE19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Real-time alerts</w:t>
            </w:r>
          </w:p>
        </w:tc>
        <w:tc>
          <w:tcPr>
            <w:tcW w:w="2334" w:type="dxa"/>
          </w:tcPr>
          <w:p w14:paraId="2F5EDF08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Risk mitigated </w:t>
            </w:r>
            <w:r>
              <w:rPr>
                <w:sz w:val="20"/>
                <w:szCs w:val="20"/>
              </w:rPr>
              <w:t>immediately</w:t>
            </w:r>
          </w:p>
        </w:tc>
      </w:tr>
      <w:tr w:rsidR="00CA2BBF" w14:paraId="433E5E93" w14:textId="77777777" w:rsidTr="00CA2B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1402EAA" w14:textId="77777777" w:rsidR="00CA2BBF" w:rsidRDefault="00023EB4">
            <w:r>
              <w:rPr>
                <w:sz w:val="20"/>
                <w:szCs w:val="20"/>
              </w:rPr>
              <w:lastRenderedPageBreak/>
              <w:t>Case routing time</w:t>
            </w:r>
          </w:p>
        </w:tc>
        <w:tc>
          <w:tcPr>
            <w:tcW w:w="2337" w:type="dxa"/>
          </w:tcPr>
          <w:p w14:paraId="364B01CE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2-3 days (manual)</w:t>
            </w:r>
          </w:p>
        </w:tc>
        <w:tc>
          <w:tcPr>
            <w:tcW w:w="2334" w:type="dxa"/>
          </w:tcPr>
          <w:p w14:paraId="769111B3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Minutes (autonomous)</w:t>
            </w:r>
          </w:p>
        </w:tc>
        <w:tc>
          <w:tcPr>
            <w:tcW w:w="2334" w:type="dxa"/>
          </w:tcPr>
          <w:p w14:paraId="36610660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100x faster allocation</w:t>
            </w:r>
          </w:p>
        </w:tc>
      </w:tr>
      <w:tr w:rsidR="00CA2BBF" w14:paraId="232ECD95" w14:textId="77777777" w:rsidTr="00CA2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4ABF151A" w14:textId="77777777" w:rsidR="00CA2BBF" w:rsidRDefault="00023EB4">
            <w:r>
              <w:rPr>
                <w:sz w:val="20"/>
                <w:szCs w:val="20"/>
              </w:rPr>
              <w:t>Portfolio segmentation</w:t>
            </w:r>
          </w:p>
        </w:tc>
        <w:tc>
          <w:tcPr>
            <w:tcW w:w="2337" w:type="dxa"/>
          </w:tcPr>
          <w:p w14:paraId="1F996F46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Static, rule-based</w:t>
            </w:r>
          </w:p>
        </w:tc>
        <w:tc>
          <w:tcPr>
            <w:tcW w:w="2334" w:type="dxa"/>
          </w:tcPr>
          <w:p w14:paraId="5C4E8853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Dynamic, real-time adaptation</w:t>
            </w:r>
          </w:p>
        </w:tc>
        <w:tc>
          <w:tcPr>
            <w:tcW w:w="2334" w:type="dxa"/>
          </w:tcPr>
          <w:p w14:paraId="4BD0C553" w14:textId="77777777" w:rsidR="00CA2BBF" w:rsidRDefault="0002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Better targeting of high-risk cases</w:t>
            </w:r>
          </w:p>
        </w:tc>
      </w:tr>
      <w:tr w:rsidR="00CA2BBF" w14:paraId="0FB271E7" w14:textId="77777777" w:rsidTr="00CA2B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5918B18" w14:textId="77777777" w:rsidR="00CA2BBF" w:rsidRDefault="00023EB4">
            <w:r>
              <w:rPr>
                <w:sz w:val="20"/>
                <w:szCs w:val="20"/>
              </w:rPr>
              <w:t>Field agent productivity</w:t>
            </w:r>
          </w:p>
        </w:tc>
        <w:tc>
          <w:tcPr>
            <w:tcW w:w="2337" w:type="dxa"/>
          </w:tcPr>
          <w:p w14:paraId="4B91F9E0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Inefficient manual routes</w:t>
            </w:r>
          </w:p>
        </w:tc>
        <w:tc>
          <w:tcPr>
            <w:tcW w:w="2334" w:type="dxa"/>
          </w:tcPr>
          <w:p w14:paraId="3A2BDE44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Optimized sequences + GPS tracking</w:t>
            </w:r>
          </w:p>
        </w:tc>
        <w:tc>
          <w:tcPr>
            <w:tcW w:w="2334" w:type="dxa"/>
          </w:tcPr>
          <w:p w14:paraId="3FFAB304" w14:textId="77777777" w:rsidR="00CA2BBF" w:rsidRDefault="00023E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Reduced travel time, more visits/day</w:t>
            </w:r>
          </w:p>
        </w:tc>
      </w:tr>
    </w:tbl>
    <w:p w14:paraId="4BC86F67" w14:textId="77777777" w:rsidR="00CA2BBF" w:rsidRDefault="00CA2BBF"/>
    <w:p w14:paraId="63669D01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QA coverage improvement: From 5% to 100% of all calls analyzed in real time. This represents a 20x increase in compliance and quality visibility without add</w:t>
      </w:r>
      <w:r>
        <w:rPr>
          <w:color w:val="000000"/>
        </w:rPr>
        <w:t>itional QA headcount.</w:t>
      </w:r>
    </w:p>
    <w:p w14:paraId="72A2205A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Speed improvement: Case routing reduced from 2-3 days to minutes, enabling collections teams to begin outreach on new cases within the same business day as upload.</w:t>
      </w:r>
    </w:p>
    <w:p w14:paraId="50C0199A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Compliance breach containment: Violations that previously surfaced wee</w:t>
      </w:r>
      <w:r>
        <w:rPr>
          <w:color w:val="000000"/>
        </w:rPr>
        <w:t>ks after occurrence through reactive audits are now detected in real time, enabling manager intervention before borrower escalation or regulatory inquiry.</w:t>
      </w:r>
    </w:p>
    <w:p w14:paraId="74A2FAFD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Agent performance: Quartile-based scoring (Bottom/Mid/Top Quartile) identified underperforming agents for targeted training. Personalized per-call feedback accelerated skill development versus generic periodic reviews.</w:t>
      </w:r>
    </w:p>
    <w:p w14:paraId="2B83B825" w14:textId="77777777" w:rsidR="00CA2BBF" w:rsidRDefault="00023EB4">
      <w:pPr>
        <w:spacing w:before="120" w:after="40"/>
      </w:pPr>
      <w:r>
        <w:rPr>
          <w:b/>
          <w:bCs/>
        </w:rPr>
        <w:t>• Strategic Impact:</w:t>
      </w:r>
    </w:p>
    <w:p w14:paraId="773C1D35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Revenue and recov</w:t>
      </w:r>
      <w:r>
        <w:rPr>
          <w:color w:val="000000"/>
        </w:rPr>
        <w:t>ery improvement: Risk-based case routing consistently matched high-value recovery opportunities to highest-performing agents and optimal channels, improving portfolio recovery rates. Coordinated multi-channel outreach replaced scattered contact attempts, i</w:t>
      </w:r>
      <w:r>
        <w:rPr>
          <w:color w:val="000000"/>
        </w:rPr>
        <w:t>mproving borrower response rates and repayment intent detection.</w:t>
      </w:r>
    </w:p>
    <w:p w14:paraId="58397C2E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Compliance and regulatory protection: Real-time QA coverage of 100% of calls eliminated the compliance blind spot that previously covered 95% of interactions. Fatal violation detection with i</w:t>
      </w:r>
      <w:r>
        <w:rPr>
          <w:color w:val="000000"/>
        </w:rPr>
        <w:t>mmediate alerts enables proactive management response, significantly reducing regulatory exposure and the risk of borrower escalations.</w:t>
      </w:r>
    </w:p>
    <w:p w14:paraId="305DC95A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Scalability: The platform scales to any portfolio volume without proportional increase in QA headcount or operations sta</w:t>
      </w:r>
      <w:r>
        <w:rPr>
          <w:color w:val="000000"/>
        </w:rPr>
        <w:t>ff. The same six-agent framework is reusable across credit underwriting, customer service routing, and compliance auditing, delivering compounding ROI across business functions.</w:t>
      </w:r>
    </w:p>
    <w:p w14:paraId="190256F7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t>Owned intelligence: Full deployment within client infrastructure eliminates ve</w:t>
      </w:r>
      <w:r>
        <w:rPr>
          <w:color w:val="000000"/>
        </w:rPr>
        <w:t>ndor dependency, ensures data residency compliance, and gives the client full control over risk models, business rules, and agent configurations as portfolio needs evolve.</w:t>
      </w:r>
    </w:p>
    <w:p w14:paraId="09CF1055" w14:textId="77777777" w:rsidR="00CA2BBF" w:rsidRDefault="00023EB4">
      <w:pPr>
        <w:spacing w:before="120" w:after="40"/>
      </w:pPr>
      <w:r>
        <w:rPr>
          <w:b/>
          <w:bCs/>
        </w:rPr>
        <w:t>• Human Impact:</w:t>
      </w:r>
    </w:p>
    <w:p w14:paraId="67B2551C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Reduced stress: </w:t>
      </w:r>
      <w:proofErr w:type="gramStart"/>
      <w:r>
        <w:rPr>
          <w:color w:val="000000"/>
        </w:rPr>
        <w:t>Collections</w:t>
      </w:r>
      <w:proofErr w:type="gramEnd"/>
      <w:r>
        <w:rPr>
          <w:color w:val="000000"/>
        </w:rPr>
        <w:t xml:space="preserve"> managers shifted from reactive crisis ma</w:t>
      </w:r>
      <w:r>
        <w:rPr>
          <w:color w:val="000000"/>
        </w:rPr>
        <w:t>nagement to proactive optimization, with real-time dashboards replacing after-the-fact reporting and blind-spot firefighting</w:t>
      </w:r>
    </w:p>
    <w:p w14:paraId="3F77F0E8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Improved collaboration: Unified data layer across CRM, telephony, and field operations eliminated cross-team silos; all teams worke</w:t>
      </w:r>
      <w:r>
        <w:rPr>
          <w:color w:val="000000"/>
        </w:rPr>
        <w:t>d from the same borrower record and outreach history</w:t>
      </w:r>
    </w:p>
    <w:p w14:paraId="7761D709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Agent development: </w:t>
      </w:r>
      <w:proofErr w:type="gramStart"/>
      <w:r>
        <w:rPr>
          <w:color w:val="000000"/>
        </w:rPr>
        <w:t>Collections</w:t>
      </w:r>
      <w:proofErr w:type="gramEnd"/>
      <w:r>
        <w:rPr>
          <w:color w:val="000000"/>
        </w:rPr>
        <w:t xml:space="preserve"> agents received specific, actionable per-call feedback tied to real conversation moments rather than generic periodic coaching, accelerating quality improvement</w:t>
      </w:r>
    </w:p>
    <w:p w14:paraId="7F835D8A" w14:textId="77777777" w:rsidR="00CA2BBF" w:rsidRDefault="00023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rPr>
          <w:color w:val="000000"/>
        </w:rPr>
        <w:lastRenderedPageBreak/>
        <w:t xml:space="preserve">Leadership </w:t>
      </w:r>
      <w:r>
        <w:rPr>
          <w:color w:val="000000"/>
        </w:rPr>
        <w:t>confidence: Real-time compliance monitoring and predictable, rules-based routing gave leadership visibility and control over an operation that had previously been largely opaque</w:t>
      </w:r>
    </w:p>
    <w:p w14:paraId="6DA87F46" w14:textId="77777777" w:rsidR="00CA2BBF" w:rsidRDefault="00023EB4">
      <w:pPr>
        <w:spacing w:before="120" w:after="40"/>
      </w:pPr>
      <w:r>
        <w:rPr>
          <w:b/>
          <w:bCs/>
        </w:rPr>
        <w:t>• Client Testimonial (Optional but Powerful):</w:t>
      </w:r>
    </w:p>
    <w:p w14:paraId="7427A247" w14:textId="77777777" w:rsidR="00CA2BBF" w:rsidRDefault="00023EB4">
      <w:pPr>
        <w:spacing w:after="40"/>
        <w:ind w:left="432"/>
      </w:pPr>
      <w:r>
        <w:rPr>
          <w:i/>
          <w:iCs/>
        </w:rPr>
        <w:t>"Before this platform, we were f</w:t>
      </w:r>
      <w:r>
        <w:rPr>
          <w:i/>
          <w:iCs/>
        </w:rPr>
        <w:t xml:space="preserve">lying blind on 95% of our calls and spending days just allocating cases. Now we have full visibility, real-time compliance alerts, and our agents are </w:t>
      </w:r>
      <w:proofErr w:type="gramStart"/>
      <w:r>
        <w:rPr>
          <w:i/>
          <w:iCs/>
        </w:rPr>
        <w:t>actually improving</w:t>
      </w:r>
      <w:proofErr w:type="gramEnd"/>
      <w:r>
        <w:rPr>
          <w:i/>
          <w:iCs/>
        </w:rPr>
        <w:t xml:space="preserve"> because of the feedback. This has fundamentally changed how we run collections."</w:t>
      </w:r>
    </w:p>
    <w:p w14:paraId="2F8975C1" w14:textId="77777777" w:rsidR="00CA2BBF" w:rsidRDefault="00023EB4">
      <w:pPr>
        <w:ind w:left="432"/>
      </w:pPr>
      <w:r>
        <w:t>- Coll</w:t>
      </w:r>
      <w:r>
        <w:t>ections Head, Leading NBFC</w:t>
      </w:r>
    </w:p>
    <w:p w14:paraId="47773F9C" w14:textId="77777777" w:rsidR="00CA2BBF" w:rsidRDefault="00023EB4">
      <w:pPr>
        <w:spacing w:before="120" w:after="120"/>
      </w:pPr>
      <w:r>
        <w:t>________________________________________________________________________________</w:t>
      </w:r>
    </w:p>
    <w:p w14:paraId="44D01CFD" w14:textId="77777777" w:rsidR="00CA2BBF" w:rsidRDefault="00023EB4">
      <w:pPr>
        <w:spacing w:before="160" w:after="80"/>
      </w:pPr>
      <w:r>
        <w:rPr>
          <w:b/>
          <w:bCs/>
          <w:sz w:val="24"/>
          <w:szCs w:val="24"/>
        </w:rPr>
        <w:t>EXECUTIVE SUMMARY SNAPSHOT</w:t>
      </w:r>
    </w:p>
    <w:p w14:paraId="7EF4DD2A" w14:textId="77777777" w:rsidR="00CA2BBF" w:rsidRDefault="00023EB4">
      <w:pPr>
        <w:spacing w:after="80"/>
      </w:pPr>
      <w:r>
        <w:rPr>
          <w:b/>
          <w:bCs/>
        </w:rPr>
        <w:t xml:space="preserve">Problem: </w:t>
      </w:r>
      <w:r>
        <w:t>Leading NBFC's collections operation monitored only 5% of calls, allocated cases manually over 2-3 days, and had no real-time visibility into compliance violations, borrower risk evolution, or field agent activity, creating systemic recovery inefficiency a</w:t>
      </w:r>
      <w:r>
        <w:t>nd growing regulatory exposure.</w:t>
      </w:r>
    </w:p>
    <w:p w14:paraId="12D58A7F" w14:textId="77777777" w:rsidR="00CA2BBF" w:rsidRDefault="00023EB4">
      <w:pPr>
        <w:spacing w:after="80"/>
      </w:pPr>
      <w:r>
        <w:rPr>
          <w:b/>
          <w:bCs/>
        </w:rPr>
        <w:t xml:space="preserve">Solution: </w:t>
      </w:r>
      <w:r>
        <w:t xml:space="preserve">Deployed Debt Collection Agent, an owned six-agent intelligence platform (Classification, Decision Making, Allocation, Communication, QA, and Routing) operating within client's cloud infrastructure to autonomously </w:t>
      </w:r>
      <w:r>
        <w:t>segment borrowers, route cases, orchestrate multi-channel outreach, analyze 100% of calls, and optimize field operations.</w:t>
      </w:r>
    </w:p>
    <w:p w14:paraId="252EF5E4" w14:textId="77777777" w:rsidR="00CA2BBF" w:rsidRDefault="00023EB4">
      <w:pPr>
        <w:spacing w:after="80"/>
      </w:pPr>
      <w:r>
        <w:rPr>
          <w:b/>
          <w:bCs/>
        </w:rPr>
        <w:t xml:space="preserve">Outcome: </w:t>
      </w:r>
      <w:r>
        <w:t>Achieved 20x QA coverage increase (5% to 100%), reduced case routing from days to minutes, shifted compliance breach detectio</w:t>
      </w:r>
      <w:r>
        <w:t>n from reactive to real-time, improved field agent productivity through optimized routing, and delivered a scalable owned intelligence platform requiring no proportional headcount growth as portfolio volumes increase.</w:t>
      </w:r>
    </w:p>
    <w:sectPr w:rsidR="00CA2BBF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82DA7" w14:textId="77777777" w:rsidR="00023EB4" w:rsidRDefault="00023EB4" w:rsidP="002A1E20">
      <w:pPr>
        <w:spacing w:after="0" w:line="240" w:lineRule="auto"/>
      </w:pPr>
      <w:r>
        <w:separator/>
      </w:r>
    </w:p>
  </w:endnote>
  <w:endnote w:type="continuationSeparator" w:id="0">
    <w:p w14:paraId="5D1B6BDC" w14:textId="77777777" w:rsidR="00023EB4" w:rsidRDefault="00023EB4" w:rsidP="002A1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9F2F31C-7849-0543-B9A1-6DF09B472C4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E0DC64DC-FF45-7B44-9E34-8A215DED6BB0}"/>
    <w:embedBold r:id="rId3" w:fontKey="{323C9765-348B-8E49-845F-7E076D624171}"/>
    <w:embedItalic r:id="rId4" w:fontKey="{4DAED3A1-AA58-7340-80C3-D64DD3C94B01}"/>
    <w:embedBoldItalic r:id="rId5" w:fontKey="{077F9CE3-5FFE-EC40-9405-B150E98CD8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EA57FB4-1366-6846-BE34-2F1C9BA4BB8B}"/>
    <w:embedBold r:id="rId7" w:fontKey="{92623300-B2AA-D541-BF9F-0FEDDDFF413C}"/>
    <w:embedItalic r:id="rId8" w:fontKey="{91B54225-3205-A74A-B28F-878173454143}"/>
    <w:embedBoldItalic r:id="rId9" w:fontKey="{1ADE04D1-44FE-764E-A76C-071D307F6910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0" w:fontKey="{872BC8A7-969E-9D41-B63D-4A21E62B01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AC26A8A-5ED2-D348-82A8-023A74053C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6CA7C" w14:textId="77777777" w:rsidR="00023EB4" w:rsidRDefault="00023EB4" w:rsidP="002A1E20">
      <w:pPr>
        <w:spacing w:after="0" w:line="240" w:lineRule="auto"/>
      </w:pPr>
      <w:r>
        <w:separator/>
      </w:r>
    </w:p>
  </w:footnote>
  <w:footnote w:type="continuationSeparator" w:id="0">
    <w:p w14:paraId="3BABA12B" w14:textId="77777777" w:rsidR="00023EB4" w:rsidRDefault="00023EB4" w:rsidP="002A1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D47C6" w14:textId="7B0F06F0" w:rsidR="002A1E20" w:rsidRDefault="002A1E20">
    <w:pPr>
      <w:pStyle w:val="Header"/>
    </w:pPr>
    <w:r>
      <w:rPr>
        <w:noProof/>
      </w:rPr>
      <w:drawing>
        <wp:inline distT="0" distB="0" distL="0" distR="0" wp14:anchorId="0A8A2851" wp14:editId="78C3379F">
          <wp:extent cx="500185" cy="500185"/>
          <wp:effectExtent l="0" t="0" r="0" b="0"/>
          <wp:docPr id="8" name="Picture 8" descr="A colorful triangle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colorful triangle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130" cy="51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5739F"/>
    <w:multiLevelType w:val="multilevel"/>
    <w:tmpl w:val="DF7427E2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B1F55F3"/>
    <w:multiLevelType w:val="multilevel"/>
    <w:tmpl w:val="053C3668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BBF"/>
    <w:rsid w:val="00023EB4"/>
    <w:rsid w:val="002A1E20"/>
    <w:rsid w:val="00CA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FB95D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XSq9Cj8t+TLDKMiOOqbkSDedoA==">CgMxLjA4AHIhMVpYTUNLcEZra2c5VExYRWpuWjlIMngxVlBNQklvZ3Br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2724</Words>
  <Characters>15528</Characters>
  <Application>Microsoft Office Word</Application>
  <DocSecurity>0</DocSecurity>
  <Lines>129</Lines>
  <Paragraphs>36</Paragraphs>
  <ScaleCrop>false</ScaleCrop>
  <Company/>
  <LinksUpToDate>false</LinksUpToDate>
  <CharactersWithSpaces>18216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MAHESH SIDDAMSETTY</cp:lastModifiedBy>
  <cp:revision>3</cp:revision>
  <dcterms:created xsi:type="dcterms:W3CDTF">2026-03-05T08:53:00Z</dcterms:created>
  <dcterms:modified xsi:type="dcterms:W3CDTF">2026-03-05T08:53:00Z</dcterms:modified>
</cp:coreProperties>
</file>